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7CE2E" w14:textId="77777777" w:rsidR="00A61B2F" w:rsidRDefault="0038211C">
      <w:pPr>
        <w:spacing w:after="251" w:line="271" w:lineRule="auto"/>
        <w:ind w:left="1013" w:right="1129" w:firstLine="245"/>
        <w:jc w:val="left"/>
      </w:pPr>
      <w:r>
        <w:rPr>
          <w:sz w:val="24"/>
        </w:rPr>
        <w:t xml:space="preserve">Министерство науки и высшего образования Российской Федерации Федеральное государственное автономное образовательное учреждение  высшего образования «Уральский федеральный университет  </w:t>
      </w:r>
      <w:r>
        <w:rPr>
          <w:sz w:val="24"/>
        </w:rPr>
        <w:t xml:space="preserve">имени первого Президента России Б.Н.Ельцина» </w:t>
      </w:r>
    </w:p>
    <w:p w14:paraId="2B4D6559" w14:textId="77777777" w:rsidR="00A61B2F" w:rsidRDefault="0038211C">
      <w:pPr>
        <w:spacing w:after="263" w:line="259" w:lineRule="auto"/>
        <w:ind w:left="139" w:right="94" w:hanging="10"/>
        <w:jc w:val="center"/>
      </w:pPr>
      <w:r>
        <w:rPr>
          <w:sz w:val="24"/>
        </w:rPr>
        <w:t xml:space="preserve">Уральский гуманитарный институт </w:t>
      </w:r>
    </w:p>
    <w:p w14:paraId="5335C85E" w14:textId="77777777" w:rsidR="00A61B2F" w:rsidRDefault="0038211C">
      <w:pPr>
        <w:spacing w:after="263" w:line="259" w:lineRule="auto"/>
        <w:ind w:left="139" w:right="93" w:hanging="10"/>
        <w:jc w:val="center"/>
      </w:pPr>
      <w:r>
        <w:rPr>
          <w:sz w:val="24"/>
        </w:rPr>
        <w:t xml:space="preserve">Департамент «Исторический факультет» </w:t>
      </w:r>
    </w:p>
    <w:p w14:paraId="5154B176" w14:textId="77777777" w:rsidR="00A61B2F" w:rsidRDefault="0038211C">
      <w:pPr>
        <w:spacing w:after="11" w:line="271" w:lineRule="auto"/>
        <w:ind w:left="456" w:right="0" w:hanging="10"/>
        <w:jc w:val="left"/>
      </w:pPr>
      <w:r>
        <w:rPr>
          <w:sz w:val="24"/>
        </w:rPr>
        <w:t xml:space="preserve">Кафедра документоведения, архивоведения и истории государственного управления </w:t>
      </w:r>
    </w:p>
    <w:p w14:paraId="3928EA9D" w14:textId="77777777" w:rsidR="00A61B2F" w:rsidRDefault="0038211C">
      <w:pPr>
        <w:spacing w:after="333" w:line="259" w:lineRule="auto"/>
        <w:ind w:left="106" w:right="0" w:firstLine="0"/>
        <w:jc w:val="center"/>
      </w:pPr>
      <w:r>
        <w:t xml:space="preserve"> </w:t>
      </w:r>
    </w:p>
    <w:p w14:paraId="71BD4E57" w14:textId="77777777" w:rsidR="00A61B2F" w:rsidRDefault="0038211C">
      <w:pPr>
        <w:spacing w:after="2" w:line="259" w:lineRule="auto"/>
        <w:ind w:left="10" w:right="72" w:hanging="10"/>
        <w:jc w:val="right"/>
      </w:pPr>
      <w:r>
        <w:t xml:space="preserve">ДОПУСТИТЬ К ЗАЩИТЕ             </w:t>
      </w:r>
    </w:p>
    <w:p w14:paraId="0673607C" w14:textId="77777777" w:rsidR="00A61B2F" w:rsidRDefault="0038211C">
      <w:pPr>
        <w:spacing w:after="105" w:line="259" w:lineRule="auto"/>
        <w:ind w:right="24" w:firstLine="0"/>
        <w:jc w:val="right"/>
      </w:pPr>
      <w:r>
        <w:rPr>
          <w:sz w:val="18"/>
        </w:rPr>
        <w:t xml:space="preserve"> </w:t>
      </w:r>
    </w:p>
    <w:p w14:paraId="134938B6" w14:textId="77777777" w:rsidR="00A61B2F" w:rsidRDefault="0038211C">
      <w:pPr>
        <w:spacing w:after="0" w:line="259" w:lineRule="auto"/>
        <w:ind w:right="76" w:firstLine="0"/>
        <w:jc w:val="right"/>
      </w:pPr>
      <w:r>
        <w:t xml:space="preserve">Зав. кафедрой </w:t>
      </w:r>
      <w:r>
        <w:rPr>
          <w:sz w:val="24"/>
        </w:rPr>
        <w:t>__________</w:t>
      </w:r>
      <w:r>
        <w:rPr>
          <w:sz w:val="24"/>
        </w:rPr>
        <w:t xml:space="preserve">Л. Н. Мазур </w:t>
      </w:r>
    </w:p>
    <w:p w14:paraId="7B11526A" w14:textId="77777777" w:rsidR="00A61B2F" w:rsidRDefault="0038211C">
      <w:pPr>
        <w:spacing w:after="50" w:line="263" w:lineRule="auto"/>
        <w:ind w:left="1527" w:right="0" w:hanging="10"/>
        <w:jc w:val="left"/>
      </w:pPr>
      <w:r>
        <w:rPr>
          <w:sz w:val="20"/>
        </w:rPr>
        <w:t xml:space="preserve">                                                                                                                  (подпись) </w:t>
      </w:r>
    </w:p>
    <w:p w14:paraId="6293A477" w14:textId="77777777" w:rsidR="00A61B2F" w:rsidRDefault="0038211C">
      <w:pPr>
        <w:spacing w:after="0" w:line="259" w:lineRule="auto"/>
        <w:ind w:left="10" w:right="72" w:hanging="10"/>
        <w:jc w:val="right"/>
      </w:pPr>
      <w:r>
        <w:t xml:space="preserve">«______»________________2020г. </w:t>
      </w:r>
    </w:p>
    <w:p w14:paraId="55196217" w14:textId="77777777" w:rsidR="00A61B2F" w:rsidRDefault="0038211C">
      <w:pPr>
        <w:spacing w:after="54" w:line="271" w:lineRule="auto"/>
        <w:ind w:left="4788" w:right="0" w:firstLine="0"/>
      </w:pPr>
      <w:r>
        <w:t xml:space="preserve"> </w:t>
      </w:r>
      <w:r>
        <w:rPr>
          <w:b/>
        </w:rPr>
        <w:t xml:space="preserve"> </w:t>
      </w:r>
    </w:p>
    <w:p w14:paraId="49D4E5AB" w14:textId="77777777" w:rsidR="00A61B2F" w:rsidRDefault="0038211C">
      <w:pPr>
        <w:pStyle w:val="1"/>
        <w:spacing w:after="0"/>
        <w:jc w:val="left"/>
      </w:pPr>
      <w:r>
        <w:t xml:space="preserve">ВЫПУСКНАЯ КВАЛИФИКАЦИОННАЯ РАБОТА </w:t>
      </w:r>
      <w:r>
        <w:t>ОСОБЕННОСТИ АРХИВНОГО АУТСОРСИНГА В РОССИИ</w:t>
      </w:r>
      <w:r>
        <w:rPr>
          <w:b w:val="0"/>
        </w:rPr>
        <w:t xml:space="preserve"> </w:t>
      </w:r>
    </w:p>
    <w:p w14:paraId="077BBEBF" w14:textId="77777777" w:rsidR="00A61B2F" w:rsidRDefault="0038211C">
      <w:pPr>
        <w:spacing w:after="12" w:line="259" w:lineRule="auto"/>
        <w:ind w:left="106" w:right="0" w:firstLine="0"/>
        <w:jc w:val="center"/>
      </w:pPr>
      <w:r>
        <w:t xml:space="preserve"> </w:t>
      </w:r>
    </w:p>
    <w:p w14:paraId="31514EE6" w14:textId="77777777" w:rsidR="00A61B2F" w:rsidRDefault="0038211C">
      <w:pPr>
        <w:spacing w:after="16" w:line="259" w:lineRule="auto"/>
        <w:ind w:left="106" w:right="0" w:firstLine="0"/>
        <w:jc w:val="center"/>
      </w:pPr>
      <w:r>
        <w:t xml:space="preserve"> </w:t>
      </w:r>
    </w:p>
    <w:p w14:paraId="174C9929" w14:textId="77777777" w:rsidR="00A61B2F" w:rsidRDefault="0038211C">
      <w:pPr>
        <w:spacing w:after="12" w:line="259" w:lineRule="auto"/>
        <w:ind w:left="106" w:right="0" w:firstLine="0"/>
        <w:jc w:val="center"/>
      </w:pPr>
      <w:r>
        <w:t xml:space="preserve"> </w:t>
      </w:r>
    </w:p>
    <w:p w14:paraId="709C77EF" w14:textId="77777777" w:rsidR="00A61B2F" w:rsidRDefault="0038211C">
      <w:pPr>
        <w:spacing w:after="33" w:line="259" w:lineRule="auto"/>
        <w:ind w:left="106" w:right="0" w:firstLine="0"/>
        <w:jc w:val="center"/>
      </w:pPr>
      <w:r>
        <w:t xml:space="preserve"> </w:t>
      </w:r>
    </w:p>
    <w:p w14:paraId="3DB1F4F3" w14:textId="77777777" w:rsidR="00A61B2F" w:rsidRDefault="0038211C">
      <w:pPr>
        <w:spacing w:after="123" w:line="259" w:lineRule="auto"/>
        <w:ind w:left="-15" w:right="2" w:firstLine="0"/>
      </w:pPr>
      <w:r>
        <w:t xml:space="preserve">Руководитель: доктор исторических наук, профессор </w:t>
      </w:r>
    </w:p>
    <w:p w14:paraId="6F0EE21F" w14:textId="77777777" w:rsidR="00A61B2F" w:rsidRDefault="0038211C">
      <w:pPr>
        <w:spacing w:after="124" w:line="259" w:lineRule="auto"/>
        <w:ind w:left="-15" w:right="2" w:firstLine="0"/>
      </w:pPr>
      <w:r>
        <w:t xml:space="preserve">Виктор  Владимирович  Шибаев </w:t>
      </w:r>
    </w:p>
    <w:p w14:paraId="2905A2EB" w14:textId="77777777" w:rsidR="00A61B2F" w:rsidRDefault="0038211C">
      <w:pPr>
        <w:spacing w:after="123" w:line="259" w:lineRule="auto"/>
        <w:ind w:left="-15" w:right="2" w:firstLine="0"/>
      </w:pPr>
      <w:r>
        <w:t xml:space="preserve">Нормоконтролер:Татьяна  ВладимировнаСкулкина </w:t>
      </w:r>
    </w:p>
    <w:p w14:paraId="5847DB53" w14:textId="77777777" w:rsidR="00A61B2F" w:rsidRDefault="0038211C">
      <w:pPr>
        <w:spacing w:after="122" w:line="259" w:lineRule="auto"/>
        <w:ind w:left="-15" w:right="2" w:firstLine="0"/>
      </w:pPr>
      <w:r>
        <w:t xml:space="preserve">Студентка группы УГИЗ 553209 </w:t>
      </w:r>
    </w:p>
    <w:p w14:paraId="57B5E3B4" w14:textId="77777777" w:rsidR="00A61B2F" w:rsidRDefault="0038211C">
      <w:pPr>
        <w:spacing w:after="74" w:line="259" w:lineRule="auto"/>
        <w:ind w:left="-15" w:right="2" w:firstLine="0"/>
      </w:pPr>
      <w:r>
        <w:t xml:space="preserve"> СаматоваАлиса Футовна </w:t>
      </w:r>
    </w:p>
    <w:p w14:paraId="77ED6773" w14:textId="77777777" w:rsidR="00A61B2F" w:rsidRDefault="0038211C">
      <w:pPr>
        <w:spacing w:after="108" w:line="259" w:lineRule="auto"/>
        <w:ind w:right="0" w:firstLine="0"/>
        <w:jc w:val="left"/>
      </w:pPr>
      <w:r>
        <w:t xml:space="preserve"> </w:t>
      </w:r>
    </w:p>
    <w:p w14:paraId="69A698AB" w14:textId="77777777" w:rsidR="00A61B2F" w:rsidRDefault="0038211C">
      <w:pPr>
        <w:spacing w:after="12" w:line="259" w:lineRule="auto"/>
        <w:ind w:left="106" w:right="0" w:firstLine="0"/>
        <w:jc w:val="center"/>
      </w:pPr>
      <w:r>
        <w:t xml:space="preserve"> </w:t>
      </w:r>
    </w:p>
    <w:p w14:paraId="373BB58F" w14:textId="77777777" w:rsidR="00A61B2F" w:rsidRDefault="0038211C">
      <w:pPr>
        <w:spacing w:after="17" w:line="259" w:lineRule="auto"/>
        <w:ind w:left="106" w:right="0" w:firstLine="0"/>
        <w:jc w:val="center"/>
      </w:pPr>
      <w:r>
        <w:t xml:space="preserve"> </w:t>
      </w:r>
    </w:p>
    <w:p w14:paraId="08B0F5D6" w14:textId="77777777" w:rsidR="00A61B2F" w:rsidRDefault="0038211C">
      <w:pPr>
        <w:spacing w:after="12" w:line="259" w:lineRule="auto"/>
        <w:ind w:left="106" w:right="0" w:firstLine="0"/>
        <w:jc w:val="center"/>
      </w:pPr>
      <w:r>
        <w:t xml:space="preserve"> </w:t>
      </w:r>
    </w:p>
    <w:p w14:paraId="07D3BFC7" w14:textId="77777777" w:rsidR="00A61B2F" w:rsidRDefault="0038211C">
      <w:pPr>
        <w:spacing w:after="12" w:line="259" w:lineRule="auto"/>
        <w:ind w:left="106" w:right="0" w:firstLine="0"/>
        <w:jc w:val="center"/>
      </w:pPr>
      <w:r>
        <w:t xml:space="preserve"> </w:t>
      </w:r>
    </w:p>
    <w:p w14:paraId="6170EF23" w14:textId="77777777" w:rsidR="00A61B2F" w:rsidRDefault="0038211C">
      <w:pPr>
        <w:spacing w:after="16" w:line="259" w:lineRule="auto"/>
        <w:ind w:left="106" w:right="0" w:firstLine="0"/>
        <w:jc w:val="center"/>
      </w:pPr>
      <w:r>
        <w:t xml:space="preserve"> </w:t>
      </w:r>
    </w:p>
    <w:p w14:paraId="4492F43F" w14:textId="77777777" w:rsidR="00A61B2F" w:rsidRDefault="0038211C">
      <w:pPr>
        <w:spacing w:after="12" w:line="259" w:lineRule="auto"/>
        <w:ind w:left="106" w:right="0" w:firstLine="0"/>
        <w:jc w:val="center"/>
      </w:pPr>
      <w:r>
        <w:t xml:space="preserve"> </w:t>
      </w:r>
    </w:p>
    <w:p w14:paraId="54B0E941" w14:textId="77777777" w:rsidR="00A61B2F" w:rsidRDefault="0038211C">
      <w:pPr>
        <w:spacing w:after="31" w:line="259" w:lineRule="auto"/>
        <w:ind w:left="106" w:right="0" w:firstLine="0"/>
        <w:jc w:val="center"/>
      </w:pPr>
      <w:r>
        <w:t xml:space="preserve"> </w:t>
      </w:r>
    </w:p>
    <w:p w14:paraId="21F150AF" w14:textId="77777777" w:rsidR="00A61B2F" w:rsidRDefault="0038211C">
      <w:pPr>
        <w:spacing w:after="0" w:line="265" w:lineRule="auto"/>
        <w:ind w:left="210" w:right="167" w:hanging="10"/>
        <w:jc w:val="center"/>
      </w:pPr>
      <w:r>
        <w:t xml:space="preserve">Екатеринбург  2020 </w:t>
      </w:r>
    </w:p>
    <w:p w14:paraId="41B11CE5" w14:textId="77777777" w:rsidR="00A61B2F" w:rsidRDefault="0038211C">
      <w:pPr>
        <w:spacing w:after="131" w:line="259" w:lineRule="auto"/>
        <w:ind w:left="86" w:right="0" w:firstLine="0"/>
        <w:jc w:val="center"/>
      </w:pPr>
      <w:r>
        <w:rPr>
          <w:rFonts w:ascii="Calibri" w:eastAsia="Calibri" w:hAnsi="Calibri" w:cs="Calibri"/>
          <w:sz w:val="22"/>
        </w:rPr>
        <w:t xml:space="preserve"> </w:t>
      </w:r>
    </w:p>
    <w:p w14:paraId="42AE566E" w14:textId="77777777" w:rsidR="00A61B2F" w:rsidRDefault="0038211C">
      <w:pPr>
        <w:spacing w:after="0" w:line="259" w:lineRule="auto"/>
        <w:ind w:left="110" w:right="0" w:firstLine="0"/>
        <w:jc w:val="left"/>
      </w:pPr>
      <w:r>
        <w:rPr>
          <w:rFonts w:ascii="Calibri" w:eastAsia="Calibri" w:hAnsi="Calibri" w:cs="Calibri"/>
          <w:sz w:val="22"/>
        </w:rPr>
        <w:lastRenderedPageBreak/>
        <w:t xml:space="preserve"> </w:t>
      </w:r>
      <w:r>
        <w:rPr>
          <w:rFonts w:ascii="Calibri" w:eastAsia="Calibri" w:hAnsi="Calibri" w:cs="Calibri"/>
          <w:sz w:val="22"/>
        </w:rPr>
        <w:tab/>
        <w:t xml:space="preserve"> </w:t>
      </w:r>
    </w:p>
    <w:p w14:paraId="3536A09D" w14:textId="77777777" w:rsidR="00A61B2F" w:rsidRDefault="0038211C">
      <w:pPr>
        <w:pStyle w:val="1"/>
        <w:ind w:left="53" w:right="10"/>
      </w:pPr>
      <w:r>
        <w:t xml:space="preserve">ОГЛАВЛЕНИЕ </w:t>
      </w:r>
    </w:p>
    <w:p w14:paraId="0BBC7B09" w14:textId="77777777" w:rsidR="00A61B2F" w:rsidRDefault="0038211C">
      <w:pPr>
        <w:spacing w:after="145" w:line="259" w:lineRule="auto"/>
        <w:ind w:left="110" w:right="0" w:firstLine="0"/>
        <w:jc w:val="left"/>
      </w:pPr>
      <w:r>
        <w:t xml:space="preserve"> </w:t>
      </w:r>
    </w:p>
    <w:p w14:paraId="58C8AD22" w14:textId="77777777" w:rsidR="00A61B2F" w:rsidRDefault="0038211C">
      <w:pPr>
        <w:spacing w:after="132" w:line="259" w:lineRule="auto"/>
        <w:ind w:left="110" w:right="2" w:firstLine="0"/>
      </w:pPr>
      <w:r>
        <w:t xml:space="preserve">ВВЕДЕНИЕ .......................................................................................................... 4 </w:t>
      </w:r>
    </w:p>
    <w:p w14:paraId="25A6D947" w14:textId="77777777" w:rsidR="00A61B2F" w:rsidRDefault="0038211C">
      <w:pPr>
        <w:spacing w:after="155" w:line="259" w:lineRule="auto"/>
        <w:ind w:left="110" w:right="2" w:firstLine="0"/>
      </w:pPr>
      <w:r>
        <w:t xml:space="preserve">ГЛАВА 1 АРХИВНЫЙ АУТСОРСИНГ: ПОНЯТИЕ, ИСТОРИЯ РАЗВИТИЯ </w:t>
      </w:r>
    </w:p>
    <w:p w14:paraId="0CEA502A" w14:textId="77777777" w:rsidR="00A61B2F" w:rsidRDefault="0038211C">
      <w:pPr>
        <w:spacing w:after="172" w:line="259" w:lineRule="auto"/>
        <w:ind w:left="110" w:right="2" w:firstLine="0"/>
      </w:pPr>
      <w:r>
        <w:t xml:space="preserve">И НОРМАТИВНАЯ БАЗА ................................................................................ 10 </w:t>
      </w:r>
    </w:p>
    <w:p w14:paraId="141206CB" w14:textId="77777777" w:rsidR="00A61B2F" w:rsidRDefault="0038211C">
      <w:pPr>
        <w:spacing w:after="185" w:line="259" w:lineRule="auto"/>
        <w:ind w:left="332" w:right="2" w:firstLine="0"/>
      </w:pPr>
      <w:r>
        <w:t xml:space="preserve">1.1 История возникновения архивного аутсорсинга ..................................... 10 </w:t>
      </w:r>
    </w:p>
    <w:p w14:paraId="129B61AE" w14:textId="77777777" w:rsidR="00A61B2F" w:rsidRDefault="0038211C">
      <w:pPr>
        <w:ind w:left="332" w:right="2" w:firstLine="0"/>
      </w:pPr>
      <w:r>
        <w:t>1.2 Су</w:t>
      </w:r>
      <w:r>
        <w:t xml:space="preserve">щность и содержание «внеофисного хранения документов» в современных организациях ............................................................................ 13 </w:t>
      </w:r>
    </w:p>
    <w:p w14:paraId="6DFF1212" w14:textId="77777777" w:rsidR="00A61B2F" w:rsidRDefault="0038211C">
      <w:pPr>
        <w:spacing w:after="149" w:line="259" w:lineRule="auto"/>
        <w:ind w:left="332" w:right="2" w:firstLine="0"/>
      </w:pPr>
      <w:r>
        <w:t xml:space="preserve">1.3 Нормативно–правовая база регулирования архивного аутсорсинга в </w:t>
      </w:r>
    </w:p>
    <w:p w14:paraId="6D652FC7" w14:textId="77777777" w:rsidR="00A61B2F" w:rsidRDefault="0038211C">
      <w:pPr>
        <w:spacing w:after="136" w:line="259" w:lineRule="auto"/>
        <w:ind w:left="332" w:right="2" w:firstLine="0"/>
      </w:pPr>
      <w:r>
        <w:t>Российской Федерации .....</w:t>
      </w:r>
      <w:r>
        <w:t xml:space="preserve">.............................................................................. 18 </w:t>
      </w:r>
    </w:p>
    <w:p w14:paraId="5DE6CD38" w14:textId="77777777" w:rsidR="00A61B2F" w:rsidRDefault="0038211C">
      <w:pPr>
        <w:spacing w:after="177" w:line="259" w:lineRule="auto"/>
        <w:ind w:left="110" w:right="2" w:firstLine="0"/>
      </w:pPr>
      <w:r>
        <w:t xml:space="preserve">ГЛАВА 2 АНАЛИЗ ПРАКТИЧЕСКИХ АСПЕКТОВ ПЕРЕДАЧИ ФУНКЦИИ </w:t>
      </w:r>
    </w:p>
    <w:p w14:paraId="7A5BB4C8" w14:textId="77777777" w:rsidR="00A61B2F" w:rsidRDefault="0038211C">
      <w:pPr>
        <w:spacing w:after="136" w:line="259" w:lineRule="auto"/>
        <w:ind w:left="110" w:right="2" w:firstLine="0"/>
      </w:pPr>
      <w:r>
        <w:t xml:space="preserve">АРХИВНОГО ХРАНЕНИЯ ДОКУМЕНТОВ НА АУТСОРСИНГ ................. 23 </w:t>
      </w:r>
    </w:p>
    <w:p w14:paraId="2B335BE3" w14:textId="77777777" w:rsidR="00A61B2F" w:rsidRDefault="0038211C">
      <w:pPr>
        <w:spacing w:after="145" w:line="259" w:lineRule="auto"/>
        <w:ind w:left="332" w:right="2" w:firstLine="0"/>
      </w:pPr>
      <w:r>
        <w:t xml:space="preserve">2.1 Анализ развития рынка аутсорсинга на территории Российской </w:t>
      </w:r>
    </w:p>
    <w:p w14:paraId="6C58D76C" w14:textId="77777777" w:rsidR="00A61B2F" w:rsidRDefault="0038211C">
      <w:pPr>
        <w:spacing w:after="132" w:line="259" w:lineRule="auto"/>
        <w:ind w:left="332" w:right="2" w:firstLine="0"/>
      </w:pPr>
      <w:r>
        <w:t xml:space="preserve">Федерации </w:t>
      </w:r>
      <w:r>
        <w:t xml:space="preserve">....................................................................................................... 23 </w:t>
      </w:r>
    </w:p>
    <w:p w14:paraId="274D40C6" w14:textId="77777777" w:rsidR="00A61B2F" w:rsidRDefault="0038211C">
      <w:pPr>
        <w:spacing w:after="136" w:line="259" w:lineRule="auto"/>
        <w:ind w:left="332" w:right="2" w:firstLine="0"/>
      </w:pPr>
      <w:r>
        <w:t>2.2 Опыт использования архивного аутсорсинга российскими компаниями</w:t>
      </w:r>
    </w:p>
    <w:p w14:paraId="59BAAD31" w14:textId="77777777" w:rsidR="00A61B2F" w:rsidRDefault="0038211C">
      <w:pPr>
        <w:spacing w:after="182" w:line="259" w:lineRule="auto"/>
        <w:ind w:left="332" w:right="2" w:firstLine="0"/>
      </w:pPr>
      <w:r>
        <w:t xml:space="preserve"> ...............................................................................</w:t>
      </w:r>
      <w:r>
        <w:t xml:space="preserve">........................................... 26 </w:t>
      </w:r>
    </w:p>
    <w:p w14:paraId="699312A8" w14:textId="77777777" w:rsidR="00A61B2F" w:rsidRDefault="0038211C">
      <w:pPr>
        <w:spacing w:after="189" w:line="259" w:lineRule="auto"/>
        <w:ind w:left="332" w:right="2" w:firstLine="0"/>
      </w:pPr>
      <w:r>
        <w:t xml:space="preserve">2.3 Оценка возможностей и рисков аутсорсинга хранения документов ...... 32 </w:t>
      </w:r>
    </w:p>
    <w:p w14:paraId="4A3F9969" w14:textId="77777777" w:rsidR="00A61B2F" w:rsidRDefault="0038211C">
      <w:pPr>
        <w:spacing w:after="136" w:line="259" w:lineRule="auto"/>
        <w:ind w:left="110" w:right="2" w:firstLine="0"/>
      </w:pPr>
      <w:r>
        <w:t xml:space="preserve">ГЛАВА 3 ТЕХНОЛОГИЯ РАБОТЫ АУТСОРСИНГОВЫХ КОМПАНИЯХ 36 </w:t>
      </w:r>
    </w:p>
    <w:p w14:paraId="04ED3DF2" w14:textId="77777777" w:rsidR="00A61B2F" w:rsidRDefault="0038211C">
      <w:pPr>
        <w:ind w:left="332" w:right="2" w:firstLine="0"/>
      </w:pPr>
      <w:r>
        <w:t>3.1. Сбор, хранение и учет документов в аутсорсинговой компании на примере ко</w:t>
      </w:r>
      <w:r>
        <w:t xml:space="preserve">мпании «Телос» ............................................................................ 36 </w:t>
      </w:r>
    </w:p>
    <w:p w14:paraId="1C6E1680" w14:textId="77777777" w:rsidR="00A61B2F" w:rsidRDefault="0038211C">
      <w:pPr>
        <w:spacing w:after="146" w:line="259" w:lineRule="auto"/>
        <w:ind w:left="332" w:right="2" w:firstLine="0"/>
      </w:pPr>
      <w:r>
        <w:t xml:space="preserve">3.2. Услуги, оказываемые аутсорсинговыми компаниями на примере </w:t>
      </w:r>
    </w:p>
    <w:p w14:paraId="4661FF12" w14:textId="77777777" w:rsidR="00A61B2F" w:rsidRDefault="0038211C">
      <w:pPr>
        <w:spacing w:after="132" w:line="259" w:lineRule="auto"/>
        <w:ind w:left="332" w:right="2" w:firstLine="0"/>
      </w:pPr>
      <w:r>
        <w:t>«Делис Архив» ..................................................................................</w:t>
      </w:r>
      <w:r>
        <w:t xml:space="preserve">.............. 41 </w:t>
      </w:r>
    </w:p>
    <w:p w14:paraId="388335D3" w14:textId="77777777" w:rsidR="00A61B2F" w:rsidRDefault="0038211C">
      <w:pPr>
        <w:ind w:left="332" w:right="2" w:firstLine="0"/>
      </w:pPr>
      <w:r>
        <w:t xml:space="preserve">3.3. Сравнение плюсов и минусов аутсорсинговых технологий в архивном деле на примере компаний «Телос» и Делис Архив» ................................... 46 </w:t>
      </w:r>
    </w:p>
    <w:p w14:paraId="1CB4A2CA" w14:textId="77777777" w:rsidR="00A61B2F" w:rsidRDefault="0038211C">
      <w:pPr>
        <w:spacing w:after="168" w:line="259" w:lineRule="auto"/>
        <w:ind w:left="110" w:right="2" w:firstLine="0"/>
      </w:pPr>
      <w:r>
        <w:t>ЗАКЛЮЧЕНИЕ .....................................................................</w:t>
      </w:r>
      <w:r>
        <w:t xml:space="preserve">............................. 55 </w:t>
      </w:r>
    </w:p>
    <w:p w14:paraId="58D5EFA1" w14:textId="77777777" w:rsidR="00A61B2F" w:rsidRDefault="0038211C">
      <w:pPr>
        <w:spacing w:after="132" w:line="259" w:lineRule="auto"/>
        <w:ind w:left="110" w:right="2" w:firstLine="0"/>
      </w:pPr>
      <w:r>
        <w:t xml:space="preserve">СПИСОК ИСТОЧНИКОВ И ЛИТЕРАТУРЫ .................................................. 60 </w:t>
      </w:r>
    </w:p>
    <w:p w14:paraId="2256E1EF" w14:textId="77777777" w:rsidR="00A61B2F" w:rsidRDefault="0038211C">
      <w:pPr>
        <w:spacing w:after="132" w:line="259" w:lineRule="auto"/>
        <w:ind w:left="110" w:right="2" w:firstLine="0"/>
      </w:pPr>
      <w:r>
        <w:rPr>
          <w:b/>
        </w:rPr>
        <w:t xml:space="preserve">ВВЕДЕНИЕ </w:t>
      </w:r>
    </w:p>
    <w:p w14:paraId="7A265D9F" w14:textId="77777777" w:rsidR="00A61B2F" w:rsidRDefault="0038211C">
      <w:pPr>
        <w:spacing w:after="186" w:line="259" w:lineRule="auto"/>
        <w:ind w:left="106" w:right="0" w:firstLine="0"/>
        <w:jc w:val="center"/>
      </w:pPr>
      <w:r>
        <w:rPr>
          <w:b/>
        </w:rPr>
        <w:lastRenderedPageBreak/>
        <w:t xml:space="preserve"> </w:t>
      </w:r>
    </w:p>
    <w:p w14:paraId="2CE287C3" w14:textId="77777777" w:rsidR="00A61B2F" w:rsidRDefault="0038211C">
      <w:pPr>
        <w:ind w:left="110" w:right="2"/>
      </w:pPr>
      <w:r>
        <w:t xml:space="preserve">Актуальность темы исследования связана с тем, что с </w:t>
      </w:r>
      <w:r>
        <w:t>недавних пор как крупные, так и небольшие фирмы стали задумываться об оптимизации своего рабочего процесса, как следствие уменьшение трудозатрат. Именно с тех самых пор, появились идеи передачи выполнения функций на сторонние организации. Чуть позже, появи</w:t>
      </w:r>
      <w:r>
        <w:t>лось полноценное название данной деятельности, а именно – аутсорсинг. Анализ американских словарей показал, что датой появления аутсорсинга считается начало 1980-х годов. С этого момента этот термин стал появляться все чаще в бизнес-лексиконе большей части</w:t>
      </w:r>
      <w:r>
        <w:t xml:space="preserve"> европейских языков. В русском языке этот термин появился только со второй половины 1990–х. </w:t>
      </w:r>
    </w:p>
    <w:p w14:paraId="097F0601" w14:textId="77777777" w:rsidR="00A61B2F" w:rsidRDefault="0038211C">
      <w:pPr>
        <w:ind w:left="110" w:right="2"/>
      </w:pPr>
      <w:r>
        <w:t>Как известно многим, очень большое влияние на эффективность использования рабочего времени, а также принятия стратегически важных решений влияет общее состояние до</w:t>
      </w:r>
      <w:r>
        <w:t>кументов. Именно поэтому, ни для кого не является секретом, что документ содержит в себе ценную информацию, и вследствие именно «бумага» является причиной неудач в бизнесе. Средством, от обозначенных выше проблем является такая услуга, как внеофисное хране</w:t>
      </w:r>
      <w:r>
        <w:t xml:space="preserve">ние документов.  </w:t>
      </w:r>
    </w:p>
    <w:p w14:paraId="691616BF" w14:textId="77777777" w:rsidR="00A61B2F" w:rsidRDefault="0038211C">
      <w:pPr>
        <w:spacing w:after="171" w:line="259" w:lineRule="auto"/>
        <w:ind w:left="10" w:right="72" w:hanging="10"/>
        <w:jc w:val="right"/>
      </w:pPr>
      <w:r>
        <w:t xml:space="preserve">Внеофисное хранение документов – передача полномочий, функций по </w:t>
      </w:r>
    </w:p>
    <w:p w14:paraId="0F739B0B" w14:textId="77777777" w:rsidR="00A61B2F" w:rsidRDefault="0038211C">
      <w:pPr>
        <w:tabs>
          <w:tab w:val="center" w:pos="1869"/>
          <w:tab w:val="center" w:pos="3339"/>
          <w:tab w:val="center" w:pos="5435"/>
          <w:tab w:val="center" w:pos="7006"/>
          <w:tab w:val="right" w:pos="9539"/>
        </w:tabs>
        <w:spacing w:after="144" w:line="259" w:lineRule="auto"/>
        <w:ind w:right="0" w:firstLine="0"/>
        <w:jc w:val="left"/>
      </w:pPr>
      <w:r>
        <w:t xml:space="preserve">хранению </w:t>
      </w:r>
      <w:r>
        <w:tab/>
        <w:t xml:space="preserve">и </w:t>
      </w:r>
      <w:r>
        <w:tab/>
        <w:t xml:space="preserve">обслуживанию </w:t>
      </w:r>
      <w:r>
        <w:tab/>
        <w:t xml:space="preserve">документов </w:t>
      </w:r>
      <w:r>
        <w:tab/>
        <w:t xml:space="preserve">вашей </w:t>
      </w:r>
      <w:r>
        <w:tab/>
        <w:t xml:space="preserve">организации, </w:t>
      </w:r>
    </w:p>
    <w:p w14:paraId="610FBFEC" w14:textId="77777777" w:rsidR="00A61B2F" w:rsidRDefault="0038211C">
      <w:pPr>
        <w:ind w:left="110" w:right="2" w:firstLine="0"/>
      </w:pPr>
      <w:r>
        <w:t xml:space="preserve">специализированной архивной компании. Хранение документов ведется в специально оснащенных архивных хранилищах.  </w:t>
      </w:r>
    </w:p>
    <w:p w14:paraId="3442B327" w14:textId="77777777" w:rsidR="00A61B2F" w:rsidRDefault="0038211C">
      <w:pPr>
        <w:ind w:left="110" w:right="76"/>
      </w:pPr>
      <w:r>
        <w:t xml:space="preserve">Степень изученности.Основу настоящего исследования составили научные труды отечественных документоведов, историков, архивоведов; публикации об архивоведении, а также информация, представленная на сайтах аутсорсинговых компаний.  </w:t>
      </w:r>
    </w:p>
    <w:p w14:paraId="7DDFA0A7" w14:textId="77777777" w:rsidR="00A61B2F" w:rsidRDefault="0038211C">
      <w:pPr>
        <w:ind w:left="110" w:right="75"/>
      </w:pPr>
      <w:r>
        <w:lastRenderedPageBreak/>
        <w:t>Обзор литературы по вопро</w:t>
      </w:r>
      <w:r>
        <w:t>сам архивного аутсорсинга показал, что теоретические аспекты этой темы не очень изучены, т.к. в настоящее время не очень много литературы. Это определяет необходимость научного осмысления и комплексной методической проработки вопросов организации и регулир</w:t>
      </w:r>
      <w:r>
        <w:t xml:space="preserve">ования архивного аутсорсинга.  </w:t>
      </w:r>
    </w:p>
    <w:p w14:paraId="07231D6F" w14:textId="77777777" w:rsidR="00A61B2F" w:rsidRDefault="0038211C">
      <w:pPr>
        <w:ind w:left="110" w:right="2"/>
      </w:pPr>
      <w:r>
        <w:t>При небольшом количестве научных трудов и недостаточной теоретической разработанности вопросов по теме исследования можно встретить представляющие интерес публикации как по вопросам аутсорсинга в целом, так и архивного аутсо</w:t>
      </w:r>
      <w:r>
        <w:t xml:space="preserve">рсинга. </w:t>
      </w:r>
    </w:p>
    <w:p w14:paraId="692CDB0D" w14:textId="77777777" w:rsidR="00A61B2F" w:rsidRDefault="0038211C">
      <w:pPr>
        <w:ind w:left="110" w:right="2"/>
      </w:pPr>
      <w:r>
        <w:t>В современных условиях под термином аутсорсинг как правило понимается использование внешних ресурсов для решения задач и достижения необходимых результатов. То есть можно сказать, что аутсорсинг – это передача отдельных функций или бизнес–процессо</w:t>
      </w:r>
      <w:r>
        <w:t>в на выполнение внешней организации, располагающей требуемыми ресурсами, на основе долгосрочного соглашения. Активы предприятия, могут временно передаваться сторонней организации при заключении соглашения. Руденко О.Н. в статье «Актуальные вопросы определе</w:t>
      </w:r>
      <w:r>
        <w:t>ния аутсорсинга»</w:t>
      </w:r>
      <w:r>
        <w:rPr>
          <w:vertAlign w:val="superscript"/>
        </w:rPr>
        <w:footnoteReference w:id="1"/>
      </w:r>
      <w:r>
        <w:t>обозначает такие плюсы аутсорсинга как сокращение издержек, повышение качества продукции/товаров/услуг, снижение рисков, увеличение скорости адаптации к рыночным условиям. Согласно мнению О.Н. Руденко аутсорсинг позволяет компании сосредо</w:t>
      </w:r>
      <w:r>
        <w:t xml:space="preserve">точиться на основных бизнес–процессах в результате использования аутсорсинга, то есть передачи второстепенных для конкретного предприятия функций на выполнение другой компании. </w:t>
      </w:r>
    </w:p>
    <w:p w14:paraId="78DC769C" w14:textId="77777777" w:rsidR="00A61B2F" w:rsidRDefault="0038211C">
      <w:pPr>
        <w:spacing w:after="30"/>
        <w:ind w:left="110" w:right="75"/>
      </w:pPr>
      <w:r>
        <w:t>В этой же статье Руденко О.Н.</w:t>
      </w:r>
      <w:r>
        <w:t xml:space="preserve">определяет аутсорсинг как перевод внутреннего подразделения предприятия и связанных с ним активов на </w:t>
      </w:r>
      <w:r>
        <w:lastRenderedPageBreak/>
        <w:t>выполнение организацией поставщиком услуг, которая предлагает оказать такие услуги в течение определенного времени по оговоренной цене»</w:t>
      </w:r>
      <w:r>
        <w:rPr>
          <w:vertAlign w:val="superscript"/>
        </w:rPr>
        <w:t>2</w:t>
      </w:r>
      <w:r>
        <w:t xml:space="preserve">.  </w:t>
      </w:r>
    </w:p>
    <w:p w14:paraId="3CBF264C" w14:textId="77777777" w:rsidR="00A61B2F" w:rsidRDefault="0038211C">
      <w:pPr>
        <w:spacing w:after="197"/>
        <w:ind w:left="110" w:right="77"/>
      </w:pPr>
      <w:r>
        <w:t>Юрьев С.В. счит</w:t>
      </w:r>
      <w:r>
        <w:t>ает, что благодаря использованию аутсорсинга возможно эффективно распределить внутренние и внешние ресурсы, а также имеющиеся в распоряжении организации средства  для успешного достижения бизнес–целей</w:t>
      </w:r>
      <w:r>
        <w:rPr>
          <w:vertAlign w:val="superscript"/>
        </w:rPr>
        <w:footnoteReference w:id="2"/>
      </w:r>
      <w:r>
        <w:t xml:space="preserve">.  </w:t>
      </w:r>
    </w:p>
    <w:p w14:paraId="0C2D138B" w14:textId="77777777" w:rsidR="00A61B2F" w:rsidRDefault="0038211C">
      <w:pPr>
        <w:spacing w:after="44"/>
        <w:ind w:left="110" w:right="76"/>
      </w:pPr>
      <w:r>
        <w:t>Некоторые авторы рассматривают аутсорсинг в качест</w:t>
      </w:r>
      <w:r>
        <w:t>ве инструмента сокращения затрат и способа повышения эффективности функционирования предприятия в результате передачи непрофильных функций на аутсорсинг и концентрации усилий только на основных задачах. Такое мнение, например, можно увидеть в статье Д.В. Л</w:t>
      </w:r>
      <w:r>
        <w:t>анской «Методологические основания аутсорсинга»</w:t>
      </w:r>
      <w:r>
        <w:rPr>
          <w:vertAlign w:val="superscript"/>
        </w:rPr>
        <w:t>4</w:t>
      </w:r>
      <w:r>
        <w:t xml:space="preserve">.  </w:t>
      </w:r>
    </w:p>
    <w:p w14:paraId="38537E7C" w14:textId="77777777" w:rsidR="00A61B2F" w:rsidRDefault="0038211C">
      <w:pPr>
        <w:ind w:left="110" w:right="2"/>
      </w:pPr>
      <w:r>
        <w:t xml:space="preserve">Наиболее важными работами, которые послужили базой при проведении исследования по теме ВКР, стали трудытаких отечественных авторов: И. Златопольская, Д.М. Михайлов, С.О. Коледжян. </w:t>
      </w:r>
    </w:p>
    <w:p w14:paraId="76281D5B" w14:textId="77777777" w:rsidR="00A61B2F" w:rsidRDefault="0038211C">
      <w:pPr>
        <w:tabs>
          <w:tab w:val="center" w:pos="1294"/>
          <w:tab w:val="center" w:pos="2807"/>
          <w:tab w:val="center" w:pos="4667"/>
          <w:tab w:val="center" w:pos="6678"/>
          <w:tab w:val="center" w:pos="8246"/>
          <w:tab w:val="right" w:pos="9539"/>
        </w:tabs>
        <w:spacing w:after="194" w:line="259" w:lineRule="auto"/>
        <w:ind w:right="0" w:firstLine="0"/>
        <w:jc w:val="left"/>
      </w:pPr>
      <w:r>
        <w:rPr>
          <w:rFonts w:ascii="Calibri" w:eastAsia="Calibri" w:hAnsi="Calibri" w:cs="Calibri"/>
          <w:sz w:val="22"/>
        </w:rPr>
        <w:tab/>
      </w:r>
      <w:r>
        <w:t xml:space="preserve">Особый </w:t>
      </w:r>
      <w:r>
        <w:tab/>
        <w:t xml:space="preserve">интерес </w:t>
      </w:r>
      <w:r>
        <w:tab/>
        <w:t>предс</w:t>
      </w:r>
      <w:r>
        <w:t xml:space="preserve">тавляет, </w:t>
      </w:r>
      <w:r>
        <w:tab/>
        <w:t xml:space="preserve">например, </w:t>
      </w:r>
      <w:r>
        <w:tab/>
        <w:t xml:space="preserve">статья </w:t>
      </w:r>
      <w:r>
        <w:tab/>
        <w:t xml:space="preserve">И. </w:t>
      </w:r>
    </w:p>
    <w:p w14:paraId="7BFB22BE" w14:textId="77777777" w:rsidR="00A61B2F" w:rsidRDefault="0038211C">
      <w:pPr>
        <w:ind w:left="110" w:right="2" w:firstLine="0"/>
      </w:pPr>
      <w:r>
        <w:t>Златопольской«Архивы: аутсорсинг или структурное подразделение?»</w:t>
      </w:r>
      <w:r>
        <w:rPr>
          <w:vertAlign w:val="superscript"/>
        </w:rPr>
        <w:t>5</w:t>
      </w:r>
      <w:r>
        <w:t xml:space="preserve">, в которой автор раскрывает вопросы применения аутсорсинга в архивном деле. Кроме того, в статье автором раскрываются новые тенденции архивного аутсорсинга, </w:t>
      </w:r>
      <w:r>
        <w:t xml:space="preserve">определяются плюсы и минусы привлечения сторонней компании на аутсорсинг архивной деятельности. </w:t>
      </w:r>
    </w:p>
    <w:p w14:paraId="6C70C86F" w14:textId="77777777" w:rsidR="00A61B2F" w:rsidRDefault="0038211C">
      <w:pPr>
        <w:spacing w:after="32"/>
        <w:ind w:left="110" w:right="76"/>
      </w:pPr>
      <w:r>
        <w:lastRenderedPageBreak/>
        <w:t>Д.М. Михайлов в своей книге</w:t>
      </w:r>
      <w:r>
        <w:rPr>
          <w:vertAlign w:val="superscript"/>
        </w:rPr>
        <w:footnoteReference w:id="3"/>
      </w:r>
      <w:r>
        <w:t xml:space="preserve"> и С.О. Календжян в диссертации доктора экономических наук</w:t>
      </w:r>
      <w:r>
        <w:rPr>
          <w:vertAlign w:val="superscript"/>
        </w:rPr>
        <w:footnoteReference w:id="4"/>
      </w:r>
      <w:r>
        <w:t xml:space="preserve"> рассматривают основные аспекты аутсорсинга в России, проводя аналогию</w:t>
      </w:r>
      <w:r>
        <w:t xml:space="preserve"> с зарубежными достижениями в этой сфере.  </w:t>
      </w:r>
    </w:p>
    <w:p w14:paraId="3DC63C71" w14:textId="77777777" w:rsidR="00A61B2F" w:rsidRDefault="0038211C">
      <w:pPr>
        <w:ind w:left="110" w:right="75"/>
      </w:pPr>
      <w:r>
        <w:t>Однако, речь в их трудах идет не об архивном аутсорсинге, а об аутсорсинге как методе оптимизации бизнес–процессов. Они предлагают свои определения термину аутсорсинг, и говорят о ценности данного метода для руко</w:t>
      </w:r>
      <w:r>
        <w:t>водителей предприятий. А Ю. Гордиенко в своей статье «Перспективы аутсорсингового бизнеса»</w:t>
      </w:r>
      <w:r>
        <w:rPr>
          <w:vertAlign w:val="superscript"/>
        </w:rPr>
        <w:footnoteReference w:id="5"/>
      </w:r>
      <w:r>
        <w:t xml:space="preserve"> анализирует работу двух самых крупных аутсорсинговых компаний: «ОСГ Рекордз Менеджмент» и «Айрон Маунтин». Автор рассматривает историю их создания и развития, опис</w:t>
      </w:r>
      <w:r>
        <w:t xml:space="preserve">ывает основные аспекты экономической эффективности и обнаруживает </w:t>
      </w:r>
    </w:p>
    <w:p w14:paraId="7909871A" w14:textId="77777777" w:rsidR="00A61B2F" w:rsidRDefault="0038211C">
      <w:pPr>
        <w:spacing w:after="186" w:line="259" w:lineRule="auto"/>
        <w:ind w:left="110" w:right="2" w:firstLine="0"/>
      </w:pPr>
      <w:r>
        <w:t xml:space="preserve">преимущества аутсорсинга как бизнес-направления для потребителей.  </w:t>
      </w:r>
    </w:p>
    <w:p w14:paraId="7D90D84B" w14:textId="77777777" w:rsidR="00A61B2F" w:rsidRDefault="0038211C">
      <w:pPr>
        <w:ind w:left="110" w:right="76"/>
      </w:pPr>
      <w:r>
        <w:t>В статье Н.А. Храмцовской«</w:t>
      </w:r>
      <w:r>
        <w:t>Внеофисное хранение документов: опыт аутсорсинга»</w:t>
      </w:r>
      <w:r>
        <w:rPr>
          <w:vertAlign w:val="superscript"/>
        </w:rPr>
        <w:footnoteReference w:id="6"/>
      </w:r>
      <w:r>
        <w:rPr>
          <w:vertAlign w:val="superscript"/>
        </w:rPr>
        <w:footnoteReference w:id="7"/>
      </w:r>
      <w:r>
        <w:t xml:space="preserve"> отмечается, что «аутсорсинг в данное время – это одно из интересных и стремительно развивающихся подходов к ведению бизнеса». </w:t>
      </w:r>
    </w:p>
    <w:p w14:paraId="38C6AC28" w14:textId="77777777" w:rsidR="00A61B2F" w:rsidRDefault="0038211C">
      <w:pPr>
        <w:ind w:left="110" w:right="75"/>
      </w:pPr>
      <w:r>
        <w:t>В большинстве научных публикаций в большей степени речь идет о преимуществах аутсорсинга, но очень мало рассматриваются недостатки и тем более так называемые «подводные камни». Например, Д. В. Авдюшин с своей статье «Опыт внеофисного хранения документов»</w:t>
      </w:r>
      <w:r>
        <w:rPr>
          <w:vertAlign w:val="superscript"/>
        </w:rPr>
        <w:t>10</w:t>
      </w:r>
      <w:r>
        <w:t xml:space="preserve"> расписывает  преимущества аутсорсинга, но при этом совершенно ничего не говорит о недостатках. </w:t>
      </w:r>
    </w:p>
    <w:p w14:paraId="38C75E90" w14:textId="77777777" w:rsidR="00A61B2F" w:rsidRDefault="0038211C">
      <w:pPr>
        <w:spacing w:after="42"/>
        <w:ind w:left="110" w:right="2"/>
      </w:pPr>
      <w:r>
        <w:lastRenderedPageBreak/>
        <w:t>ХрамцовскаяН. А. в своих статьях, посвященных архивному аутсорсингу освятила экономические, социальные и юридические аспекты. Согласно мнению данного автора, о</w:t>
      </w:r>
      <w:r>
        <w:t>снованного на анализе опыта использования аутсорсинга зарубежными компаниями, у отрасли архивного аутсорсинга есть хорошие перспективы для стабильного развития «как вширь, так и вглубь»</w:t>
      </w:r>
      <w:r>
        <w:rPr>
          <w:vertAlign w:val="superscript"/>
        </w:rPr>
        <w:footnoteReference w:id="8"/>
      </w:r>
      <w:r>
        <w:rPr>
          <w:vertAlign w:val="superscript"/>
        </w:rPr>
        <w:footnoteReference w:id="9"/>
      </w:r>
      <w:r>
        <w:t>. «Аутсорсинг в данное время – это одно из интересных и стремительн</w:t>
      </w:r>
      <w:r>
        <w:t>о развивающихся подходов к ведению бизнеса», – отмечает Храмцовская Н.А. в своей статье «Внеофисное хранение документов: опыт аутсорсинга»</w:t>
      </w:r>
      <w:r>
        <w:rPr>
          <w:vertAlign w:val="superscript"/>
        </w:rPr>
        <w:footnoteReference w:id="10"/>
      </w:r>
      <w:r>
        <w:t xml:space="preserve">. </w:t>
      </w:r>
    </w:p>
    <w:p w14:paraId="53838098" w14:textId="77777777" w:rsidR="00A61B2F" w:rsidRDefault="0038211C">
      <w:pPr>
        <w:ind w:left="110" w:right="2"/>
      </w:pPr>
      <w:r>
        <w:t>В статье Е. М. Буровой«Архивное законодательство и его применение в практической деятельности архивов организаций</w:t>
      </w:r>
      <w:r>
        <w:t>»</w:t>
      </w:r>
      <w:r>
        <w:rPr>
          <w:vertAlign w:val="superscript"/>
        </w:rPr>
        <w:footnoteReference w:id="11"/>
      </w:r>
      <w:r>
        <w:t xml:space="preserve">автор делает попытку освятить вопросы нормативно-правового регулирования механизмов архивного аутсорсинга, но, в итоге, в статье рассматривается только правовая возможность передавать документы на внеофисное хранение.  </w:t>
      </w:r>
    </w:p>
    <w:p w14:paraId="76E92F97" w14:textId="77777777" w:rsidR="00A61B2F" w:rsidRDefault="0038211C">
      <w:pPr>
        <w:ind w:left="110" w:right="2"/>
      </w:pPr>
      <w:r>
        <w:t xml:space="preserve">Таким образом, актуальность темы </w:t>
      </w:r>
      <w:r>
        <w:t xml:space="preserve">настоящего исследования дополнительно определяется недостаточной теоретической и </w:t>
      </w:r>
    </w:p>
    <w:p w14:paraId="6AD3B508" w14:textId="77777777" w:rsidR="00A61B2F" w:rsidRDefault="0038211C">
      <w:pPr>
        <w:ind w:left="110" w:right="2" w:firstLine="0"/>
      </w:pPr>
      <w:r>
        <w:t xml:space="preserve">методологической разработанностью вопросов организации и регулирования архивного аутсорсинга. </w:t>
      </w:r>
    </w:p>
    <w:p w14:paraId="56D4D370" w14:textId="77777777" w:rsidR="00A61B2F" w:rsidRDefault="0038211C">
      <w:pPr>
        <w:spacing w:after="191" w:line="259" w:lineRule="auto"/>
        <w:ind w:left="821" w:right="2" w:firstLine="0"/>
      </w:pPr>
      <w:r>
        <w:t xml:space="preserve">Объект настоящего исследования - архивный аутсорсинг.  </w:t>
      </w:r>
    </w:p>
    <w:p w14:paraId="3DC0604E" w14:textId="77777777" w:rsidR="00A61B2F" w:rsidRDefault="0038211C">
      <w:pPr>
        <w:ind w:left="110" w:right="2"/>
      </w:pPr>
      <w:r>
        <w:t xml:space="preserve">Предметом исследования </w:t>
      </w:r>
      <w:r>
        <w:t xml:space="preserve">выступили аутсорсинговые технологии в архивном деле.  </w:t>
      </w:r>
    </w:p>
    <w:p w14:paraId="183B6A67" w14:textId="77777777" w:rsidR="00A61B2F" w:rsidRDefault="0038211C">
      <w:pPr>
        <w:ind w:left="110" w:right="75"/>
      </w:pPr>
      <w:r>
        <w:lastRenderedPageBreak/>
        <w:t xml:space="preserve">Цель выпускной квалификационной работызаключается в исследовании особенностей использования технологий архивного аутсорсинга в России на примере компаний «Телос» и «Делис Архив». </w:t>
      </w:r>
    </w:p>
    <w:p w14:paraId="3A6DB1A2" w14:textId="77777777" w:rsidR="00A61B2F" w:rsidRDefault="0038211C">
      <w:pPr>
        <w:ind w:left="110" w:right="2"/>
      </w:pPr>
      <w:r>
        <w:t>Достижение поставленн</w:t>
      </w:r>
      <w:r>
        <w:t xml:space="preserve">ой цели потребовало решения следующих задач: </w:t>
      </w:r>
    </w:p>
    <w:p w14:paraId="1D4460E1" w14:textId="77777777" w:rsidR="00A61B2F" w:rsidRDefault="0038211C">
      <w:pPr>
        <w:ind w:left="110" w:right="2"/>
      </w:pPr>
      <w:r>
        <w:t xml:space="preserve">–изучить предпосылки и историческое возникновение архивного аутсорсинга; </w:t>
      </w:r>
    </w:p>
    <w:p w14:paraId="63456716" w14:textId="77777777" w:rsidR="00A61B2F" w:rsidRDefault="0038211C">
      <w:pPr>
        <w:numPr>
          <w:ilvl w:val="0"/>
          <w:numId w:val="1"/>
        </w:numPr>
        <w:ind w:right="2"/>
      </w:pPr>
      <w:r>
        <w:t xml:space="preserve">определить особенности «внеофисного хранения документов» в современных организациях; </w:t>
      </w:r>
    </w:p>
    <w:p w14:paraId="78909E8A" w14:textId="77777777" w:rsidR="00A61B2F" w:rsidRDefault="0038211C">
      <w:pPr>
        <w:numPr>
          <w:ilvl w:val="0"/>
          <w:numId w:val="1"/>
        </w:numPr>
        <w:ind w:right="2"/>
      </w:pPr>
      <w:r>
        <w:t>исследовать нормативно–правовое обеспечения архивн</w:t>
      </w:r>
      <w:r>
        <w:t xml:space="preserve">ого аутсорсинга в Российской Федерации; </w:t>
      </w:r>
    </w:p>
    <w:p w14:paraId="5F1F1562" w14:textId="77777777" w:rsidR="00A61B2F" w:rsidRDefault="0038211C">
      <w:pPr>
        <w:numPr>
          <w:ilvl w:val="0"/>
          <w:numId w:val="1"/>
        </w:numPr>
        <w:ind w:right="2"/>
      </w:pPr>
      <w:r>
        <w:t xml:space="preserve">провести анализ развития рынка аутсорсинга на территории Российской Федерации; </w:t>
      </w:r>
    </w:p>
    <w:p w14:paraId="4684372E" w14:textId="77777777" w:rsidR="00A61B2F" w:rsidRDefault="0038211C">
      <w:pPr>
        <w:numPr>
          <w:ilvl w:val="0"/>
          <w:numId w:val="1"/>
        </w:numPr>
        <w:ind w:right="2"/>
      </w:pPr>
      <w:r>
        <w:t xml:space="preserve">изучить опыт использования архивного аутсорсинга российскими компаниями; </w:t>
      </w:r>
    </w:p>
    <w:p w14:paraId="5945ACBC" w14:textId="77777777" w:rsidR="00A61B2F" w:rsidRDefault="0038211C">
      <w:pPr>
        <w:pStyle w:val="2"/>
        <w:spacing w:after="184"/>
        <w:ind w:left="210" w:right="38"/>
      </w:pPr>
      <w:r>
        <w:t xml:space="preserve">– оценить возможности и риски аутсорсинга хранения документов; </w:t>
      </w:r>
    </w:p>
    <w:p w14:paraId="61009E02" w14:textId="77777777" w:rsidR="00A61B2F" w:rsidRDefault="0038211C">
      <w:pPr>
        <w:ind w:left="110" w:right="80"/>
      </w:pPr>
      <w:r>
        <w:t>– проанализировать особенности оказания услуг архивного аутсорсинга компаниями «Телос» и «Делис Архив», а также на осн</w:t>
      </w:r>
      <w:r>
        <w:t xml:space="preserve">ове анализа сравнить плюсы и минусы применяемых технологий в этих компаниях. </w:t>
      </w:r>
    </w:p>
    <w:p w14:paraId="6FBA9A46" w14:textId="77777777" w:rsidR="00A61B2F" w:rsidRDefault="0038211C">
      <w:pPr>
        <w:spacing w:after="134" w:line="259" w:lineRule="auto"/>
        <w:ind w:left="10" w:right="72" w:hanging="10"/>
        <w:jc w:val="right"/>
      </w:pPr>
      <w:r>
        <w:t xml:space="preserve">Хронологические рамки ограничены периодом с 1991 года по настоящее время. </w:t>
      </w:r>
    </w:p>
    <w:p w14:paraId="64BD70AE" w14:textId="77777777" w:rsidR="00A61B2F" w:rsidRDefault="0038211C">
      <w:pPr>
        <w:ind w:left="110" w:right="2"/>
      </w:pPr>
      <w:r>
        <w:t>Структура работы определена целью и задачами: работа состоит из введения, трех глав, разделенных на пар</w:t>
      </w:r>
      <w:r>
        <w:t xml:space="preserve">аграфы, заключения и списка использованных источников. </w:t>
      </w:r>
    </w:p>
    <w:p w14:paraId="5298A9C9" w14:textId="77777777" w:rsidR="00A61B2F" w:rsidRDefault="0038211C">
      <w:pPr>
        <w:spacing w:after="141" w:line="259" w:lineRule="auto"/>
        <w:ind w:left="821" w:right="0" w:firstLine="0"/>
        <w:jc w:val="left"/>
      </w:pPr>
      <w:r>
        <w:t xml:space="preserve"> </w:t>
      </w:r>
    </w:p>
    <w:p w14:paraId="45B67769" w14:textId="77777777" w:rsidR="00A61B2F" w:rsidRDefault="0038211C">
      <w:pPr>
        <w:spacing w:after="0" w:line="259" w:lineRule="auto"/>
        <w:ind w:left="110" w:right="0" w:firstLine="0"/>
        <w:jc w:val="left"/>
      </w:pPr>
      <w:r>
        <w:t xml:space="preserve"> </w:t>
      </w:r>
      <w:r>
        <w:tab/>
        <w:t xml:space="preserve"> </w:t>
      </w:r>
      <w:r>
        <w:br w:type="page"/>
      </w:r>
    </w:p>
    <w:p w14:paraId="040FC67F" w14:textId="77777777" w:rsidR="00A61B2F" w:rsidRDefault="0038211C">
      <w:pPr>
        <w:spacing w:after="191" w:line="259" w:lineRule="auto"/>
        <w:ind w:left="53" w:right="10" w:hanging="10"/>
        <w:jc w:val="center"/>
      </w:pPr>
      <w:r>
        <w:rPr>
          <w:b/>
        </w:rPr>
        <w:lastRenderedPageBreak/>
        <w:t xml:space="preserve">ГЛАВА 1 АРХИВНЫЙ АУТСОРСИНГ: ПОНЯТИЕ, ИСТОРИЯ </w:t>
      </w:r>
    </w:p>
    <w:p w14:paraId="6C3EB752" w14:textId="77777777" w:rsidR="00A61B2F" w:rsidRDefault="0038211C">
      <w:pPr>
        <w:pStyle w:val="1"/>
        <w:spacing w:after="191"/>
        <w:ind w:left="53" w:right="10"/>
      </w:pPr>
      <w:r>
        <w:t xml:space="preserve">РАЗВИТИЯ И НОРМАТИВНАЯ БАЗА </w:t>
      </w:r>
    </w:p>
    <w:p w14:paraId="3D0BC60A" w14:textId="77777777" w:rsidR="00A61B2F" w:rsidRDefault="0038211C">
      <w:pPr>
        <w:pStyle w:val="2"/>
        <w:spacing w:after="129" w:line="259" w:lineRule="auto"/>
        <w:ind w:left="53" w:right="15"/>
      </w:pPr>
      <w:r>
        <w:rPr>
          <w:b/>
        </w:rPr>
        <w:t xml:space="preserve">1.1 Историявозникновения архивного аутсорсинга </w:t>
      </w:r>
    </w:p>
    <w:p w14:paraId="07B95437" w14:textId="77777777" w:rsidR="00A61B2F" w:rsidRDefault="0038211C">
      <w:pPr>
        <w:spacing w:after="188" w:line="259" w:lineRule="auto"/>
        <w:ind w:left="821" w:right="0" w:firstLine="0"/>
        <w:jc w:val="left"/>
      </w:pPr>
      <w:r>
        <w:t xml:space="preserve"> </w:t>
      </w:r>
    </w:p>
    <w:p w14:paraId="6BE068A4" w14:textId="77777777" w:rsidR="00A61B2F" w:rsidRDefault="0038211C">
      <w:pPr>
        <w:ind w:left="110" w:right="2"/>
      </w:pPr>
      <w:r>
        <w:t xml:space="preserve">Термин «аутсорсинг»– англоязычный неологизм, </w:t>
      </w:r>
      <w:r>
        <w:t xml:space="preserve">который появился в  американских толковых словарях в начале1980–х годов, а затем стал все чаще использовать в бизнес–лексиконе европейских языков. Появление этого термина в русском языке в англо-русских словарях датируется второй половиной1990–х годов.  </w:t>
      </w:r>
    </w:p>
    <w:p w14:paraId="1B1B514B" w14:textId="77777777" w:rsidR="00A61B2F" w:rsidRDefault="0038211C">
      <w:pPr>
        <w:tabs>
          <w:tab w:val="center" w:pos="1721"/>
          <w:tab w:val="center" w:pos="3650"/>
          <w:tab w:val="center" w:pos="5486"/>
          <w:tab w:val="center" w:pos="7679"/>
          <w:tab w:val="right" w:pos="9539"/>
        </w:tabs>
        <w:spacing w:after="198" w:line="259" w:lineRule="auto"/>
        <w:ind w:right="0" w:firstLine="0"/>
        <w:jc w:val="left"/>
      </w:pPr>
      <w:r>
        <w:rPr>
          <w:rFonts w:ascii="Calibri" w:eastAsia="Calibri" w:hAnsi="Calibri" w:cs="Calibri"/>
          <w:sz w:val="22"/>
        </w:rPr>
        <w:tab/>
      </w:r>
      <w:r>
        <w:t xml:space="preserve">Англоязычный </w:t>
      </w:r>
      <w:r>
        <w:tab/>
        <w:t xml:space="preserve">термин </w:t>
      </w:r>
      <w:r>
        <w:tab/>
        <w:t xml:space="preserve">«аутсорсинг» </w:t>
      </w:r>
      <w:r>
        <w:tab/>
        <w:t xml:space="preserve">определяется </w:t>
      </w:r>
      <w:r>
        <w:tab/>
        <w:t xml:space="preserve">как </w:t>
      </w:r>
    </w:p>
    <w:p w14:paraId="020A6B83" w14:textId="77777777" w:rsidR="00A61B2F" w:rsidRDefault="0038211C">
      <w:pPr>
        <w:ind w:left="110" w:right="76" w:firstLine="0"/>
      </w:pPr>
      <w:r>
        <w:t>передачаорганизацией какого–либо процесса (функции, работы) или его части сторонней организации (субподрядчику).Рассматривая данную деятельность как интеллектуальные деловые услуги в управлении и бизне</w:t>
      </w:r>
      <w:r>
        <w:t xml:space="preserve">се корпораций, следует остановиться на такой ее разновидности как архивный аутсорсинг. </w:t>
      </w:r>
    </w:p>
    <w:p w14:paraId="64CB3C15" w14:textId="77777777" w:rsidR="00A61B2F" w:rsidRDefault="0038211C">
      <w:pPr>
        <w:ind w:left="110" w:right="83"/>
      </w:pPr>
      <w:r>
        <w:t xml:space="preserve">История архивного аутсорсинга началась в США в 1940 году во время президента Рузвельта у власти, при котором значительно расширился и усилился государственный аппарат, </w:t>
      </w:r>
      <w:r>
        <w:t xml:space="preserve">что повлекло рост документооборота.  </w:t>
      </w:r>
    </w:p>
    <w:p w14:paraId="63CCD403" w14:textId="77777777" w:rsidR="00A61B2F" w:rsidRDefault="0038211C">
      <w:pPr>
        <w:ind w:left="110" w:right="75"/>
      </w:pPr>
      <w:r>
        <w:t>Развитие аутсорсинга как отрасли связано с именем Эммета Лихи, который одним из первых задумался о том, что рост объемов государственных документов вызывает значительные экономические затраты, значительная доля которых</w:t>
      </w:r>
      <w:r>
        <w:t xml:space="preserve"> приходится именно на архивирование. Исходя из этого Лихи пришел к мысли о необходимости поиска оптимальных способов управления всем жизненным циклом документов. Предпринимать попытки проверить свои предположения на практике Лихи начал во время работы в На</w:t>
      </w:r>
      <w:r>
        <w:t xml:space="preserve">циональных Архивах США. В результате им была предложена концепция высокоплотного хранения документов в специализированных центрах хранения. Такому хранению подлежала документация неактивная, но которую </w:t>
      </w:r>
      <w:r>
        <w:lastRenderedPageBreak/>
        <w:t>нельзя было просто уничтожить. Такое хранение в резуль</w:t>
      </w:r>
      <w:r>
        <w:t>тате сокращения площадей позволяло экономить финансы, то есть этот способ хранения документации стал считаться экономически эффективным. Итак, первые попытки организации эффективного хранения документации стали предпосылкой создания архивных хранилищ в США</w:t>
      </w:r>
      <w:r>
        <w:t>. Как следствие стал развиваться интерес к внеофисному хранению документов. А в 1948 году Лихи открыл компанию, которая оказывала услуги внеофисного хранения документов, а также оказывала и консультационные услуги по обработка и хранению документации с цел</w:t>
      </w:r>
      <w:r>
        <w:t>ью предотвращения неконтролируемого роста документации. Клиентами компании стало даже правительство Нью–Йорка. А уже в 1949 году у компании, основанной Лихи, появился первый корпоративный клиент (авиационная компания).В 1951 году Лихи основал компанию по х</w:t>
      </w:r>
      <w:r>
        <w:t xml:space="preserve">ранению документов «Деловые архивы Лихи», которой он управлял вплоть до смерти в возрасте 54 лет (1964 года). </w:t>
      </w:r>
    </w:p>
    <w:p w14:paraId="43EE5487" w14:textId="77777777" w:rsidR="00A61B2F" w:rsidRDefault="0038211C">
      <w:pPr>
        <w:ind w:left="110" w:right="2"/>
      </w:pPr>
      <w:r>
        <w:t>В память о Лихи была учреждена престижная премия, которая в настоящее время вручается ежегодно за выдающийся вклад в развитие управления документ</w:t>
      </w:r>
      <w:r>
        <w:t xml:space="preserve">ами и информацией.  </w:t>
      </w:r>
    </w:p>
    <w:p w14:paraId="292D85ED" w14:textId="77777777" w:rsidR="00A61B2F" w:rsidRDefault="0038211C">
      <w:pPr>
        <w:ind w:left="110" w:right="2"/>
      </w:pPr>
      <w:r>
        <w:t>В 1980 году была образована Ассоциация коммерческих центров хранения, в которой первоначально были представлены компании из США и Канады. Американцы считают 1990–е годы одним из самых феноменальных десятилетий в своей экономической ист</w:t>
      </w:r>
      <w:r>
        <w:t>ории. Рост отрасли внеофисного хранения отражал происходящий экономический бум. В 1991 году Ассоциация коммерческих центров хранения документации насчитывала 380 компаний. К концу 1990–х годах число членов ассоциации достигло 500. По состоянию на март 2018</w:t>
      </w:r>
      <w:r>
        <w:t xml:space="preserve"> года в ассоциации состояло 580 членов.Стоит сказать о мировых гигантах по предоставлению услуг внеофисного хранения документов (рисунок 1.1). </w:t>
      </w:r>
    </w:p>
    <w:p w14:paraId="5277A87E" w14:textId="77777777" w:rsidR="00A61B2F" w:rsidRDefault="0038211C">
      <w:pPr>
        <w:spacing w:after="120" w:line="259" w:lineRule="auto"/>
        <w:ind w:right="701" w:firstLine="0"/>
        <w:jc w:val="right"/>
      </w:pPr>
      <w:r>
        <w:rPr>
          <w:noProof/>
        </w:rPr>
        <w:lastRenderedPageBreak/>
        <w:drawing>
          <wp:inline distT="0" distB="0" distL="0" distR="0" wp14:anchorId="2F76C336" wp14:editId="7A2BC36F">
            <wp:extent cx="5053711" cy="4338955"/>
            <wp:effectExtent l="0" t="0" r="0" b="0"/>
            <wp:docPr id="1255" name="Picture 1255"/>
            <wp:cNvGraphicFramePr/>
            <a:graphic xmlns:a="http://schemas.openxmlformats.org/drawingml/2006/main">
              <a:graphicData uri="http://schemas.openxmlformats.org/drawingml/2006/picture">
                <pic:pic xmlns:pic="http://schemas.openxmlformats.org/drawingml/2006/picture">
                  <pic:nvPicPr>
                    <pic:cNvPr id="1255" name="Picture 1255"/>
                    <pic:cNvPicPr/>
                  </pic:nvPicPr>
                  <pic:blipFill>
                    <a:blip r:embed="rId7"/>
                    <a:stretch>
                      <a:fillRect/>
                    </a:stretch>
                  </pic:blipFill>
                  <pic:spPr>
                    <a:xfrm>
                      <a:off x="0" y="0"/>
                      <a:ext cx="5053711" cy="4338955"/>
                    </a:xfrm>
                    <a:prstGeom prst="rect">
                      <a:avLst/>
                    </a:prstGeom>
                  </pic:spPr>
                </pic:pic>
              </a:graphicData>
            </a:graphic>
          </wp:inline>
        </w:drawing>
      </w:r>
      <w:r>
        <w:t xml:space="preserve"> </w:t>
      </w:r>
    </w:p>
    <w:p w14:paraId="5387C9FB" w14:textId="77777777" w:rsidR="00A61B2F" w:rsidRDefault="0038211C">
      <w:pPr>
        <w:pStyle w:val="2"/>
        <w:ind w:left="210" w:right="159"/>
      </w:pPr>
      <w:r>
        <w:t>Рисунок 1.1 – Мировые тенденции архивного аутсорсинга</w:t>
      </w:r>
      <w:r>
        <w:rPr>
          <w:vertAlign w:val="superscript"/>
        </w:rPr>
        <w:t>14</w:t>
      </w:r>
      <w:r>
        <w:t xml:space="preserve"> </w:t>
      </w:r>
    </w:p>
    <w:p w14:paraId="1B5C84B8" w14:textId="77777777" w:rsidR="00A61B2F" w:rsidRDefault="0038211C">
      <w:pPr>
        <w:spacing w:after="191" w:line="259" w:lineRule="auto"/>
        <w:ind w:left="821" w:right="0" w:firstLine="0"/>
        <w:jc w:val="left"/>
      </w:pPr>
      <w:r>
        <w:t xml:space="preserve"> </w:t>
      </w:r>
    </w:p>
    <w:p w14:paraId="475C34D9" w14:textId="77777777" w:rsidR="00A61B2F" w:rsidRDefault="0038211C">
      <w:pPr>
        <w:ind w:left="110" w:right="2"/>
      </w:pPr>
      <w:r>
        <w:t xml:space="preserve">В XXI веке наблюдается </w:t>
      </w:r>
      <w:r>
        <w:t xml:space="preserve">тенденция активного освоения новых технологий в сфере архивного аутсорсинга, а также расширение спектра оказываемых услуг при сохранении традиционного хранения бумажных документов.  </w:t>
      </w:r>
    </w:p>
    <w:p w14:paraId="376456E7" w14:textId="77777777" w:rsidR="00A61B2F" w:rsidRDefault="0038211C">
      <w:pPr>
        <w:ind w:left="110" w:right="2"/>
      </w:pPr>
      <w:r>
        <w:t>В настоящее время все чаще организации доверяют поставщикам услуг внеофисного хранения не только хранение бумажных документов, но и их первичную обработку (сканирование и/ввод данных в базы данных). По желанию клиента управление документов и контроль над н</w:t>
      </w:r>
      <w:r>
        <w:t xml:space="preserve">ими могут осуществляться не только традиционным образом – на уровне коробов, но и на уровне дел и отдельных документов.  </w:t>
      </w:r>
    </w:p>
    <w:p w14:paraId="1F66AF3E" w14:textId="77777777" w:rsidR="00A61B2F" w:rsidRDefault="0038211C">
      <w:pPr>
        <w:spacing w:after="208" w:line="259" w:lineRule="auto"/>
        <w:ind w:left="10" w:right="72" w:hanging="10"/>
        <w:jc w:val="right"/>
      </w:pPr>
      <w:r>
        <w:t xml:space="preserve">Постепенно в практику взаимодействия клиента с компанией вошли </w:t>
      </w:r>
    </w:p>
    <w:p w14:paraId="415D9066" w14:textId="77777777" w:rsidR="00A61B2F" w:rsidRDefault="0038211C">
      <w:pPr>
        <w:spacing w:after="0" w:line="259" w:lineRule="auto"/>
        <w:ind w:left="110"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3D797FB5" w14:textId="77777777" w:rsidR="00A61B2F" w:rsidRDefault="0038211C">
      <w:pPr>
        <w:spacing w:after="28" w:line="263" w:lineRule="auto"/>
        <w:ind w:left="120" w:right="0" w:hanging="10"/>
        <w:jc w:val="left"/>
      </w:pPr>
      <w:r>
        <w:rPr>
          <w:sz w:val="20"/>
          <w:vertAlign w:val="superscript"/>
        </w:rPr>
        <w:lastRenderedPageBreak/>
        <w:t>14</w:t>
      </w:r>
      <w:r>
        <w:rPr>
          <w:sz w:val="20"/>
        </w:rPr>
        <w:t>Храмцо</w:t>
      </w:r>
      <w:r>
        <w:rPr>
          <w:sz w:val="20"/>
        </w:rPr>
        <w:t xml:space="preserve">вская Н. А. Вне офисное хранение документов: опыт аутсорсинга в делопроизводстве // Электронные офисные системы. 2017. URL: http://www.eos.ru/eos_delopr/eos_a№alitics (дата обращения: </w:t>
      </w:r>
    </w:p>
    <w:p w14:paraId="792516BF" w14:textId="77777777" w:rsidR="00A61B2F" w:rsidRDefault="0038211C">
      <w:pPr>
        <w:spacing w:after="4" w:line="263" w:lineRule="auto"/>
        <w:ind w:left="120" w:right="0" w:hanging="10"/>
        <w:jc w:val="left"/>
      </w:pPr>
      <w:r>
        <w:rPr>
          <w:sz w:val="20"/>
        </w:rPr>
        <w:t xml:space="preserve">19.01.2020). </w:t>
      </w:r>
    </w:p>
    <w:p w14:paraId="1EE68EFB" w14:textId="77777777" w:rsidR="00A61B2F" w:rsidRDefault="0038211C">
      <w:pPr>
        <w:ind w:left="110" w:right="2" w:firstLine="0"/>
      </w:pPr>
      <w:r>
        <w:t>интернет–технологии, которые не ограничиваются только лиш</w:t>
      </w:r>
      <w:r>
        <w:t xml:space="preserve">ь размещением заказов на доставку, выписку и оплату счетов или предоставление доступа к учетной информации. Все более востребованной становится услуга сканирования необходимых документов и пересылка их через Интернет. </w:t>
      </w:r>
    </w:p>
    <w:p w14:paraId="0E07F4C0" w14:textId="77777777" w:rsidR="00A61B2F" w:rsidRDefault="0038211C">
      <w:pPr>
        <w:spacing w:after="191" w:line="259" w:lineRule="auto"/>
        <w:ind w:left="821" w:right="0" w:firstLine="0"/>
        <w:jc w:val="left"/>
      </w:pPr>
      <w:r>
        <w:t xml:space="preserve"> </w:t>
      </w:r>
    </w:p>
    <w:p w14:paraId="62451AC0" w14:textId="77777777" w:rsidR="00A61B2F" w:rsidRDefault="0038211C">
      <w:pPr>
        <w:spacing w:after="0" w:line="404" w:lineRule="auto"/>
        <w:ind w:left="3031" w:right="0" w:hanging="2459"/>
        <w:jc w:val="left"/>
      </w:pPr>
      <w:r>
        <w:rPr>
          <w:b/>
        </w:rPr>
        <w:t>1.2 Сущность и содержание«внеофисно</w:t>
      </w:r>
      <w:r>
        <w:rPr>
          <w:b/>
        </w:rPr>
        <w:t xml:space="preserve">го хранения документов» в </w:t>
      </w:r>
    </w:p>
    <w:p w14:paraId="10203003" w14:textId="77777777" w:rsidR="00A61B2F" w:rsidRDefault="0038211C">
      <w:pPr>
        <w:pStyle w:val="3"/>
        <w:spacing w:line="404" w:lineRule="auto"/>
        <w:ind w:left="3031" w:hanging="2459"/>
      </w:pPr>
      <w:r>
        <w:t xml:space="preserve">современных организациях </w:t>
      </w:r>
    </w:p>
    <w:p w14:paraId="3DDEAB05" w14:textId="77777777" w:rsidR="00A61B2F" w:rsidRDefault="0038211C">
      <w:pPr>
        <w:spacing w:after="187" w:line="259" w:lineRule="auto"/>
        <w:ind w:left="821" w:right="0" w:firstLine="0"/>
        <w:jc w:val="left"/>
      </w:pPr>
      <w:r>
        <w:t xml:space="preserve"> </w:t>
      </w:r>
    </w:p>
    <w:p w14:paraId="2253C70B" w14:textId="77777777" w:rsidR="00A61B2F" w:rsidRDefault="0038211C">
      <w:pPr>
        <w:spacing w:after="134" w:line="259" w:lineRule="auto"/>
        <w:ind w:left="10" w:right="72" w:hanging="10"/>
        <w:jc w:val="right"/>
      </w:pPr>
      <w:r>
        <w:t xml:space="preserve">Внеофисное хранение документов представляет собой современный и </w:t>
      </w:r>
    </w:p>
    <w:p w14:paraId="0307BDE0" w14:textId="77777777" w:rsidR="00A61B2F" w:rsidRDefault="0038211C">
      <w:pPr>
        <w:ind w:left="110" w:right="2" w:firstLine="0"/>
      </w:pPr>
      <w:r>
        <w:t>технологичный способ организации архивадокументациив профессиональном хранилище, расположенном за пределами основного предприятия. Данное хранилище снабжает компактность и безопасность сохранности документации. Хранение документации в данном случае передае</w:t>
      </w:r>
      <w:r>
        <w:t>тсяспециализированной профессиональной архивной компании. На внеофисное хранение могут быть переданы всевозможные документы с не истекшим сроком хранения. К числу такой документации относятся различные бухгалтерские, банковские, кадровые, медицинские и дру</w:t>
      </w:r>
      <w:r>
        <w:t xml:space="preserve">гие документы с конфиденциальной информацией.  </w:t>
      </w:r>
    </w:p>
    <w:p w14:paraId="5B0BFBC9" w14:textId="77777777" w:rsidR="00A61B2F" w:rsidRDefault="0038211C">
      <w:pPr>
        <w:ind w:left="110" w:right="81"/>
      </w:pPr>
      <w:r>
        <w:t>Организация вне офисного хранения на основе аутсорсинга подразумевает, что архивная компания не только предоставляет заказчику специально оборудованное помещение, но и предоставляет услуги по обработке и хран</w:t>
      </w:r>
      <w:r>
        <w:t xml:space="preserve">ению документации в соответствии с требования законодательства. Архивная компания обеспечивает оптимальные условия в соответствии с требованиями нормативов. </w:t>
      </w:r>
    </w:p>
    <w:p w14:paraId="75C73DD0" w14:textId="77777777" w:rsidR="00A61B2F" w:rsidRDefault="0038211C">
      <w:pPr>
        <w:ind w:left="110" w:right="81"/>
      </w:pPr>
      <w:r>
        <w:t>Внеофисное хранение документов – это часть мероприятий по охране конфиденциальной информацией. Как</w:t>
      </w:r>
      <w:r>
        <w:t xml:space="preserve"> справедливо отмечено А.А. Шаровым, </w:t>
      </w:r>
      <w:r>
        <w:lastRenderedPageBreak/>
        <w:t>специалистом отдела корпоративных портальных систем, архивная организация должна обеспечить сохранность тайны документов, которые были переданы ей на хранение посредством исключения возможности доступа к информации любых</w:t>
      </w:r>
      <w:r>
        <w:t xml:space="preserve"> лиц без разрешения её обладателя. При этом архивная компания обеспечивает доступ к коммерческой информации работникам  без нарушения режима коммерческой тайны»</w:t>
      </w:r>
      <w:r>
        <w:rPr>
          <w:vertAlign w:val="superscript"/>
        </w:rPr>
        <w:footnoteReference w:id="12"/>
      </w:r>
      <w:r>
        <w:t xml:space="preserve">.  </w:t>
      </w:r>
    </w:p>
    <w:p w14:paraId="779B45B3" w14:textId="77777777" w:rsidR="00A61B2F" w:rsidRDefault="0038211C">
      <w:pPr>
        <w:ind w:left="110" w:right="76"/>
      </w:pPr>
      <w:r>
        <w:t>Как правило, на практике это достигается посредством  профессионального оснащения хранилищ</w:t>
      </w:r>
      <w:r>
        <w:t xml:space="preserve"> и соблюдением режима ограниченного доступа. Документация, содержащая конфиденциальные сведения, в своеобразной банковской ячейке в виде обособленного архива или архивного сейфа. </w:t>
      </w:r>
    </w:p>
    <w:p w14:paraId="1ACDEF06" w14:textId="77777777" w:rsidR="00A61B2F" w:rsidRDefault="0038211C">
      <w:pPr>
        <w:ind w:left="110" w:right="2"/>
      </w:pPr>
      <w:r>
        <w:t>Для обеспечения соответствующего уровня защиты на обезличенные короба с доку</w:t>
      </w:r>
      <w:r>
        <w:t>ментами наносятся штрихкоды, а также rfid–метки, при помощи которых осуществляется контроль за передвижением документации. Есть компании, которые предоставляют в аренду несгораемые сейфы, но системы противопожарной безопасности и огнестойкости архива доста</w:t>
      </w:r>
      <w:r>
        <w:t>точно для быстрой эвакуации документов в случае пожара. Для того, чтобы получить доступ к конфиденциальным документам в архивной компании требуется согласовать бланк разрешенного доступа между заказчиком и исполнителем услуги архивного аутсорсинга, который</w:t>
      </w:r>
      <w:r>
        <w:t xml:space="preserve"> составляется в двух экземплярах и закрепляется подписью руководителя организации.  </w:t>
      </w:r>
    </w:p>
    <w:p w14:paraId="69576A8E" w14:textId="77777777" w:rsidR="00A61B2F" w:rsidRDefault="0038211C">
      <w:pPr>
        <w:ind w:left="110" w:right="78"/>
      </w:pPr>
      <w:r>
        <w:t>В случае работы с документами, содержащими секретную информацию, архивная компания ведет их учет в соответствии с регистрационными номерами   в учетных журналах, где при п</w:t>
      </w:r>
      <w:r>
        <w:t xml:space="preserve">омощи специальных обозначений определяется класс документов. Работа с архивными документами в случае </w:t>
      </w:r>
      <w:r>
        <w:lastRenderedPageBreak/>
        <w:t>необходимости на территории архивной компании должна вестись в специальной рабочей комнате. Также компания должна исключить возможность доступа в данную ко</w:t>
      </w:r>
      <w:r>
        <w:t xml:space="preserve">мнату посторонних лиц.  </w:t>
      </w:r>
    </w:p>
    <w:p w14:paraId="599FBE53" w14:textId="77777777" w:rsidR="00A61B2F" w:rsidRDefault="0038211C">
      <w:pPr>
        <w:ind w:left="110" w:right="82"/>
      </w:pPr>
      <w:r>
        <w:t>Архивная компания может доставить требующиеся документы в офис компании-заказчика, но только после подтверждения от собственника документов (речь идет о процедуре авторизации). Наряду с бумажными документами в архивных компаниях мо</w:t>
      </w:r>
      <w:r>
        <w:t xml:space="preserve">гут храниться и  аудиовизуальные документы, а также электронные документы на специализированных носителях. </w:t>
      </w:r>
    </w:p>
    <w:p w14:paraId="60554FD7" w14:textId="77777777" w:rsidR="00A61B2F" w:rsidRDefault="0038211C">
      <w:pPr>
        <w:ind w:left="110" w:right="2"/>
      </w:pPr>
      <w:r>
        <w:t>В архивной практике на внеофисное хранение обычно передаются документы с высокой тиражируемостью: бухгалтерские, банковские, документы по личному со</w:t>
      </w:r>
      <w:r>
        <w:t>ставу, медицинские карты, истории болезней и иные документы временного срока хранения. Если в договоре с архивной компанией не прописан пункт о выдаче архивных справок, то передача документов по личному составу на внеофисное хранение может вызвать определе</w:t>
      </w:r>
      <w:r>
        <w:t xml:space="preserve">нные сложности во время исполнения социально–правовых запросов.  </w:t>
      </w:r>
    </w:p>
    <w:p w14:paraId="43E4D534" w14:textId="77777777" w:rsidR="00A61B2F" w:rsidRDefault="0038211C">
      <w:pPr>
        <w:ind w:left="110" w:right="77"/>
      </w:pPr>
      <w:r>
        <w:t>Передача функций хранения документов на аутсорсинг целесообразна в тех случаях, когда требуется обеспечить сохранность документации и исключить утечку конфиденциальной информации, или же в т</w:t>
      </w:r>
      <w:r>
        <w:t xml:space="preserve">ех случаях, когда предприятие не может самостоятельно организовать необходимые условия для хранения документов. </w:t>
      </w:r>
    </w:p>
    <w:p w14:paraId="3CD40D86" w14:textId="77777777" w:rsidR="00A61B2F" w:rsidRDefault="0038211C">
      <w:pPr>
        <w:ind w:left="110" w:right="77"/>
      </w:pPr>
      <w:r>
        <w:t>В настоящее время на рынке появляется все больше компаний, специализирующихся на депозитарном хранении документов. Как правило услуги таких ком</w:t>
      </w:r>
      <w:r>
        <w:t>паний востребованы в крупных городах. Основными клиентами становятся юридические лица с большим документооборотом. Изза того, что архивный аутсорсинг появился на российском рынке сравнительно недавно довольно часто возникают вопросы законности его оказания</w:t>
      </w:r>
      <w:r>
        <w:t xml:space="preserve">, что </w:t>
      </w:r>
      <w:r>
        <w:lastRenderedPageBreak/>
        <w:t xml:space="preserve">дополнительно усугубляется отсутствием закрепления самого понятия «аутсорсинг» на законодательном уровне. Но тем не менее рынок развивается. </w:t>
      </w:r>
    </w:p>
    <w:p w14:paraId="2E179B28" w14:textId="77777777" w:rsidR="00A61B2F" w:rsidRDefault="0038211C">
      <w:pPr>
        <w:spacing w:after="134" w:line="259" w:lineRule="auto"/>
        <w:ind w:left="10" w:right="72" w:hanging="10"/>
        <w:jc w:val="right"/>
      </w:pPr>
      <w:r>
        <w:t xml:space="preserve">на архивное хранение передаются документы, которые включаются в </w:t>
      </w:r>
    </w:p>
    <w:p w14:paraId="5AA82053" w14:textId="77777777" w:rsidR="00A61B2F" w:rsidRDefault="0038211C">
      <w:pPr>
        <w:ind w:left="110" w:right="83" w:firstLine="0"/>
      </w:pPr>
      <w:r>
        <w:t xml:space="preserve">состав Архивного фонда Российской Федерации в определенном порядке, без согласования с государственным архивным учреждением. Только оно вправе решать вопрос о приеме документов на непрерывное хранение в государственный архив. В случае невозможности приема </w:t>
      </w:r>
      <w:r>
        <w:t>документов иным причинам, после обследования помещений фирмы государственный архив дает согласие на временное хранение этих документов на территории фирмы. Передача на депозитарное хранение массива документов по личному составу создает лишние сложности в и</w:t>
      </w:r>
      <w:r>
        <w:t xml:space="preserve">сполнении социально–правовых запросов.  </w:t>
      </w:r>
    </w:p>
    <w:p w14:paraId="7EED0556" w14:textId="77777777" w:rsidR="00A61B2F" w:rsidRDefault="0038211C">
      <w:pPr>
        <w:ind w:left="110" w:right="2"/>
      </w:pPr>
      <w:r>
        <w:t xml:space="preserve">Профессиональная организация имеет определенные знания, опыт и возможностями для организации архивного хранения документов, так же может обработать документы организации и обеспечить их хранение более эффективнее и </w:t>
      </w:r>
      <w:r>
        <w:t xml:space="preserve">с меньшими затратами, чем организация–заказчик.  </w:t>
      </w:r>
    </w:p>
    <w:p w14:paraId="65F2B7BD" w14:textId="77777777" w:rsidR="00A61B2F" w:rsidRDefault="0038211C">
      <w:pPr>
        <w:ind w:left="110" w:right="76"/>
      </w:pPr>
      <w:r>
        <w:t>Негосударственные организации оказывают определенные архивные услуги, кроме услуг архивного хранения: подготовка и обработка документов, переплетные работы, уничтожение документов, подготовка и сопровождени</w:t>
      </w:r>
      <w:r>
        <w:t>е для передачи в государственный архив, продажа архивного оборудования и расходных материалов, введение своих систем электронного архива, консалтинг. При проведении анализа негосударственных организаций, которые предоставляют услуги архивного хранения доку</w:t>
      </w:r>
      <w:r>
        <w:t>ментов, на рынке архивных услуг в Российской Федерации были проведены работы, представленные на рисунке 1.2</w:t>
      </w:r>
      <w:r>
        <w:rPr>
          <w:vertAlign w:val="superscript"/>
        </w:rPr>
        <w:footnoteReference w:id="13"/>
      </w:r>
      <w:r>
        <w:t xml:space="preserve">:  </w:t>
      </w:r>
    </w:p>
    <w:p w14:paraId="2B7FC579" w14:textId="77777777" w:rsidR="00A61B2F" w:rsidRDefault="0038211C">
      <w:pPr>
        <w:spacing w:after="157" w:line="259" w:lineRule="auto"/>
        <w:ind w:left="784" w:right="0" w:firstLine="0"/>
        <w:jc w:val="left"/>
      </w:pPr>
      <w:r>
        <w:rPr>
          <w:rFonts w:ascii="Calibri" w:eastAsia="Calibri" w:hAnsi="Calibri" w:cs="Calibri"/>
          <w:noProof/>
          <w:sz w:val="22"/>
        </w:rPr>
        <w:lastRenderedPageBreak/>
        <mc:AlternateContent>
          <mc:Choice Requires="wpg">
            <w:drawing>
              <wp:inline distT="0" distB="0" distL="0" distR="0" wp14:anchorId="7BF56AD6" wp14:editId="11109B24">
                <wp:extent cx="5159883" cy="2631145"/>
                <wp:effectExtent l="0" t="0" r="0" b="0"/>
                <wp:docPr id="45309" name="Group 45309"/>
                <wp:cNvGraphicFramePr/>
                <a:graphic xmlns:a="http://schemas.openxmlformats.org/drawingml/2006/main">
                  <a:graphicData uri="http://schemas.microsoft.com/office/word/2010/wordprocessingGroup">
                    <wpg:wgp>
                      <wpg:cNvGrpSpPr/>
                      <wpg:grpSpPr>
                        <a:xfrm>
                          <a:off x="0" y="0"/>
                          <a:ext cx="5159883" cy="2631145"/>
                          <a:chOff x="0" y="0"/>
                          <a:chExt cx="5159883" cy="2631145"/>
                        </a:xfrm>
                      </wpg:grpSpPr>
                      <wps:wsp>
                        <wps:cNvPr id="1743" name="Rectangle 1743"/>
                        <wps:cNvSpPr/>
                        <wps:spPr>
                          <a:xfrm>
                            <a:off x="5115687" y="2435445"/>
                            <a:ext cx="58780" cy="260281"/>
                          </a:xfrm>
                          <a:prstGeom prst="rect">
                            <a:avLst/>
                          </a:prstGeom>
                          <a:ln>
                            <a:noFill/>
                          </a:ln>
                        </wps:spPr>
                        <wps:txbx>
                          <w:txbxContent>
                            <w:p w14:paraId="6DB9E743" w14:textId="77777777" w:rsidR="00A61B2F" w:rsidRDefault="0038211C">
                              <w:pPr>
                                <w:spacing w:after="160" w:line="259" w:lineRule="auto"/>
                                <w:ind w:right="0" w:firstLine="0"/>
                                <w:jc w:val="left"/>
                              </w:pPr>
                              <w:r>
                                <w:t xml:space="preserve"> </w:t>
                              </w:r>
                            </w:p>
                          </w:txbxContent>
                        </wps:txbx>
                        <wps:bodyPr horzOverflow="overflow" vert="horz" lIns="0" tIns="0" rIns="0" bIns="0" rtlCol="0">
                          <a:noAutofit/>
                        </wps:bodyPr>
                      </wps:wsp>
                      <wps:wsp>
                        <wps:cNvPr id="1766" name="Shape 1766"/>
                        <wps:cNvSpPr/>
                        <wps:spPr>
                          <a:xfrm>
                            <a:off x="0" y="0"/>
                            <a:ext cx="4333367" cy="774954"/>
                          </a:xfrm>
                          <a:custGeom>
                            <a:avLst/>
                            <a:gdLst/>
                            <a:ahLst/>
                            <a:cxnLst/>
                            <a:rect l="0" t="0" r="0" b="0"/>
                            <a:pathLst>
                              <a:path w="4333367" h="774954">
                                <a:moveTo>
                                  <a:pt x="77470" y="0"/>
                                </a:moveTo>
                                <a:lnTo>
                                  <a:pt x="4255897" y="0"/>
                                </a:lnTo>
                                <a:cubicBezTo>
                                  <a:pt x="4298696" y="0"/>
                                  <a:pt x="4333367" y="34671"/>
                                  <a:pt x="4333367" y="77470"/>
                                </a:cubicBezTo>
                                <a:lnTo>
                                  <a:pt x="4333367" y="697484"/>
                                </a:lnTo>
                                <a:cubicBezTo>
                                  <a:pt x="4333367" y="740283"/>
                                  <a:pt x="4298696" y="774954"/>
                                  <a:pt x="4255897" y="774954"/>
                                </a:cubicBezTo>
                                <a:lnTo>
                                  <a:pt x="77470" y="774954"/>
                                </a:lnTo>
                                <a:cubicBezTo>
                                  <a:pt x="34671" y="774954"/>
                                  <a:pt x="0" y="740283"/>
                                  <a:pt x="0" y="697484"/>
                                </a:cubicBezTo>
                                <a:lnTo>
                                  <a:pt x="0" y="77470"/>
                                </a:lnTo>
                                <a:cubicBezTo>
                                  <a:pt x="0" y="34671"/>
                                  <a:pt x="34671" y="0"/>
                                  <a:pt x="7747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1767" name="Shape 1767"/>
                        <wps:cNvSpPr/>
                        <wps:spPr>
                          <a:xfrm>
                            <a:off x="0" y="0"/>
                            <a:ext cx="4333367" cy="774954"/>
                          </a:xfrm>
                          <a:custGeom>
                            <a:avLst/>
                            <a:gdLst/>
                            <a:ahLst/>
                            <a:cxnLst/>
                            <a:rect l="0" t="0" r="0" b="0"/>
                            <a:pathLst>
                              <a:path w="4333367" h="774954">
                                <a:moveTo>
                                  <a:pt x="0" y="77470"/>
                                </a:moveTo>
                                <a:cubicBezTo>
                                  <a:pt x="0" y="34671"/>
                                  <a:pt x="34671" y="0"/>
                                  <a:pt x="77470" y="0"/>
                                </a:cubicBezTo>
                                <a:lnTo>
                                  <a:pt x="4255897" y="0"/>
                                </a:lnTo>
                                <a:cubicBezTo>
                                  <a:pt x="4298696" y="0"/>
                                  <a:pt x="4333367" y="34671"/>
                                  <a:pt x="4333367" y="77470"/>
                                </a:cubicBezTo>
                                <a:lnTo>
                                  <a:pt x="4333367" y="697484"/>
                                </a:lnTo>
                                <a:cubicBezTo>
                                  <a:pt x="4333367" y="740283"/>
                                  <a:pt x="4298696" y="774954"/>
                                  <a:pt x="4255897" y="774954"/>
                                </a:cubicBezTo>
                                <a:lnTo>
                                  <a:pt x="77470" y="774954"/>
                                </a:lnTo>
                                <a:cubicBezTo>
                                  <a:pt x="34671" y="774954"/>
                                  <a:pt x="0" y="740283"/>
                                  <a:pt x="0" y="69748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768" name="Rectangle 1768"/>
                        <wps:cNvSpPr/>
                        <wps:spPr>
                          <a:xfrm>
                            <a:off x="76454" y="110109"/>
                            <a:ext cx="3548237" cy="239485"/>
                          </a:xfrm>
                          <a:prstGeom prst="rect">
                            <a:avLst/>
                          </a:prstGeom>
                          <a:ln>
                            <a:noFill/>
                          </a:ln>
                        </wps:spPr>
                        <wps:txbx>
                          <w:txbxContent>
                            <w:p w14:paraId="1CF96D32" w14:textId="77777777" w:rsidR="00A61B2F" w:rsidRDefault="0038211C">
                              <w:pPr>
                                <w:spacing w:after="160" w:line="259" w:lineRule="auto"/>
                                <w:ind w:right="0" w:firstLine="0"/>
                                <w:jc w:val="left"/>
                              </w:pPr>
                              <w:r>
                                <w:rPr>
                                  <w:rFonts w:ascii="Calibri" w:eastAsia="Calibri" w:hAnsi="Calibri" w:cs="Calibri"/>
                                  <w:color w:val="FFFFFF"/>
                                </w:rPr>
                                <w:t xml:space="preserve">определение среднего количества </w:t>
                              </w:r>
                            </w:p>
                          </w:txbxContent>
                        </wps:txbx>
                        <wps:bodyPr horzOverflow="overflow" vert="horz" lIns="0" tIns="0" rIns="0" bIns="0" rtlCol="0">
                          <a:noAutofit/>
                        </wps:bodyPr>
                      </wps:wsp>
                      <wps:wsp>
                        <wps:cNvPr id="1769" name="Rectangle 1769"/>
                        <wps:cNvSpPr/>
                        <wps:spPr>
                          <a:xfrm>
                            <a:off x="76454" y="308229"/>
                            <a:ext cx="3962524" cy="239485"/>
                          </a:xfrm>
                          <a:prstGeom prst="rect">
                            <a:avLst/>
                          </a:prstGeom>
                          <a:ln>
                            <a:noFill/>
                          </a:ln>
                        </wps:spPr>
                        <wps:txbx>
                          <w:txbxContent>
                            <w:p w14:paraId="29B49FE1" w14:textId="77777777" w:rsidR="00A61B2F" w:rsidRDefault="0038211C">
                              <w:pPr>
                                <w:spacing w:after="160" w:line="259" w:lineRule="auto"/>
                                <w:ind w:right="0" w:firstLine="0"/>
                                <w:jc w:val="left"/>
                              </w:pPr>
                              <w:r>
                                <w:rPr>
                                  <w:rFonts w:ascii="Calibri" w:eastAsia="Calibri" w:hAnsi="Calibri" w:cs="Calibri"/>
                                  <w:color w:val="FFFFFF"/>
                                </w:rPr>
                                <w:t xml:space="preserve">участников, предоставляющих данную </w:t>
                              </w:r>
                            </w:p>
                          </w:txbxContent>
                        </wps:txbx>
                        <wps:bodyPr horzOverflow="overflow" vert="horz" lIns="0" tIns="0" rIns="0" bIns="0" rtlCol="0">
                          <a:noAutofit/>
                        </wps:bodyPr>
                      </wps:wsp>
                      <wps:wsp>
                        <wps:cNvPr id="1770" name="Rectangle 1770"/>
                        <wps:cNvSpPr/>
                        <wps:spPr>
                          <a:xfrm>
                            <a:off x="76454" y="503073"/>
                            <a:ext cx="622972" cy="239898"/>
                          </a:xfrm>
                          <a:prstGeom prst="rect">
                            <a:avLst/>
                          </a:prstGeom>
                          <a:ln>
                            <a:noFill/>
                          </a:ln>
                        </wps:spPr>
                        <wps:txbx>
                          <w:txbxContent>
                            <w:p w14:paraId="1D012C5D" w14:textId="77777777" w:rsidR="00A61B2F" w:rsidRDefault="0038211C">
                              <w:pPr>
                                <w:spacing w:after="160" w:line="259" w:lineRule="auto"/>
                                <w:ind w:right="0" w:firstLine="0"/>
                                <w:jc w:val="left"/>
                              </w:pPr>
                              <w:r>
                                <w:rPr>
                                  <w:rFonts w:ascii="Calibri" w:eastAsia="Calibri" w:hAnsi="Calibri" w:cs="Calibri"/>
                                  <w:color w:val="FFFFFF"/>
                                </w:rPr>
                                <w:t>услугу</w:t>
                              </w:r>
                            </w:p>
                          </w:txbxContent>
                        </wps:txbx>
                        <wps:bodyPr horzOverflow="overflow" vert="horz" lIns="0" tIns="0" rIns="0" bIns="0" rtlCol="0">
                          <a:noAutofit/>
                        </wps:bodyPr>
                      </wps:wsp>
                      <wps:wsp>
                        <wps:cNvPr id="1771" name="Shape 1771"/>
                        <wps:cNvSpPr/>
                        <wps:spPr>
                          <a:xfrm>
                            <a:off x="382270" y="904113"/>
                            <a:ext cx="4333495" cy="774954"/>
                          </a:xfrm>
                          <a:custGeom>
                            <a:avLst/>
                            <a:gdLst/>
                            <a:ahLst/>
                            <a:cxnLst/>
                            <a:rect l="0" t="0" r="0" b="0"/>
                            <a:pathLst>
                              <a:path w="4333495" h="774954">
                                <a:moveTo>
                                  <a:pt x="77470" y="0"/>
                                </a:moveTo>
                                <a:lnTo>
                                  <a:pt x="4256024" y="0"/>
                                </a:lnTo>
                                <a:cubicBezTo>
                                  <a:pt x="4298823" y="0"/>
                                  <a:pt x="4333495" y="34671"/>
                                  <a:pt x="4333495" y="77470"/>
                                </a:cubicBezTo>
                                <a:lnTo>
                                  <a:pt x="4333495" y="697484"/>
                                </a:lnTo>
                                <a:cubicBezTo>
                                  <a:pt x="4333495" y="740283"/>
                                  <a:pt x="4298823" y="774954"/>
                                  <a:pt x="4256024" y="774954"/>
                                </a:cubicBezTo>
                                <a:lnTo>
                                  <a:pt x="77470" y="774954"/>
                                </a:lnTo>
                                <a:cubicBezTo>
                                  <a:pt x="34671" y="774954"/>
                                  <a:pt x="0" y="740283"/>
                                  <a:pt x="0" y="697484"/>
                                </a:cubicBezTo>
                                <a:lnTo>
                                  <a:pt x="0" y="77470"/>
                                </a:lnTo>
                                <a:cubicBezTo>
                                  <a:pt x="0" y="34671"/>
                                  <a:pt x="34671" y="0"/>
                                  <a:pt x="7747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1772" name="Shape 1772"/>
                        <wps:cNvSpPr/>
                        <wps:spPr>
                          <a:xfrm>
                            <a:off x="382270" y="904113"/>
                            <a:ext cx="4333495" cy="774954"/>
                          </a:xfrm>
                          <a:custGeom>
                            <a:avLst/>
                            <a:gdLst/>
                            <a:ahLst/>
                            <a:cxnLst/>
                            <a:rect l="0" t="0" r="0" b="0"/>
                            <a:pathLst>
                              <a:path w="4333495" h="774954">
                                <a:moveTo>
                                  <a:pt x="0" y="77470"/>
                                </a:moveTo>
                                <a:cubicBezTo>
                                  <a:pt x="0" y="34671"/>
                                  <a:pt x="34671" y="0"/>
                                  <a:pt x="77470" y="0"/>
                                </a:cubicBezTo>
                                <a:lnTo>
                                  <a:pt x="4256024" y="0"/>
                                </a:lnTo>
                                <a:cubicBezTo>
                                  <a:pt x="4298823" y="0"/>
                                  <a:pt x="4333495" y="34671"/>
                                  <a:pt x="4333495" y="77470"/>
                                </a:cubicBezTo>
                                <a:lnTo>
                                  <a:pt x="4333495" y="697484"/>
                                </a:lnTo>
                                <a:cubicBezTo>
                                  <a:pt x="4333495" y="740283"/>
                                  <a:pt x="4298823" y="774954"/>
                                  <a:pt x="4256024" y="774954"/>
                                </a:cubicBezTo>
                                <a:lnTo>
                                  <a:pt x="77470" y="774954"/>
                                </a:lnTo>
                                <a:cubicBezTo>
                                  <a:pt x="34671" y="774954"/>
                                  <a:pt x="0" y="740283"/>
                                  <a:pt x="0" y="69748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773" name="Rectangle 1773"/>
                        <wps:cNvSpPr/>
                        <wps:spPr>
                          <a:xfrm>
                            <a:off x="458978" y="1112267"/>
                            <a:ext cx="4322496" cy="239484"/>
                          </a:xfrm>
                          <a:prstGeom prst="rect">
                            <a:avLst/>
                          </a:prstGeom>
                          <a:ln>
                            <a:noFill/>
                          </a:ln>
                        </wps:spPr>
                        <wps:txbx>
                          <w:txbxContent>
                            <w:p w14:paraId="61AAE480" w14:textId="77777777" w:rsidR="00A61B2F" w:rsidRDefault="0038211C">
                              <w:pPr>
                                <w:spacing w:after="160" w:line="259" w:lineRule="auto"/>
                                <w:ind w:right="0" w:firstLine="0"/>
                                <w:jc w:val="left"/>
                              </w:pPr>
                              <w:r>
                                <w:rPr>
                                  <w:rFonts w:ascii="Calibri" w:eastAsia="Calibri" w:hAnsi="Calibri" w:cs="Calibri"/>
                                  <w:color w:val="FFFFFF"/>
                                </w:rPr>
                                <w:t xml:space="preserve">анализ участников рынка по информации, </w:t>
                              </w:r>
                            </w:p>
                          </w:txbxContent>
                        </wps:txbx>
                        <wps:bodyPr horzOverflow="overflow" vert="horz" lIns="0" tIns="0" rIns="0" bIns="0" rtlCol="0">
                          <a:noAutofit/>
                        </wps:bodyPr>
                      </wps:wsp>
                      <wps:wsp>
                        <wps:cNvPr id="1774" name="Rectangle 1774"/>
                        <wps:cNvSpPr/>
                        <wps:spPr>
                          <a:xfrm>
                            <a:off x="458978" y="1310386"/>
                            <a:ext cx="4226332" cy="239485"/>
                          </a:xfrm>
                          <a:prstGeom prst="rect">
                            <a:avLst/>
                          </a:prstGeom>
                          <a:ln>
                            <a:noFill/>
                          </a:ln>
                        </wps:spPr>
                        <wps:txbx>
                          <w:txbxContent>
                            <w:p w14:paraId="2C3CE97A" w14:textId="77777777" w:rsidR="00A61B2F" w:rsidRDefault="0038211C">
                              <w:pPr>
                                <w:spacing w:after="160" w:line="259" w:lineRule="auto"/>
                                <w:ind w:right="0" w:firstLine="0"/>
                                <w:jc w:val="left"/>
                              </w:pPr>
                              <w:r>
                                <w:rPr>
                                  <w:rFonts w:ascii="Calibri" w:eastAsia="Calibri" w:hAnsi="Calibri" w:cs="Calibri"/>
                                  <w:color w:val="FFFFFF"/>
                                </w:rPr>
                                <w:t>которые содержатся на сайтах участников</w:t>
                              </w:r>
                            </w:p>
                          </w:txbxContent>
                        </wps:txbx>
                        <wps:bodyPr horzOverflow="overflow" vert="horz" lIns="0" tIns="0" rIns="0" bIns="0" rtlCol="0">
                          <a:noAutofit/>
                        </wps:bodyPr>
                      </wps:wsp>
                      <wps:wsp>
                        <wps:cNvPr id="1775" name="Shape 1775"/>
                        <wps:cNvSpPr/>
                        <wps:spPr>
                          <a:xfrm>
                            <a:off x="764667" y="1808226"/>
                            <a:ext cx="4333368" cy="774954"/>
                          </a:xfrm>
                          <a:custGeom>
                            <a:avLst/>
                            <a:gdLst/>
                            <a:ahLst/>
                            <a:cxnLst/>
                            <a:rect l="0" t="0" r="0" b="0"/>
                            <a:pathLst>
                              <a:path w="4333368" h="774954">
                                <a:moveTo>
                                  <a:pt x="77470" y="0"/>
                                </a:moveTo>
                                <a:lnTo>
                                  <a:pt x="4255897" y="0"/>
                                </a:lnTo>
                                <a:cubicBezTo>
                                  <a:pt x="4298696" y="0"/>
                                  <a:pt x="4333368" y="34672"/>
                                  <a:pt x="4333368" y="77470"/>
                                </a:cubicBezTo>
                                <a:lnTo>
                                  <a:pt x="4333368" y="697485"/>
                                </a:lnTo>
                                <a:cubicBezTo>
                                  <a:pt x="4333368" y="740284"/>
                                  <a:pt x="4298696" y="774954"/>
                                  <a:pt x="4255897" y="774954"/>
                                </a:cubicBezTo>
                                <a:lnTo>
                                  <a:pt x="77470" y="774954"/>
                                </a:lnTo>
                                <a:cubicBezTo>
                                  <a:pt x="34671" y="774954"/>
                                  <a:pt x="0" y="740284"/>
                                  <a:pt x="0" y="697485"/>
                                </a:cubicBezTo>
                                <a:lnTo>
                                  <a:pt x="0" y="77470"/>
                                </a:lnTo>
                                <a:cubicBezTo>
                                  <a:pt x="0" y="34672"/>
                                  <a:pt x="34671" y="0"/>
                                  <a:pt x="7747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1776" name="Shape 1776"/>
                        <wps:cNvSpPr/>
                        <wps:spPr>
                          <a:xfrm>
                            <a:off x="764667" y="1808226"/>
                            <a:ext cx="4333368" cy="774954"/>
                          </a:xfrm>
                          <a:custGeom>
                            <a:avLst/>
                            <a:gdLst/>
                            <a:ahLst/>
                            <a:cxnLst/>
                            <a:rect l="0" t="0" r="0" b="0"/>
                            <a:pathLst>
                              <a:path w="4333368" h="774954">
                                <a:moveTo>
                                  <a:pt x="0" y="77470"/>
                                </a:moveTo>
                                <a:cubicBezTo>
                                  <a:pt x="0" y="34672"/>
                                  <a:pt x="34671" y="0"/>
                                  <a:pt x="77470" y="0"/>
                                </a:cubicBezTo>
                                <a:lnTo>
                                  <a:pt x="4255897" y="0"/>
                                </a:lnTo>
                                <a:cubicBezTo>
                                  <a:pt x="4298696" y="0"/>
                                  <a:pt x="4333368" y="34672"/>
                                  <a:pt x="4333368" y="77470"/>
                                </a:cubicBezTo>
                                <a:lnTo>
                                  <a:pt x="4333368" y="697485"/>
                                </a:lnTo>
                                <a:cubicBezTo>
                                  <a:pt x="4333368" y="740284"/>
                                  <a:pt x="4298696" y="774954"/>
                                  <a:pt x="4255897" y="774954"/>
                                </a:cubicBezTo>
                                <a:lnTo>
                                  <a:pt x="77470" y="774954"/>
                                </a:lnTo>
                                <a:cubicBezTo>
                                  <a:pt x="34671" y="774954"/>
                                  <a:pt x="0" y="740284"/>
                                  <a:pt x="0" y="69748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777" name="Rectangle 1777"/>
                        <wps:cNvSpPr/>
                        <wps:spPr>
                          <a:xfrm>
                            <a:off x="841502" y="2016633"/>
                            <a:ext cx="4006021" cy="239485"/>
                          </a:xfrm>
                          <a:prstGeom prst="rect">
                            <a:avLst/>
                          </a:prstGeom>
                          <a:ln>
                            <a:noFill/>
                          </a:ln>
                        </wps:spPr>
                        <wps:txbx>
                          <w:txbxContent>
                            <w:p w14:paraId="1E380DBA" w14:textId="77777777" w:rsidR="00A61B2F" w:rsidRDefault="0038211C">
                              <w:pPr>
                                <w:spacing w:after="160" w:line="259" w:lineRule="auto"/>
                                <w:ind w:right="0" w:firstLine="0"/>
                                <w:jc w:val="left"/>
                              </w:pPr>
                              <w:r>
                                <w:rPr>
                                  <w:rFonts w:ascii="Calibri" w:eastAsia="Calibri" w:hAnsi="Calibri" w:cs="Calibri"/>
                                  <w:color w:val="FFFFFF"/>
                                </w:rPr>
                                <w:t xml:space="preserve">составление перечня услуг, входящих в </w:t>
                              </w:r>
                            </w:p>
                          </w:txbxContent>
                        </wps:txbx>
                        <wps:bodyPr horzOverflow="overflow" vert="horz" lIns="0" tIns="0" rIns="0" bIns="0" rtlCol="0">
                          <a:noAutofit/>
                        </wps:bodyPr>
                      </wps:wsp>
                      <wps:wsp>
                        <wps:cNvPr id="1778" name="Rectangle 1778"/>
                        <wps:cNvSpPr/>
                        <wps:spPr>
                          <a:xfrm>
                            <a:off x="841502" y="2214753"/>
                            <a:ext cx="3199786" cy="239485"/>
                          </a:xfrm>
                          <a:prstGeom prst="rect">
                            <a:avLst/>
                          </a:prstGeom>
                          <a:ln>
                            <a:noFill/>
                          </a:ln>
                        </wps:spPr>
                        <wps:txbx>
                          <w:txbxContent>
                            <w:p w14:paraId="4DB7B457" w14:textId="77777777" w:rsidR="00A61B2F" w:rsidRDefault="0038211C">
                              <w:pPr>
                                <w:spacing w:after="160" w:line="259" w:lineRule="auto"/>
                                <w:ind w:right="0" w:firstLine="0"/>
                                <w:jc w:val="left"/>
                              </w:pPr>
                              <w:r>
                                <w:rPr>
                                  <w:rFonts w:ascii="Calibri" w:eastAsia="Calibri" w:hAnsi="Calibri" w:cs="Calibri"/>
                                  <w:color w:val="FFFFFF"/>
                                </w:rPr>
                                <w:t>архивное хранение документов</w:t>
                              </w:r>
                            </w:p>
                          </w:txbxContent>
                        </wps:txbx>
                        <wps:bodyPr horzOverflow="overflow" vert="horz" lIns="0" tIns="0" rIns="0" bIns="0" rtlCol="0">
                          <a:noAutofit/>
                        </wps:bodyPr>
                      </wps:wsp>
                      <wps:wsp>
                        <wps:cNvPr id="1779" name="Shape 1779"/>
                        <wps:cNvSpPr/>
                        <wps:spPr>
                          <a:xfrm>
                            <a:off x="3829685" y="587629"/>
                            <a:ext cx="503682" cy="503810"/>
                          </a:xfrm>
                          <a:custGeom>
                            <a:avLst/>
                            <a:gdLst/>
                            <a:ahLst/>
                            <a:cxnLst/>
                            <a:rect l="0" t="0" r="0" b="0"/>
                            <a:pathLst>
                              <a:path w="503682" h="503810">
                                <a:moveTo>
                                  <a:pt x="113284" y="0"/>
                                </a:moveTo>
                                <a:lnTo>
                                  <a:pt x="390398" y="0"/>
                                </a:lnTo>
                                <a:lnTo>
                                  <a:pt x="390398" y="277114"/>
                                </a:lnTo>
                                <a:lnTo>
                                  <a:pt x="503682" y="277114"/>
                                </a:lnTo>
                                <a:lnTo>
                                  <a:pt x="251841" y="503810"/>
                                </a:lnTo>
                                <a:lnTo>
                                  <a:pt x="0" y="277114"/>
                                </a:lnTo>
                                <a:lnTo>
                                  <a:pt x="113284" y="277114"/>
                                </a:lnTo>
                                <a:lnTo>
                                  <a:pt x="113284" y="0"/>
                                </a:lnTo>
                                <a:close/>
                              </a:path>
                            </a:pathLst>
                          </a:custGeom>
                          <a:ln w="0" cap="flat">
                            <a:miter lim="127000"/>
                          </a:ln>
                        </wps:spPr>
                        <wps:style>
                          <a:lnRef idx="0">
                            <a:srgbClr val="000000">
                              <a:alpha val="0"/>
                            </a:srgbClr>
                          </a:lnRef>
                          <a:fillRef idx="1">
                            <a:srgbClr val="CFD5EA">
                              <a:alpha val="90196"/>
                            </a:srgbClr>
                          </a:fillRef>
                          <a:effectRef idx="0">
                            <a:scrgbClr r="0" g="0" b="0"/>
                          </a:effectRef>
                          <a:fontRef idx="none"/>
                        </wps:style>
                        <wps:bodyPr/>
                      </wps:wsp>
                      <wps:wsp>
                        <wps:cNvPr id="1780" name="Shape 1780"/>
                        <wps:cNvSpPr/>
                        <wps:spPr>
                          <a:xfrm>
                            <a:off x="3829685" y="587629"/>
                            <a:ext cx="503682" cy="503810"/>
                          </a:xfrm>
                          <a:custGeom>
                            <a:avLst/>
                            <a:gdLst/>
                            <a:ahLst/>
                            <a:cxnLst/>
                            <a:rect l="0" t="0" r="0" b="0"/>
                            <a:pathLst>
                              <a:path w="503682" h="503810">
                                <a:moveTo>
                                  <a:pt x="0" y="277114"/>
                                </a:moveTo>
                                <a:lnTo>
                                  <a:pt x="113284" y="277114"/>
                                </a:lnTo>
                                <a:lnTo>
                                  <a:pt x="113284" y="0"/>
                                </a:lnTo>
                                <a:lnTo>
                                  <a:pt x="390398" y="0"/>
                                </a:lnTo>
                                <a:lnTo>
                                  <a:pt x="390398" y="277114"/>
                                </a:lnTo>
                                <a:lnTo>
                                  <a:pt x="503682" y="277114"/>
                                </a:lnTo>
                                <a:lnTo>
                                  <a:pt x="251841" y="503810"/>
                                </a:lnTo>
                                <a:close/>
                              </a:path>
                            </a:pathLst>
                          </a:custGeom>
                          <a:ln w="12700" cap="flat">
                            <a:miter lim="127000"/>
                          </a:ln>
                        </wps:spPr>
                        <wps:style>
                          <a:lnRef idx="1">
                            <a:srgbClr val="CFD5EA">
                              <a:alpha val="90196"/>
                            </a:srgbClr>
                          </a:lnRef>
                          <a:fillRef idx="0">
                            <a:srgbClr val="000000">
                              <a:alpha val="0"/>
                            </a:srgbClr>
                          </a:fillRef>
                          <a:effectRef idx="0">
                            <a:scrgbClr r="0" g="0" b="0"/>
                          </a:effectRef>
                          <a:fontRef idx="none"/>
                        </wps:style>
                        <wps:bodyPr/>
                      </wps:wsp>
                      <wps:wsp>
                        <wps:cNvPr id="1781" name="Shape 1781"/>
                        <wps:cNvSpPr/>
                        <wps:spPr>
                          <a:xfrm>
                            <a:off x="4211955" y="1486662"/>
                            <a:ext cx="503809" cy="503682"/>
                          </a:xfrm>
                          <a:custGeom>
                            <a:avLst/>
                            <a:gdLst/>
                            <a:ahLst/>
                            <a:cxnLst/>
                            <a:rect l="0" t="0" r="0" b="0"/>
                            <a:pathLst>
                              <a:path w="503809" h="503682">
                                <a:moveTo>
                                  <a:pt x="113411" y="0"/>
                                </a:moveTo>
                                <a:lnTo>
                                  <a:pt x="390398" y="0"/>
                                </a:lnTo>
                                <a:lnTo>
                                  <a:pt x="390398" y="276987"/>
                                </a:lnTo>
                                <a:lnTo>
                                  <a:pt x="503809" y="276987"/>
                                </a:lnTo>
                                <a:lnTo>
                                  <a:pt x="251968" y="503682"/>
                                </a:lnTo>
                                <a:lnTo>
                                  <a:pt x="0" y="276987"/>
                                </a:lnTo>
                                <a:lnTo>
                                  <a:pt x="113411" y="276987"/>
                                </a:lnTo>
                                <a:lnTo>
                                  <a:pt x="113411" y="0"/>
                                </a:lnTo>
                                <a:close/>
                              </a:path>
                            </a:pathLst>
                          </a:custGeom>
                          <a:ln w="0" cap="flat">
                            <a:miter lim="127000"/>
                          </a:ln>
                        </wps:spPr>
                        <wps:style>
                          <a:lnRef idx="0">
                            <a:srgbClr val="000000">
                              <a:alpha val="0"/>
                            </a:srgbClr>
                          </a:lnRef>
                          <a:fillRef idx="1">
                            <a:srgbClr val="CFD5EA">
                              <a:alpha val="90196"/>
                            </a:srgbClr>
                          </a:fillRef>
                          <a:effectRef idx="0">
                            <a:scrgbClr r="0" g="0" b="0"/>
                          </a:effectRef>
                          <a:fontRef idx="none"/>
                        </wps:style>
                        <wps:bodyPr/>
                      </wps:wsp>
                      <wps:wsp>
                        <wps:cNvPr id="1782" name="Shape 1782"/>
                        <wps:cNvSpPr/>
                        <wps:spPr>
                          <a:xfrm>
                            <a:off x="4211955" y="1486662"/>
                            <a:ext cx="503809" cy="503682"/>
                          </a:xfrm>
                          <a:custGeom>
                            <a:avLst/>
                            <a:gdLst/>
                            <a:ahLst/>
                            <a:cxnLst/>
                            <a:rect l="0" t="0" r="0" b="0"/>
                            <a:pathLst>
                              <a:path w="503809" h="503682">
                                <a:moveTo>
                                  <a:pt x="0" y="276987"/>
                                </a:moveTo>
                                <a:lnTo>
                                  <a:pt x="113411" y="276987"/>
                                </a:lnTo>
                                <a:lnTo>
                                  <a:pt x="113411" y="0"/>
                                </a:lnTo>
                                <a:lnTo>
                                  <a:pt x="390398" y="0"/>
                                </a:lnTo>
                                <a:lnTo>
                                  <a:pt x="390398" y="276987"/>
                                </a:lnTo>
                                <a:lnTo>
                                  <a:pt x="503809" y="276987"/>
                                </a:lnTo>
                                <a:lnTo>
                                  <a:pt x="251968" y="503682"/>
                                </a:lnTo>
                                <a:close/>
                              </a:path>
                            </a:pathLst>
                          </a:custGeom>
                          <a:ln w="12700" cap="flat">
                            <a:miter lim="127000"/>
                          </a:ln>
                        </wps:spPr>
                        <wps:style>
                          <a:lnRef idx="1">
                            <a:srgbClr val="CFD5EA">
                              <a:alpha val="90196"/>
                            </a:srgbClr>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5309" style="width:406.29pt;height:207.177pt;mso-position-horizontal-relative:char;mso-position-vertical-relative:line" coordsize="51598,26311">
                <v:rect id="Rectangle 1743" style="position:absolute;width:587;height:2602;left:51156;top:24354;" filled="f" stroked="f">
                  <v:textbox inset="0,0,0,0">
                    <w:txbxContent>
                      <w:p>
                        <w:pPr>
                          <w:spacing w:before="0" w:after="160" w:line="259" w:lineRule="auto"/>
                          <w:ind w:right="0" w:firstLine="0"/>
                          <w:jc w:val="left"/>
                        </w:pPr>
                        <w:r>
                          <w:rPr/>
                          <w:t xml:space="preserve"> </w:t>
                        </w:r>
                      </w:p>
                    </w:txbxContent>
                  </v:textbox>
                </v:rect>
                <v:shape id="Shape 1766" style="position:absolute;width:43333;height:7749;left:0;top:0;" coordsize="4333367,774954" path="m77470,0l4255897,0c4298696,0,4333367,34671,4333367,77470l4333367,697484c4333367,740283,4298696,774954,4255897,774954l77470,774954c34671,774954,0,740283,0,697484l0,77470c0,34671,34671,0,77470,0x">
                  <v:stroke weight="0pt" endcap="flat" joinstyle="miter" miterlimit="10" on="false" color="#000000" opacity="0"/>
                  <v:fill on="true" color="#4472c4"/>
                </v:shape>
                <v:shape id="Shape 1767" style="position:absolute;width:43333;height:7749;left:0;top:0;" coordsize="4333367,774954" path="m0,77470c0,34671,34671,0,77470,0l4255897,0c4298696,0,4333367,34671,4333367,77470l4333367,697484c4333367,740283,4298696,774954,4255897,774954l77470,774954c34671,774954,0,740283,0,697484x">
                  <v:stroke weight="1pt" endcap="flat" joinstyle="miter" miterlimit="10" on="true" color="#ffffff"/>
                  <v:fill on="false" color="#000000" opacity="0"/>
                </v:shape>
                <v:rect id="Rectangle 1768" style="position:absolute;width:35482;height:2394;left:764;top:1101;" filled="f" stroked="f">
                  <v:textbox inset="0,0,0,0">
                    <w:txbxContent>
                      <w:p>
                        <w:pPr>
                          <w:spacing w:before="0" w:after="160" w:line="259" w:lineRule="auto"/>
                          <w:ind w:right="0" w:firstLine="0"/>
                          <w:jc w:val="left"/>
                        </w:pPr>
                        <w:r>
                          <w:rPr>
                            <w:rFonts w:cs="Calibri" w:hAnsi="Calibri" w:eastAsia="Calibri" w:ascii="Calibri"/>
                            <w:color w:val="ffffff"/>
                          </w:rPr>
                          <w:t xml:space="preserve">определение среднего количества </w:t>
                        </w:r>
                      </w:p>
                    </w:txbxContent>
                  </v:textbox>
                </v:rect>
                <v:rect id="Rectangle 1769" style="position:absolute;width:39625;height:2394;left:764;top:3082;" filled="f" stroked="f">
                  <v:textbox inset="0,0,0,0">
                    <w:txbxContent>
                      <w:p>
                        <w:pPr>
                          <w:spacing w:before="0" w:after="160" w:line="259" w:lineRule="auto"/>
                          <w:ind w:right="0" w:firstLine="0"/>
                          <w:jc w:val="left"/>
                        </w:pPr>
                        <w:r>
                          <w:rPr>
                            <w:rFonts w:cs="Calibri" w:hAnsi="Calibri" w:eastAsia="Calibri" w:ascii="Calibri"/>
                            <w:color w:val="ffffff"/>
                          </w:rPr>
                          <w:t xml:space="preserve">участников, предоставляющих данную </w:t>
                        </w:r>
                      </w:p>
                    </w:txbxContent>
                  </v:textbox>
                </v:rect>
                <v:rect id="Rectangle 1770" style="position:absolute;width:6229;height:2398;left:764;top:5030;" filled="f" stroked="f">
                  <v:textbox inset="0,0,0,0">
                    <w:txbxContent>
                      <w:p>
                        <w:pPr>
                          <w:spacing w:before="0" w:after="160" w:line="259" w:lineRule="auto"/>
                          <w:ind w:right="0" w:firstLine="0"/>
                          <w:jc w:val="left"/>
                        </w:pPr>
                        <w:r>
                          <w:rPr>
                            <w:rFonts w:cs="Calibri" w:hAnsi="Calibri" w:eastAsia="Calibri" w:ascii="Calibri"/>
                            <w:color w:val="ffffff"/>
                            <w:sz w:val="28"/>
                          </w:rPr>
                          <w:t xml:space="preserve">услугу</w:t>
                        </w:r>
                      </w:p>
                    </w:txbxContent>
                  </v:textbox>
                </v:rect>
                <v:shape id="Shape 1771" style="position:absolute;width:43334;height:7749;left:3822;top:9041;" coordsize="4333495,774954" path="m77470,0l4256024,0c4298823,0,4333495,34671,4333495,77470l4333495,697484c4333495,740283,4298823,774954,4256024,774954l77470,774954c34671,774954,0,740283,0,697484l0,77470c0,34671,34671,0,77470,0x">
                  <v:stroke weight="0pt" endcap="flat" joinstyle="miter" miterlimit="10" on="false" color="#000000" opacity="0"/>
                  <v:fill on="true" color="#4472c4"/>
                </v:shape>
                <v:shape id="Shape 1772" style="position:absolute;width:43334;height:7749;left:3822;top:9041;" coordsize="4333495,774954" path="m0,77470c0,34671,34671,0,77470,0l4256024,0c4298823,0,4333495,34671,4333495,77470l4333495,697484c4333495,740283,4298823,774954,4256024,774954l77470,774954c34671,774954,0,740283,0,697484x">
                  <v:stroke weight="1pt" endcap="flat" joinstyle="miter" miterlimit="10" on="true" color="#ffffff"/>
                  <v:fill on="false" color="#000000" opacity="0"/>
                </v:shape>
                <v:rect id="Rectangle 1773" style="position:absolute;width:43224;height:2394;left:4589;top:11122;" filled="f" stroked="f">
                  <v:textbox inset="0,0,0,0">
                    <w:txbxContent>
                      <w:p>
                        <w:pPr>
                          <w:spacing w:before="0" w:after="160" w:line="259" w:lineRule="auto"/>
                          <w:ind w:right="0" w:firstLine="0"/>
                          <w:jc w:val="left"/>
                        </w:pPr>
                        <w:r>
                          <w:rPr>
                            <w:rFonts w:cs="Calibri" w:hAnsi="Calibri" w:eastAsia="Calibri" w:ascii="Calibri"/>
                            <w:color w:val="ffffff"/>
                          </w:rPr>
                          <w:t xml:space="preserve">анализ участников рынка по информации, </w:t>
                        </w:r>
                      </w:p>
                    </w:txbxContent>
                  </v:textbox>
                </v:rect>
                <v:rect id="Rectangle 1774" style="position:absolute;width:42263;height:2394;left:4589;top:13103;" filled="f" stroked="f">
                  <v:textbox inset="0,0,0,0">
                    <w:txbxContent>
                      <w:p>
                        <w:pPr>
                          <w:spacing w:before="0" w:after="160" w:line="259" w:lineRule="auto"/>
                          <w:ind w:right="0" w:firstLine="0"/>
                          <w:jc w:val="left"/>
                        </w:pPr>
                        <w:r>
                          <w:rPr>
                            <w:rFonts w:cs="Calibri" w:hAnsi="Calibri" w:eastAsia="Calibri" w:ascii="Calibri"/>
                            <w:color w:val="ffffff"/>
                          </w:rPr>
                          <w:t xml:space="preserve">которые содержатся на сайтах участников</w:t>
                        </w:r>
                      </w:p>
                    </w:txbxContent>
                  </v:textbox>
                </v:rect>
                <v:shape id="Shape 1775" style="position:absolute;width:43333;height:7749;left:7646;top:18082;" coordsize="4333368,774954" path="m77470,0l4255897,0c4298696,0,4333368,34672,4333368,77470l4333368,697485c4333368,740284,4298696,774954,4255897,774954l77470,774954c34671,774954,0,740284,0,697485l0,77470c0,34672,34671,0,77470,0x">
                  <v:stroke weight="0pt" endcap="flat" joinstyle="miter" miterlimit="10" on="false" color="#000000" opacity="0"/>
                  <v:fill on="true" color="#4472c4"/>
                </v:shape>
                <v:shape id="Shape 1776" style="position:absolute;width:43333;height:7749;left:7646;top:18082;" coordsize="4333368,774954" path="m0,77470c0,34672,34671,0,77470,0l4255897,0c4298696,0,4333368,34672,4333368,77470l4333368,697485c4333368,740284,4298696,774954,4255897,774954l77470,774954c34671,774954,0,740284,0,697485x">
                  <v:stroke weight="1pt" endcap="flat" joinstyle="miter" miterlimit="10" on="true" color="#ffffff"/>
                  <v:fill on="false" color="#000000" opacity="0"/>
                </v:shape>
                <v:rect id="Rectangle 1777" style="position:absolute;width:40060;height:2394;left:8415;top:20166;" filled="f" stroked="f">
                  <v:textbox inset="0,0,0,0">
                    <w:txbxContent>
                      <w:p>
                        <w:pPr>
                          <w:spacing w:before="0" w:after="160" w:line="259" w:lineRule="auto"/>
                          <w:ind w:right="0" w:firstLine="0"/>
                          <w:jc w:val="left"/>
                        </w:pPr>
                        <w:r>
                          <w:rPr>
                            <w:rFonts w:cs="Calibri" w:hAnsi="Calibri" w:eastAsia="Calibri" w:ascii="Calibri"/>
                            <w:color w:val="ffffff"/>
                          </w:rPr>
                          <w:t xml:space="preserve">составление перечня услуг, входящих в </w:t>
                        </w:r>
                      </w:p>
                    </w:txbxContent>
                  </v:textbox>
                </v:rect>
                <v:rect id="Rectangle 1778" style="position:absolute;width:31997;height:2394;left:8415;top:22147;" filled="f" stroked="f">
                  <v:textbox inset="0,0,0,0">
                    <w:txbxContent>
                      <w:p>
                        <w:pPr>
                          <w:spacing w:before="0" w:after="160" w:line="259" w:lineRule="auto"/>
                          <w:ind w:right="0" w:firstLine="0"/>
                          <w:jc w:val="left"/>
                        </w:pPr>
                        <w:r>
                          <w:rPr>
                            <w:rFonts w:cs="Calibri" w:hAnsi="Calibri" w:eastAsia="Calibri" w:ascii="Calibri"/>
                            <w:color w:val="ffffff"/>
                          </w:rPr>
                          <w:t xml:space="preserve">архивное хранение документов</w:t>
                        </w:r>
                      </w:p>
                    </w:txbxContent>
                  </v:textbox>
                </v:rect>
                <v:shape id="Shape 1779" style="position:absolute;width:5036;height:5038;left:38296;top:5876;" coordsize="503682,503810" path="m113284,0l390398,0l390398,277114l503682,277114l251841,503810l0,277114l113284,277114l113284,0x">
                  <v:stroke weight="0pt" endcap="flat" joinstyle="miter" miterlimit="10" on="false" color="#000000" opacity="0"/>
                  <v:fill on="true" color="#cfd5ea" opacity="0.901961"/>
                </v:shape>
                <v:shape id="Shape 1780" style="position:absolute;width:5036;height:5038;left:38296;top:5876;" coordsize="503682,503810" path="m0,277114l113284,277114l113284,0l390398,0l390398,277114l503682,277114l251841,503810x">
                  <v:stroke weight="1pt" endcap="flat" joinstyle="miter" miterlimit="10" on="true" color="#cfd5ea" opacity="0.901961"/>
                  <v:fill on="false" color="#000000" opacity="0"/>
                </v:shape>
                <v:shape id="Shape 1781" style="position:absolute;width:5038;height:5036;left:42119;top:14866;" coordsize="503809,503682" path="m113411,0l390398,0l390398,276987l503809,276987l251968,503682l0,276987l113411,276987l113411,0x">
                  <v:stroke weight="0pt" endcap="flat" joinstyle="miter" miterlimit="10" on="false" color="#000000" opacity="0"/>
                  <v:fill on="true" color="#cfd5ea" opacity="0.901961"/>
                </v:shape>
                <v:shape id="Shape 1782" style="position:absolute;width:5038;height:5036;left:42119;top:14866;" coordsize="503809,503682" path="m0,276987l113411,276987l113411,0l390398,0l390398,276987l503809,276987l251968,503682x">
                  <v:stroke weight="1pt" endcap="flat" joinstyle="miter" miterlimit="10" on="true" color="#cfd5ea" opacity="0.901961"/>
                  <v:fill on="false" color="#000000" opacity="0"/>
                </v:shape>
              </v:group>
            </w:pict>
          </mc:Fallback>
        </mc:AlternateContent>
      </w:r>
    </w:p>
    <w:p w14:paraId="5FC77771" w14:textId="77777777" w:rsidR="00A61B2F" w:rsidRDefault="0038211C">
      <w:pPr>
        <w:pStyle w:val="2"/>
        <w:ind w:left="210" w:right="159"/>
      </w:pPr>
      <w:r>
        <w:t>Рисунок 1.2 – Порядок анализа рынка архивного аутсорсинга</w:t>
      </w:r>
      <w:r>
        <w:rPr>
          <w:vertAlign w:val="superscript"/>
        </w:rPr>
        <w:footnoteReference w:id="14"/>
      </w:r>
      <w:r>
        <w:t xml:space="preserve"> </w:t>
      </w:r>
    </w:p>
    <w:p w14:paraId="023E04A5" w14:textId="77777777" w:rsidR="00A61B2F" w:rsidRDefault="0038211C">
      <w:pPr>
        <w:ind w:left="110" w:right="78"/>
      </w:pPr>
      <w:r>
        <w:t>Таким образом, в случае возникновения потребностей архивирования документов в любой организации есть только два варианта решения этого вопроса: создание собственного архива и архивного подразделения для обслуживания документации или передача этих функций н</w:t>
      </w:r>
      <w:r>
        <w:t xml:space="preserve">а аутсорсинг в архивную компанию. В первом варианте несомненными плюсами станет постоянная доступность документови возможность быстро найти требуемую информацию. </w:t>
      </w:r>
    </w:p>
    <w:p w14:paraId="2044D235" w14:textId="77777777" w:rsidR="00A61B2F" w:rsidRDefault="0038211C">
      <w:pPr>
        <w:spacing w:after="143" w:line="265" w:lineRule="auto"/>
        <w:ind w:left="210" w:right="0" w:hanging="10"/>
        <w:jc w:val="center"/>
      </w:pPr>
      <w:r>
        <w:t xml:space="preserve">Минусы в данном случае также есть и сводятся они к следующему: </w:t>
      </w:r>
    </w:p>
    <w:p w14:paraId="0B4111CD" w14:textId="77777777" w:rsidR="00A61B2F" w:rsidRDefault="0038211C">
      <w:pPr>
        <w:numPr>
          <w:ilvl w:val="0"/>
          <w:numId w:val="2"/>
        </w:numPr>
        <w:ind w:right="2"/>
      </w:pPr>
      <w:r>
        <w:t>необходимо помещение под архи</w:t>
      </w:r>
      <w:r>
        <w:t xml:space="preserve">в. Оплачивается стоимость аренды или коммунальных услуг, если оно в собственности; </w:t>
      </w:r>
    </w:p>
    <w:p w14:paraId="5A54A815" w14:textId="77777777" w:rsidR="00A61B2F" w:rsidRDefault="0038211C">
      <w:pPr>
        <w:numPr>
          <w:ilvl w:val="0"/>
          <w:numId w:val="2"/>
        </w:numPr>
        <w:ind w:right="2"/>
      </w:pPr>
      <w:r>
        <w:t xml:space="preserve">необходимо оборудование помещения – стеллажи, мебель, компьютер, система пожаротушения, сигнализация; </w:t>
      </w:r>
    </w:p>
    <w:p w14:paraId="7CC119D2" w14:textId="77777777" w:rsidR="00A61B2F" w:rsidRDefault="0038211C">
      <w:pPr>
        <w:numPr>
          <w:ilvl w:val="0"/>
          <w:numId w:val="2"/>
        </w:numPr>
        <w:spacing w:after="186" w:line="259" w:lineRule="auto"/>
        <w:ind w:right="2"/>
      </w:pPr>
      <w:r>
        <w:t xml:space="preserve">приобретение расходных материалов (короба, папки, шпагат и </w:t>
      </w:r>
    </w:p>
    <w:p w14:paraId="17089895" w14:textId="77777777" w:rsidR="00A61B2F" w:rsidRDefault="0038211C">
      <w:pPr>
        <w:spacing w:after="187" w:line="259" w:lineRule="auto"/>
        <w:ind w:left="110" w:right="2" w:firstLine="0"/>
      </w:pPr>
      <w:r>
        <w:t xml:space="preserve">пр.); </w:t>
      </w:r>
    </w:p>
    <w:p w14:paraId="3FD25961" w14:textId="77777777" w:rsidR="00A61B2F" w:rsidRDefault="0038211C">
      <w:pPr>
        <w:numPr>
          <w:ilvl w:val="0"/>
          <w:numId w:val="2"/>
        </w:numPr>
        <w:spacing w:after="137" w:line="259" w:lineRule="auto"/>
        <w:ind w:right="2"/>
      </w:pPr>
      <w:r>
        <w:t xml:space="preserve">сотрудник архива (зарплата). </w:t>
      </w:r>
    </w:p>
    <w:p w14:paraId="03BBC27F" w14:textId="77777777" w:rsidR="00A61B2F" w:rsidRDefault="0038211C">
      <w:pPr>
        <w:ind w:left="110" w:right="2"/>
      </w:pPr>
      <w:r>
        <w:lastRenderedPageBreak/>
        <w:t>Как видно, минусов больше. Если компания небольшая, имеет смысл озаботиться именно собственным архивом, не потребуется даже отдельный сотрудник – можно совместить обязанности, например, бухгалтера и архивариуса. Иногда за архи</w:t>
      </w:r>
      <w:r>
        <w:t xml:space="preserve">в в небольшой компании отвечают сотрудники кадровых служб. </w:t>
      </w:r>
    </w:p>
    <w:p w14:paraId="552136F6" w14:textId="77777777" w:rsidR="00A61B2F" w:rsidRDefault="0038211C">
      <w:pPr>
        <w:ind w:left="110" w:right="2"/>
      </w:pPr>
      <w:r>
        <w:t xml:space="preserve">Плюсы и минусы второго варианта, то есть передачи функции хранения документации на аутсорсинг представлены на рисунке 1.3. </w:t>
      </w:r>
    </w:p>
    <w:p w14:paraId="76465760" w14:textId="77777777" w:rsidR="00A61B2F" w:rsidRDefault="0038211C">
      <w:pPr>
        <w:spacing w:after="115" w:line="259" w:lineRule="auto"/>
        <w:ind w:right="283" w:firstLine="0"/>
        <w:jc w:val="right"/>
      </w:pPr>
      <w:r>
        <w:rPr>
          <w:noProof/>
        </w:rPr>
        <w:drawing>
          <wp:inline distT="0" distB="0" distL="0" distR="0" wp14:anchorId="451C703F" wp14:editId="6F0AF541">
            <wp:extent cx="5581651" cy="4133850"/>
            <wp:effectExtent l="0" t="0" r="0" b="0"/>
            <wp:docPr id="1940" name="Picture 1940"/>
            <wp:cNvGraphicFramePr/>
            <a:graphic xmlns:a="http://schemas.openxmlformats.org/drawingml/2006/main">
              <a:graphicData uri="http://schemas.openxmlformats.org/drawingml/2006/picture">
                <pic:pic xmlns:pic="http://schemas.openxmlformats.org/drawingml/2006/picture">
                  <pic:nvPicPr>
                    <pic:cNvPr id="1940" name="Picture 1940"/>
                    <pic:cNvPicPr/>
                  </pic:nvPicPr>
                  <pic:blipFill>
                    <a:blip r:embed="rId8"/>
                    <a:stretch>
                      <a:fillRect/>
                    </a:stretch>
                  </pic:blipFill>
                  <pic:spPr>
                    <a:xfrm>
                      <a:off x="0" y="0"/>
                      <a:ext cx="5581651" cy="4133850"/>
                    </a:xfrm>
                    <a:prstGeom prst="rect">
                      <a:avLst/>
                    </a:prstGeom>
                  </pic:spPr>
                </pic:pic>
              </a:graphicData>
            </a:graphic>
          </wp:inline>
        </w:drawing>
      </w:r>
      <w:r>
        <w:t xml:space="preserve"> </w:t>
      </w:r>
    </w:p>
    <w:p w14:paraId="0393002E" w14:textId="77777777" w:rsidR="00A61B2F" w:rsidRDefault="0038211C">
      <w:pPr>
        <w:pStyle w:val="2"/>
        <w:ind w:left="210" w:right="164"/>
      </w:pPr>
      <w:r>
        <w:t>Рисунок 1.3 – Плюсы и минусы архивного аутсорсинга</w:t>
      </w:r>
      <w:r>
        <w:rPr>
          <w:vertAlign w:val="superscript"/>
        </w:rPr>
        <w:footnoteReference w:id="15"/>
      </w:r>
      <w:r>
        <w:t xml:space="preserve"> </w:t>
      </w:r>
    </w:p>
    <w:p w14:paraId="397A9364" w14:textId="77777777" w:rsidR="00A61B2F" w:rsidRDefault="0038211C">
      <w:pPr>
        <w:spacing w:after="191" w:line="259" w:lineRule="auto"/>
        <w:ind w:left="821" w:right="0" w:firstLine="0"/>
        <w:jc w:val="left"/>
      </w:pPr>
      <w:r>
        <w:t xml:space="preserve"> </w:t>
      </w:r>
    </w:p>
    <w:p w14:paraId="2E754363" w14:textId="77777777" w:rsidR="00A61B2F" w:rsidRDefault="0038211C">
      <w:pPr>
        <w:ind w:left="110" w:right="2"/>
      </w:pPr>
      <w:r>
        <w:t>Итак, внеофис</w:t>
      </w:r>
      <w:r>
        <w:t xml:space="preserve">ное хранение документов в наибольшей степени популярно среди крупных компаний с большим документооборотом. В таких организациях требуются значительные площади и расходные материалы для </w:t>
      </w:r>
      <w:r>
        <w:lastRenderedPageBreak/>
        <w:t>организации архива, а также дополнительные штатные единицы на обслужива</w:t>
      </w:r>
      <w:r>
        <w:t xml:space="preserve">ние документов. Именно в таких случаях архивный аутсорсинг выгоднее чем организация собственного архива. </w:t>
      </w:r>
    </w:p>
    <w:p w14:paraId="63A7018F" w14:textId="77777777" w:rsidR="00A61B2F" w:rsidRDefault="0038211C">
      <w:pPr>
        <w:spacing w:after="141" w:line="259" w:lineRule="auto"/>
        <w:ind w:left="821" w:right="0" w:firstLine="0"/>
        <w:jc w:val="left"/>
      </w:pPr>
      <w:r>
        <w:t xml:space="preserve"> </w:t>
      </w:r>
    </w:p>
    <w:p w14:paraId="18F3A790" w14:textId="77777777" w:rsidR="00A61B2F" w:rsidRDefault="0038211C">
      <w:pPr>
        <w:spacing w:after="195" w:line="259" w:lineRule="auto"/>
        <w:ind w:left="269" w:right="0" w:hanging="10"/>
        <w:jc w:val="left"/>
      </w:pPr>
      <w:r>
        <w:rPr>
          <w:b/>
        </w:rPr>
        <w:t xml:space="preserve">1.3 Нормативно–правовая база регулирования архивного аутсорсинга в </w:t>
      </w:r>
    </w:p>
    <w:p w14:paraId="56700645" w14:textId="77777777" w:rsidR="00A61B2F" w:rsidRDefault="0038211C">
      <w:pPr>
        <w:pStyle w:val="1"/>
        <w:ind w:left="53" w:right="15"/>
      </w:pPr>
      <w:r>
        <w:t xml:space="preserve">Российской Федерации </w:t>
      </w:r>
    </w:p>
    <w:p w14:paraId="22AD5F6F" w14:textId="77777777" w:rsidR="00A61B2F" w:rsidRDefault="0038211C">
      <w:pPr>
        <w:spacing w:after="136" w:line="259" w:lineRule="auto"/>
        <w:ind w:left="821" w:right="0" w:firstLine="0"/>
        <w:jc w:val="left"/>
      </w:pPr>
      <w:r>
        <w:t xml:space="preserve"> </w:t>
      </w:r>
    </w:p>
    <w:p w14:paraId="7032DB0C" w14:textId="77777777" w:rsidR="00A61B2F" w:rsidRDefault="0038211C">
      <w:pPr>
        <w:spacing w:after="95"/>
        <w:ind w:left="110" w:right="2"/>
      </w:pPr>
      <w:r>
        <w:t xml:space="preserve">Любая сфера деятельности в Российской Федерации для успешного существования в своих действиях должна опираться на нормативную базу. И архивный аутсорсинг не может быть исключением.  </w:t>
      </w:r>
    </w:p>
    <w:p w14:paraId="6A0A3E43" w14:textId="77777777" w:rsidR="00A61B2F" w:rsidRDefault="0038211C">
      <w:pPr>
        <w:ind w:left="110" w:right="2"/>
      </w:pPr>
      <w:r>
        <w:t>К числу актов фундаментального характера следует отнести в первую очередь</w:t>
      </w:r>
      <w:r>
        <w:t xml:space="preserve"> принятый 22 октября 2004 года Федеральный закон «Об архивном деле в Российской Федерации» и «Положение о Федеральном архивном агентстве». Второй из этих документов регламентирует деятельность федерального органа исполнительной власти в области архивного д</w:t>
      </w:r>
      <w:r>
        <w:t>ела, а первый является основным правовым актом, который регулирует отношения в сфере организации хранения, комплектования, учета и использования документов Архивного фонда РФ (АФ РФ) и архивных документов государственных и негосударственных учреждений, орг</w:t>
      </w:r>
      <w:r>
        <w:t>анизаций и предприятий Помимо ФЗ «Об архивном деле в Российской Федерации» в России действует ряд других законодательных актов, в которых рассматриваются вопросы хранения документов. Налоговым кодексом РФ, ФЗ «О бухгалтерском учете», ФЗ «О валютном регулир</w:t>
      </w:r>
      <w:r>
        <w:t>овании и валютном контроле»</w:t>
      </w:r>
      <w:r>
        <w:rPr>
          <w:vertAlign w:val="superscript"/>
        </w:rPr>
        <w:footnoteReference w:id="16"/>
      </w:r>
      <w:r>
        <w:t xml:space="preserve"> установлены сроки хранения бухгалтерских и налоговых документов.  </w:t>
      </w:r>
    </w:p>
    <w:p w14:paraId="2603878D" w14:textId="77777777" w:rsidR="00A61B2F" w:rsidRDefault="0038211C">
      <w:pPr>
        <w:spacing w:after="65"/>
        <w:ind w:left="110" w:right="75"/>
      </w:pPr>
      <w:r>
        <w:lastRenderedPageBreak/>
        <w:t>Закон «Об обязательном экземпляре документов» предполагает обязательную поставку в федеральные архивы любого аудиовизуального произведения. Данный закон фактич</w:t>
      </w:r>
      <w:r>
        <w:t>ески не выполняется, так как совершается столкновение авторских прав на данный продукт и названного закона</w:t>
      </w:r>
      <w:r>
        <w:rPr>
          <w:vertAlign w:val="superscript"/>
        </w:rPr>
        <w:footnoteReference w:id="17"/>
      </w:r>
      <w:r>
        <w:t xml:space="preserve">.  </w:t>
      </w:r>
    </w:p>
    <w:p w14:paraId="707405AF" w14:textId="77777777" w:rsidR="00A61B2F" w:rsidRDefault="0038211C">
      <w:pPr>
        <w:ind w:left="110" w:right="2"/>
      </w:pPr>
      <w:r>
        <w:t>Приказом Федерального архивного агентства от 2 декабря 2011 года № 104 была утверждена «Программа информатизации Федерального архивного агентств</w:t>
      </w:r>
      <w:r>
        <w:t>а и подведомственных ему учреждений на 2011–2020 гг.», в рамках которой к 2020 году предполагается создать нормативно–правовую базу для создания и функционирования электронных архивов. Одна их основных функций, возложенных на архивы всех видов – это обеспе</w:t>
      </w:r>
      <w:r>
        <w:t xml:space="preserve">чение сохранности архивных документов, поэтому данным вопросам уделяется немало внимания в правовых и нормативно–методических актах.  </w:t>
      </w:r>
    </w:p>
    <w:p w14:paraId="2E0B0622" w14:textId="77777777" w:rsidR="00A61B2F" w:rsidRDefault="0038211C">
      <w:pPr>
        <w:ind w:left="110" w:right="2"/>
      </w:pPr>
      <w:r>
        <w:t>ФЗ «Об архивном деле в Российской Федерации» запрещает уничтожение документов АФ РФ. Более того, в статье 13.25 Кодекса Р</w:t>
      </w:r>
      <w:r>
        <w:t xml:space="preserve">Ф об административных правонарушениях названы конкретные суммы штрафов за нарушение требований законодательства о хранении документов организациями разных форм собственности.  </w:t>
      </w:r>
    </w:p>
    <w:p w14:paraId="77F70E0E" w14:textId="77777777" w:rsidR="00A61B2F" w:rsidRDefault="0038211C">
      <w:pPr>
        <w:ind w:left="110" w:right="2"/>
      </w:pPr>
      <w:r>
        <w:t>Проведенный анализ нормативно–правовой базы с точки зрения передачи функций хра</w:t>
      </w:r>
      <w:r>
        <w:t>нения документов и ведения архивов на аутсорсинг, можно отметить, что основным документом регулирующим такие отношения является договор, отвечающий нормам  Гражданского кодекса РФ. Имеется ввиду договор аутсорсинга о предоставлении услуг по хранению докуме</w:t>
      </w:r>
      <w:r>
        <w:t xml:space="preserve">нтов. Срок на который данный договор может быть заключен определяется в индивидуальном порядке, но чаще всего это календарный год, то есть 12 </w:t>
      </w:r>
      <w:r>
        <w:lastRenderedPageBreak/>
        <w:t>месяцев. Также как правило такой договор подразумевает автоматическую пролонгацию в случае отсутствия возражения о</w:t>
      </w:r>
      <w:r>
        <w:t xml:space="preserve">дной из сторон. </w:t>
      </w:r>
    </w:p>
    <w:p w14:paraId="5BE328C5" w14:textId="77777777" w:rsidR="00A61B2F" w:rsidRDefault="0038211C">
      <w:pPr>
        <w:ind w:left="110" w:right="2"/>
      </w:pPr>
      <w:r>
        <w:t>В данное время в России нет нормативно–</w:t>
      </w:r>
      <w:r>
        <w:t>правового акта, который бы регулировал отношения по договору аутсорсинга. Так как этот акт не закончен, и поэтому считается, что договор аутсорсинга используется в целях уклонения от уплаты налогов. Преимущественное количество решений об оспаривании догово</w:t>
      </w:r>
      <w:r>
        <w:t>ра аутсорсинга, рассматриваемых в арбитражных судах и подаваемых по инициативе налоговых органов, выносятся в пользу предпринимателей. При этом договор аутсорсинга существует в России уже более десяти лет, и практика показывает положительные результаты суд</w:t>
      </w:r>
      <w:r>
        <w:t>ов по отношению к данному договору и аутсорсинговым отношениям в общем. В настоящее время передача тех или иных функций/работ на аутсорсинг регулируется на основе договора, но на законодательном уровне они не закреплены, что в условиях роста и востребованн</w:t>
      </w:r>
      <w:r>
        <w:t xml:space="preserve">ости аутсорсинговых услуг представляется необходимым. </w:t>
      </w:r>
    </w:p>
    <w:p w14:paraId="349FE6CF" w14:textId="77777777" w:rsidR="00A61B2F" w:rsidRDefault="0038211C">
      <w:pPr>
        <w:spacing w:after="0" w:line="383" w:lineRule="auto"/>
        <w:ind w:left="10" w:right="72" w:hanging="10"/>
        <w:jc w:val="right"/>
      </w:pPr>
      <w:r>
        <w:t>Итак, не смотря на отсутствие законодательного закрепления понятие «аутсорсинга»в РФ, сделки аутсорсинга имеют место быть, т.к. их сущность не противоречит нормамГК РФ (п. 2 ст. 421), и, следовательно,</w:t>
      </w:r>
      <w:r>
        <w:t xml:space="preserve"> «стороны могут заключить договор, как предусмотренный, так и не предусмотренный законом или иными правовыми актами»</w:t>
      </w:r>
      <w:r>
        <w:rPr>
          <w:vertAlign w:val="superscript"/>
        </w:rPr>
        <w:footnoteReference w:id="18"/>
      </w:r>
      <w:r>
        <w:t xml:space="preserve">.  </w:t>
      </w:r>
    </w:p>
    <w:p w14:paraId="7566537C" w14:textId="77777777" w:rsidR="00A61B2F" w:rsidRDefault="0038211C">
      <w:pPr>
        <w:ind w:left="110" w:right="2"/>
      </w:pPr>
      <w:r>
        <w:t xml:space="preserve">На рисунке 1.4 представлены варианты, в которых может быть заключен договор аутсорсинга. </w:t>
      </w:r>
    </w:p>
    <w:p w14:paraId="719DB667" w14:textId="77777777" w:rsidR="00A61B2F" w:rsidRDefault="0038211C">
      <w:pPr>
        <w:spacing w:after="122" w:line="259" w:lineRule="auto"/>
        <w:ind w:right="269" w:firstLine="0"/>
        <w:jc w:val="right"/>
      </w:pPr>
      <w:r>
        <w:rPr>
          <w:noProof/>
        </w:rPr>
        <w:lastRenderedPageBreak/>
        <w:drawing>
          <wp:inline distT="0" distB="0" distL="0" distR="0" wp14:anchorId="126FACB0" wp14:editId="614088F8">
            <wp:extent cx="5600701" cy="2162175"/>
            <wp:effectExtent l="0" t="0" r="0" b="0"/>
            <wp:docPr id="2305" name="Picture 2305"/>
            <wp:cNvGraphicFramePr/>
            <a:graphic xmlns:a="http://schemas.openxmlformats.org/drawingml/2006/main">
              <a:graphicData uri="http://schemas.openxmlformats.org/drawingml/2006/picture">
                <pic:pic xmlns:pic="http://schemas.openxmlformats.org/drawingml/2006/picture">
                  <pic:nvPicPr>
                    <pic:cNvPr id="2305" name="Picture 2305"/>
                    <pic:cNvPicPr/>
                  </pic:nvPicPr>
                  <pic:blipFill>
                    <a:blip r:embed="rId9"/>
                    <a:stretch>
                      <a:fillRect/>
                    </a:stretch>
                  </pic:blipFill>
                  <pic:spPr>
                    <a:xfrm>
                      <a:off x="0" y="0"/>
                      <a:ext cx="5600701" cy="2162175"/>
                    </a:xfrm>
                    <a:prstGeom prst="rect">
                      <a:avLst/>
                    </a:prstGeom>
                  </pic:spPr>
                </pic:pic>
              </a:graphicData>
            </a:graphic>
          </wp:inline>
        </w:drawing>
      </w:r>
      <w:r>
        <w:t xml:space="preserve"> </w:t>
      </w:r>
    </w:p>
    <w:p w14:paraId="4A6B7F15" w14:textId="77777777" w:rsidR="00A61B2F" w:rsidRDefault="0038211C">
      <w:pPr>
        <w:pStyle w:val="2"/>
        <w:ind w:left="210" w:right="164"/>
      </w:pPr>
      <w:r>
        <w:t>Рисунок 1.4 – Варианты заключения договор</w:t>
      </w:r>
      <w:r>
        <w:t>а аутсорсинга</w:t>
      </w:r>
      <w:r>
        <w:rPr>
          <w:vertAlign w:val="superscript"/>
        </w:rPr>
        <w:footnoteReference w:id="19"/>
      </w:r>
      <w:r>
        <w:t xml:space="preserve"> </w:t>
      </w:r>
    </w:p>
    <w:p w14:paraId="18F7379A" w14:textId="77777777" w:rsidR="00A61B2F" w:rsidRDefault="0038211C">
      <w:pPr>
        <w:spacing w:after="136" w:line="259" w:lineRule="auto"/>
        <w:ind w:left="821" w:right="0" w:firstLine="0"/>
        <w:jc w:val="left"/>
      </w:pPr>
      <w:r>
        <w:t xml:space="preserve"> </w:t>
      </w:r>
    </w:p>
    <w:p w14:paraId="5F1CC2CB" w14:textId="77777777" w:rsidR="00A61B2F" w:rsidRDefault="0038211C">
      <w:pPr>
        <w:ind w:left="110" w:right="78"/>
      </w:pPr>
      <w:r>
        <w:t>Выбор формы договора при оказании услуг определяется содержанием условий договора в каждом конкретном случае. Например, если в договоре определены условия подряда, то будут применяться нормы п.1 ст. 702 ГК РФ. Если в договоре содержаться условия принципиал</w:t>
      </w:r>
      <w:r>
        <w:t xml:space="preserve">ьно новые, то речь будет идти о смешанном договоре. </w:t>
      </w:r>
    </w:p>
    <w:p w14:paraId="6D69DA42" w14:textId="77777777" w:rsidR="00A61B2F" w:rsidRDefault="0038211C">
      <w:pPr>
        <w:ind w:left="110" w:right="2"/>
      </w:pPr>
      <w:r>
        <w:t>Немаловажным нормативно–правовым актом при регулировании деятельности аутсорсинговых компаний является Федеральный закон от 22 октября 2004 года № 125–ФЗ «Об архивном деле в Российской Федерации»</w:t>
      </w:r>
      <w:r>
        <w:rPr>
          <w:vertAlign w:val="superscript"/>
        </w:rPr>
        <w:footnoteReference w:id="20"/>
      </w:r>
      <w:r>
        <w:t xml:space="preserve"> </w:t>
      </w:r>
    </w:p>
    <w:p w14:paraId="10E70121" w14:textId="77777777" w:rsidR="00A61B2F" w:rsidRDefault="0038211C">
      <w:pPr>
        <w:ind w:left="110" w:right="85" w:firstLine="0"/>
      </w:pPr>
      <w:r>
        <w:t>кото</w:t>
      </w:r>
      <w:r>
        <w:t xml:space="preserve">рый регулирует отношения в сфере организации хранения, комплектования, учета и использования архивных документов независимо от их форм собственности (статья 1).  </w:t>
      </w:r>
    </w:p>
    <w:p w14:paraId="0922F8E0" w14:textId="77777777" w:rsidR="00A61B2F" w:rsidRDefault="0038211C">
      <w:pPr>
        <w:spacing w:after="39" w:line="372" w:lineRule="auto"/>
        <w:ind w:left="10" w:right="72" w:hanging="10"/>
        <w:jc w:val="right"/>
      </w:pPr>
      <w:r>
        <w:t>Проведенный анализ показал, что нормативно–правовая база архивного аутсорсинга слабо развита,</w:t>
      </w:r>
      <w:r>
        <w:t xml:space="preserve"> отсутствуют  профильные нормативно–правовые акты, но, в условиях роста числа архивных компаний, предлагающих свои услуги, можно ожидать, что данный институт будет развиваться и на законодательном уровне. </w:t>
      </w:r>
    </w:p>
    <w:p w14:paraId="1DB27175" w14:textId="77777777" w:rsidR="00A61B2F" w:rsidRDefault="0038211C">
      <w:pPr>
        <w:tabs>
          <w:tab w:val="center" w:pos="953"/>
          <w:tab w:val="center" w:pos="2329"/>
          <w:tab w:val="center" w:pos="4331"/>
          <w:tab w:val="center" w:pos="6951"/>
          <w:tab w:val="right" w:pos="9539"/>
        </w:tabs>
        <w:spacing w:after="134" w:line="259" w:lineRule="auto"/>
        <w:ind w:right="0" w:firstLine="0"/>
        <w:jc w:val="left"/>
      </w:pPr>
      <w:r>
        <w:rPr>
          <w:rFonts w:ascii="Calibri" w:eastAsia="Calibri" w:hAnsi="Calibri" w:cs="Calibri"/>
          <w:sz w:val="22"/>
        </w:rPr>
        <w:lastRenderedPageBreak/>
        <w:tab/>
      </w:r>
      <w:r>
        <w:t xml:space="preserve">За </w:t>
      </w:r>
      <w:r>
        <w:tab/>
        <w:t xml:space="preserve">отсутствием </w:t>
      </w:r>
      <w:r>
        <w:tab/>
        <w:t xml:space="preserve">профильных </w:t>
      </w:r>
      <w:r>
        <w:tab/>
        <w:t xml:space="preserve">нормативно–правовых </w:t>
      </w:r>
      <w:r>
        <w:tab/>
        <w:t xml:space="preserve">актов </w:t>
      </w:r>
    </w:p>
    <w:p w14:paraId="61B7654D" w14:textId="77777777" w:rsidR="00A61B2F" w:rsidRDefault="0038211C">
      <w:pPr>
        <w:ind w:left="110" w:right="77" w:firstLine="0"/>
      </w:pPr>
      <w:r>
        <w:t>аутсорсинговые компании в своей деятельности опираются на следующие законы: Гражданский кодекс, Федеральный закон 125–ФЗ «Об архивном деле в Российской Федерации», а также правила организации хранения, комплектования, учета и использования документ</w:t>
      </w:r>
      <w:r>
        <w:t xml:space="preserve">ов Архивного фонда Российской Федерации и других архивных документов, которые компании могут использовать как рекомендации. </w:t>
      </w:r>
    </w:p>
    <w:p w14:paraId="53B625F8" w14:textId="77777777" w:rsidR="00A61B2F" w:rsidRDefault="0038211C">
      <w:pPr>
        <w:ind w:left="110" w:right="2"/>
      </w:pPr>
      <w:r>
        <w:t>Итак, анализ нормативно-правовой базы показал, что правоотношения, возникающие в результате заключения договоров аутсорсинга, закон</w:t>
      </w:r>
      <w:r>
        <w:t xml:space="preserve">ны в нашей стране, несмотря на отсутствие законодательного закрепления самого понятия.  </w:t>
      </w:r>
    </w:p>
    <w:p w14:paraId="0DDB839F" w14:textId="77777777" w:rsidR="00A61B2F" w:rsidRDefault="0038211C">
      <w:pPr>
        <w:spacing w:after="137" w:line="259" w:lineRule="auto"/>
        <w:ind w:left="821" w:right="0" w:firstLine="0"/>
        <w:jc w:val="left"/>
      </w:pPr>
      <w:r>
        <w:t xml:space="preserve"> </w:t>
      </w:r>
    </w:p>
    <w:p w14:paraId="39552D26" w14:textId="77777777" w:rsidR="00A61B2F" w:rsidRDefault="0038211C">
      <w:pPr>
        <w:spacing w:after="0" w:line="259" w:lineRule="auto"/>
        <w:ind w:left="110" w:right="0" w:firstLine="0"/>
        <w:jc w:val="left"/>
      </w:pPr>
      <w:r>
        <w:t xml:space="preserve"> </w:t>
      </w:r>
      <w:r>
        <w:tab/>
        <w:t xml:space="preserve"> </w:t>
      </w:r>
    </w:p>
    <w:p w14:paraId="13B1E219" w14:textId="77777777" w:rsidR="00A61B2F" w:rsidRDefault="0038211C">
      <w:pPr>
        <w:pStyle w:val="1"/>
        <w:ind w:left="53" w:right="11"/>
      </w:pPr>
      <w:r>
        <w:t xml:space="preserve">ГЛАВА 2 АНАЛИЗ ПРАКТИЧЕСКИХ АСПЕКТОВ ПЕРЕДАЧИ ФУНКЦИИ АРХИВНОГО ХРАНЕНИЯ ДОКУМЕНТОВ НА АУТСОРСИНГ </w:t>
      </w:r>
    </w:p>
    <w:p w14:paraId="2A3BA403" w14:textId="77777777" w:rsidR="00A61B2F" w:rsidRDefault="0038211C">
      <w:pPr>
        <w:spacing w:after="193" w:line="259" w:lineRule="auto"/>
        <w:ind w:left="53" w:right="7" w:hanging="10"/>
        <w:jc w:val="center"/>
      </w:pPr>
      <w:r>
        <w:rPr>
          <w:b/>
        </w:rPr>
        <w:t xml:space="preserve">2.1 Анализ развития рынка аутсорсинга на территории Российской </w:t>
      </w:r>
    </w:p>
    <w:p w14:paraId="4D0FD324" w14:textId="77777777" w:rsidR="00A61B2F" w:rsidRDefault="0038211C">
      <w:pPr>
        <w:pStyle w:val="1"/>
        <w:ind w:left="53" w:right="11"/>
      </w:pPr>
      <w:r>
        <w:t xml:space="preserve">Федерации </w:t>
      </w:r>
    </w:p>
    <w:p w14:paraId="7323F3ED" w14:textId="77777777" w:rsidR="00A61B2F" w:rsidRDefault="0038211C">
      <w:pPr>
        <w:spacing w:after="132" w:line="259" w:lineRule="auto"/>
        <w:ind w:left="821" w:right="0" w:firstLine="0"/>
        <w:jc w:val="left"/>
      </w:pPr>
      <w:r>
        <w:t xml:space="preserve"> </w:t>
      </w:r>
    </w:p>
    <w:p w14:paraId="4551C1DC" w14:textId="77777777" w:rsidR="00A61B2F" w:rsidRDefault="0038211C">
      <w:pPr>
        <w:ind w:left="110" w:right="77"/>
      </w:pPr>
      <w:r>
        <w:t>В настоящее время в нашей стране назрела проблема развития конкурентоспособного технологического потенциала страны. Рациональное использование интеллектуальных ресурсов и динамичн</w:t>
      </w:r>
      <w:r>
        <w:t>ое развитие технологической базы российских промышленных и научных предприятий являются важнейшими общенациональными задачами, требующими активной реализации принятых решений, дальнейшего развития государственных приоритетов научно–технологического и иннов</w:t>
      </w:r>
      <w:r>
        <w:t xml:space="preserve">ационного развития страны. Решению данной проблемы может способствоватьразвитие и применение применять современные технологии в области управления.  </w:t>
      </w:r>
    </w:p>
    <w:p w14:paraId="6C86EB03" w14:textId="77777777" w:rsidR="00A61B2F" w:rsidRDefault="0038211C">
      <w:pPr>
        <w:ind w:left="110" w:right="2"/>
      </w:pPr>
      <w:r>
        <w:lastRenderedPageBreak/>
        <w:t>В настоящее время в России одним из инструментов менеджмента является аутсорсинг, способный повысить стату</w:t>
      </w:r>
      <w:r>
        <w:t xml:space="preserve">с–кво промышленной организации, за счет использования новейших мировых инновационных методов управления бизнес–процессами, увеличения инвестиционной привлекательности, снижения финансовых рисков и многих других факторов.  </w:t>
      </w:r>
    </w:p>
    <w:p w14:paraId="0EF2C6FB" w14:textId="77777777" w:rsidR="00A61B2F" w:rsidRDefault="0038211C">
      <w:pPr>
        <w:ind w:left="110" w:right="79"/>
      </w:pPr>
      <w:r>
        <w:t xml:space="preserve">Между тем, аутсорсинг как способ </w:t>
      </w:r>
      <w:r>
        <w:t xml:space="preserve">передачи непрофильных процессов в организации сторонним специализированным предприятиям и возможность сосредоточиться на основном виде деятельности, позволяет (рисунок 2.1):  </w:t>
      </w:r>
    </w:p>
    <w:p w14:paraId="12C84C73" w14:textId="77777777" w:rsidR="00A61B2F" w:rsidRDefault="0038211C">
      <w:pPr>
        <w:spacing w:after="161" w:line="259" w:lineRule="auto"/>
        <w:ind w:left="1683" w:right="0" w:firstLine="0"/>
        <w:jc w:val="left"/>
      </w:pPr>
      <w:r>
        <w:rPr>
          <w:rFonts w:ascii="Calibri" w:eastAsia="Calibri" w:hAnsi="Calibri" w:cs="Calibri"/>
          <w:noProof/>
          <w:sz w:val="22"/>
        </w:rPr>
        <mc:AlternateContent>
          <mc:Choice Requires="wpg">
            <w:drawing>
              <wp:inline distT="0" distB="0" distL="0" distR="0" wp14:anchorId="03D3724E" wp14:editId="61D4D680">
                <wp:extent cx="4787519" cy="3707089"/>
                <wp:effectExtent l="0" t="0" r="0" b="0"/>
                <wp:docPr id="47059" name="Group 47059"/>
                <wp:cNvGraphicFramePr/>
                <a:graphic xmlns:a="http://schemas.openxmlformats.org/drawingml/2006/main">
                  <a:graphicData uri="http://schemas.microsoft.com/office/word/2010/wordprocessingGroup">
                    <wpg:wgp>
                      <wpg:cNvGrpSpPr/>
                      <wpg:grpSpPr>
                        <a:xfrm>
                          <a:off x="0" y="0"/>
                          <a:ext cx="4787519" cy="3707089"/>
                          <a:chOff x="0" y="0"/>
                          <a:chExt cx="4787519" cy="3707089"/>
                        </a:xfrm>
                      </wpg:grpSpPr>
                      <wps:wsp>
                        <wps:cNvPr id="2441" name="Rectangle 2441"/>
                        <wps:cNvSpPr/>
                        <wps:spPr>
                          <a:xfrm>
                            <a:off x="4743323" y="3511389"/>
                            <a:ext cx="58780" cy="260281"/>
                          </a:xfrm>
                          <a:prstGeom prst="rect">
                            <a:avLst/>
                          </a:prstGeom>
                          <a:ln>
                            <a:noFill/>
                          </a:ln>
                        </wps:spPr>
                        <wps:txbx>
                          <w:txbxContent>
                            <w:p w14:paraId="3DD8E0C2" w14:textId="77777777" w:rsidR="00A61B2F" w:rsidRDefault="0038211C">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54050" name="Picture 54050"/>
                          <pic:cNvPicPr/>
                        </pic:nvPicPr>
                        <pic:blipFill>
                          <a:blip r:embed="rId10"/>
                          <a:stretch>
                            <a:fillRect/>
                          </a:stretch>
                        </pic:blipFill>
                        <pic:spPr>
                          <a:xfrm>
                            <a:off x="2054225" y="-4189"/>
                            <a:ext cx="1658112" cy="2484120"/>
                          </a:xfrm>
                          <a:prstGeom prst="rect">
                            <a:avLst/>
                          </a:prstGeom>
                        </pic:spPr>
                      </pic:pic>
                      <wps:wsp>
                        <wps:cNvPr id="2502" name="Rectangle 2502"/>
                        <wps:cNvSpPr/>
                        <wps:spPr>
                          <a:xfrm>
                            <a:off x="2294763" y="588290"/>
                            <a:ext cx="1294340" cy="206866"/>
                          </a:xfrm>
                          <a:prstGeom prst="rect">
                            <a:avLst/>
                          </a:prstGeom>
                          <a:ln>
                            <a:noFill/>
                          </a:ln>
                        </wps:spPr>
                        <wps:txbx>
                          <w:txbxContent>
                            <w:p w14:paraId="7CADABFE" w14:textId="77777777" w:rsidR="00A61B2F" w:rsidRDefault="0038211C">
                              <w:pPr>
                                <w:spacing w:after="160" w:line="259" w:lineRule="auto"/>
                                <w:ind w:right="0" w:firstLine="0"/>
                                <w:jc w:val="left"/>
                              </w:pPr>
                              <w:r>
                                <w:rPr>
                                  <w:rFonts w:ascii="Calibri" w:eastAsia="Calibri" w:hAnsi="Calibri" w:cs="Calibri"/>
                                  <w:color w:val="FFFFFF"/>
                                  <w:sz w:val="24"/>
                                </w:rPr>
                                <w:t xml:space="preserve">сосредоточить </w:t>
                              </w:r>
                            </w:p>
                          </w:txbxContent>
                        </wps:txbx>
                        <wps:bodyPr horzOverflow="overflow" vert="horz" lIns="0" tIns="0" rIns="0" bIns="0" rtlCol="0">
                          <a:noAutofit/>
                        </wps:bodyPr>
                      </wps:wsp>
                      <wps:wsp>
                        <wps:cNvPr id="2503" name="Rectangle 2503"/>
                        <wps:cNvSpPr/>
                        <wps:spPr>
                          <a:xfrm>
                            <a:off x="2495931" y="753491"/>
                            <a:ext cx="755028" cy="206453"/>
                          </a:xfrm>
                          <a:prstGeom prst="rect">
                            <a:avLst/>
                          </a:prstGeom>
                          <a:ln>
                            <a:noFill/>
                          </a:ln>
                        </wps:spPr>
                        <wps:txbx>
                          <w:txbxContent>
                            <w:p w14:paraId="438ED715" w14:textId="77777777" w:rsidR="00A61B2F" w:rsidRDefault="0038211C">
                              <w:pPr>
                                <w:spacing w:after="160" w:line="259" w:lineRule="auto"/>
                                <w:ind w:right="0" w:firstLine="0"/>
                                <w:jc w:val="left"/>
                              </w:pPr>
                              <w:r>
                                <w:rPr>
                                  <w:rFonts w:ascii="Calibri" w:eastAsia="Calibri" w:hAnsi="Calibri" w:cs="Calibri"/>
                                  <w:color w:val="FFFFFF"/>
                                  <w:sz w:val="24"/>
                                </w:rPr>
                                <w:t xml:space="preserve">ресурсы </w:t>
                              </w:r>
                            </w:p>
                          </w:txbxContent>
                        </wps:txbx>
                        <wps:bodyPr horzOverflow="overflow" vert="horz" lIns="0" tIns="0" rIns="0" bIns="0" rtlCol="0">
                          <a:noAutofit/>
                        </wps:bodyPr>
                      </wps:wsp>
                      <wps:wsp>
                        <wps:cNvPr id="2504" name="Rectangle 2504"/>
                        <wps:cNvSpPr/>
                        <wps:spPr>
                          <a:xfrm>
                            <a:off x="2343531" y="921131"/>
                            <a:ext cx="1163655" cy="206453"/>
                          </a:xfrm>
                          <a:prstGeom prst="rect">
                            <a:avLst/>
                          </a:prstGeom>
                          <a:ln>
                            <a:noFill/>
                          </a:ln>
                        </wps:spPr>
                        <wps:txbx>
                          <w:txbxContent>
                            <w:p w14:paraId="38232558" w14:textId="77777777" w:rsidR="00A61B2F" w:rsidRDefault="0038211C">
                              <w:pPr>
                                <w:spacing w:after="160" w:line="259" w:lineRule="auto"/>
                                <w:ind w:right="0" w:firstLine="0"/>
                                <w:jc w:val="left"/>
                              </w:pPr>
                              <w:r>
                                <w:rPr>
                                  <w:rFonts w:ascii="Calibri" w:eastAsia="Calibri" w:hAnsi="Calibri" w:cs="Calibri"/>
                                  <w:color w:val="FFFFFF"/>
                                  <w:sz w:val="24"/>
                                </w:rPr>
                                <w:t xml:space="preserve">компании на </w:t>
                              </w:r>
                            </w:p>
                          </w:txbxContent>
                        </wps:txbx>
                        <wps:bodyPr horzOverflow="overflow" vert="horz" lIns="0" tIns="0" rIns="0" bIns="0" rtlCol="0">
                          <a:noAutofit/>
                        </wps:bodyPr>
                      </wps:wsp>
                      <wps:wsp>
                        <wps:cNvPr id="2505" name="Rectangle 2505"/>
                        <wps:cNvSpPr/>
                        <wps:spPr>
                          <a:xfrm>
                            <a:off x="2450211" y="1088772"/>
                            <a:ext cx="880291" cy="206453"/>
                          </a:xfrm>
                          <a:prstGeom prst="rect">
                            <a:avLst/>
                          </a:prstGeom>
                          <a:ln>
                            <a:noFill/>
                          </a:ln>
                        </wps:spPr>
                        <wps:txbx>
                          <w:txbxContent>
                            <w:p w14:paraId="7216C669" w14:textId="77777777" w:rsidR="00A61B2F" w:rsidRDefault="0038211C">
                              <w:pPr>
                                <w:spacing w:after="160" w:line="259" w:lineRule="auto"/>
                                <w:ind w:right="0" w:firstLine="0"/>
                                <w:jc w:val="left"/>
                              </w:pPr>
                              <w:r>
                                <w:rPr>
                                  <w:rFonts w:ascii="Calibri" w:eastAsia="Calibri" w:hAnsi="Calibri" w:cs="Calibri"/>
                                  <w:color w:val="FFFFFF"/>
                                  <w:sz w:val="24"/>
                                </w:rPr>
                                <w:t xml:space="preserve">основных </w:t>
                              </w:r>
                            </w:p>
                          </w:txbxContent>
                        </wps:txbx>
                        <wps:bodyPr horzOverflow="overflow" vert="horz" lIns="0" tIns="0" rIns="0" bIns="0" rtlCol="0">
                          <a:noAutofit/>
                        </wps:bodyPr>
                      </wps:wsp>
                      <wps:wsp>
                        <wps:cNvPr id="2506" name="Rectangle 2506"/>
                        <wps:cNvSpPr/>
                        <wps:spPr>
                          <a:xfrm>
                            <a:off x="2270379" y="1256411"/>
                            <a:ext cx="1358847" cy="206453"/>
                          </a:xfrm>
                          <a:prstGeom prst="rect">
                            <a:avLst/>
                          </a:prstGeom>
                          <a:ln>
                            <a:noFill/>
                          </a:ln>
                        </wps:spPr>
                        <wps:txbx>
                          <w:txbxContent>
                            <w:p w14:paraId="56344D7F" w14:textId="77777777" w:rsidR="00A61B2F" w:rsidRDefault="0038211C">
                              <w:pPr>
                                <w:spacing w:after="160" w:line="259" w:lineRule="auto"/>
                                <w:ind w:right="0" w:firstLine="0"/>
                                <w:jc w:val="left"/>
                              </w:pPr>
                              <w:r>
                                <w:rPr>
                                  <w:rFonts w:ascii="Calibri" w:eastAsia="Calibri" w:hAnsi="Calibri" w:cs="Calibri"/>
                                  <w:color w:val="FFFFFF"/>
                                  <w:sz w:val="24"/>
                                </w:rPr>
                                <w:t xml:space="preserve">перспективных </w:t>
                              </w:r>
                            </w:p>
                          </w:txbxContent>
                        </wps:txbx>
                        <wps:bodyPr horzOverflow="overflow" vert="horz" lIns="0" tIns="0" rIns="0" bIns="0" rtlCol="0">
                          <a:noAutofit/>
                        </wps:bodyPr>
                      </wps:wsp>
                      <wps:wsp>
                        <wps:cNvPr id="2507" name="Rectangle 2507"/>
                        <wps:cNvSpPr/>
                        <wps:spPr>
                          <a:xfrm>
                            <a:off x="2572131" y="1424051"/>
                            <a:ext cx="552336" cy="206453"/>
                          </a:xfrm>
                          <a:prstGeom prst="rect">
                            <a:avLst/>
                          </a:prstGeom>
                          <a:ln>
                            <a:noFill/>
                          </a:ln>
                        </wps:spPr>
                        <wps:txbx>
                          <w:txbxContent>
                            <w:p w14:paraId="6F7581BB" w14:textId="77777777" w:rsidR="00A61B2F" w:rsidRDefault="0038211C">
                              <w:pPr>
                                <w:spacing w:after="160" w:line="259" w:lineRule="auto"/>
                                <w:ind w:right="0" w:firstLine="0"/>
                                <w:jc w:val="left"/>
                              </w:pPr>
                              <w:r>
                                <w:rPr>
                                  <w:rFonts w:ascii="Calibri" w:eastAsia="Calibri" w:hAnsi="Calibri" w:cs="Calibri"/>
                                  <w:color w:val="FFFFFF"/>
                                  <w:sz w:val="24"/>
                                </w:rPr>
                                <w:t xml:space="preserve">видах </w:t>
                              </w:r>
                            </w:p>
                          </w:txbxContent>
                        </wps:txbx>
                        <wps:bodyPr horzOverflow="overflow" vert="horz" lIns="0" tIns="0" rIns="0" bIns="0" rtlCol="0">
                          <a:noAutofit/>
                        </wps:bodyPr>
                      </wps:wsp>
                      <wps:wsp>
                        <wps:cNvPr id="2508" name="Rectangle 2508"/>
                        <wps:cNvSpPr/>
                        <wps:spPr>
                          <a:xfrm>
                            <a:off x="2322195" y="1591463"/>
                            <a:ext cx="1171263" cy="206866"/>
                          </a:xfrm>
                          <a:prstGeom prst="rect">
                            <a:avLst/>
                          </a:prstGeom>
                          <a:ln>
                            <a:noFill/>
                          </a:ln>
                        </wps:spPr>
                        <wps:txbx>
                          <w:txbxContent>
                            <w:p w14:paraId="12624735" w14:textId="77777777" w:rsidR="00A61B2F" w:rsidRDefault="0038211C">
                              <w:pPr>
                                <w:spacing w:after="160" w:line="259" w:lineRule="auto"/>
                                <w:ind w:right="0" w:firstLine="0"/>
                                <w:jc w:val="left"/>
                              </w:pPr>
                              <w:r>
                                <w:rPr>
                                  <w:rFonts w:ascii="Calibri" w:eastAsia="Calibri" w:hAnsi="Calibri" w:cs="Calibri"/>
                                  <w:color w:val="FFFFFF"/>
                                  <w:sz w:val="24"/>
                                </w:rPr>
                                <w:t>деятельности</w:t>
                              </w:r>
                            </w:p>
                          </w:txbxContent>
                        </wps:txbx>
                        <wps:bodyPr horzOverflow="overflow" vert="horz" lIns="0" tIns="0" rIns="0" bIns="0" rtlCol="0">
                          <a:noAutofit/>
                        </wps:bodyPr>
                      </wps:wsp>
                      <pic:pic xmlns:pic="http://schemas.openxmlformats.org/drawingml/2006/picture">
                        <pic:nvPicPr>
                          <pic:cNvPr id="54051" name="Picture 54051"/>
                          <pic:cNvPicPr/>
                        </pic:nvPicPr>
                        <pic:blipFill>
                          <a:blip r:embed="rId11"/>
                          <a:stretch>
                            <a:fillRect/>
                          </a:stretch>
                        </pic:blipFill>
                        <pic:spPr>
                          <a:xfrm>
                            <a:off x="450977" y="1745362"/>
                            <a:ext cx="2868168" cy="1658112"/>
                          </a:xfrm>
                          <a:prstGeom prst="rect">
                            <a:avLst/>
                          </a:prstGeom>
                        </pic:spPr>
                      </pic:pic>
                      <wps:wsp>
                        <wps:cNvPr id="2510" name="Rectangle 2510"/>
                        <wps:cNvSpPr/>
                        <wps:spPr>
                          <a:xfrm>
                            <a:off x="1457833" y="2123186"/>
                            <a:ext cx="1189600" cy="206453"/>
                          </a:xfrm>
                          <a:prstGeom prst="rect">
                            <a:avLst/>
                          </a:prstGeom>
                          <a:ln>
                            <a:noFill/>
                          </a:ln>
                        </wps:spPr>
                        <wps:txbx>
                          <w:txbxContent>
                            <w:p w14:paraId="78530D94" w14:textId="77777777" w:rsidR="00A61B2F" w:rsidRDefault="0038211C">
                              <w:pPr>
                                <w:spacing w:after="160" w:line="259" w:lineRule="auto"/>
                                <w:ind w:right="0" w:firstLine="0"/>
                                <w:jc w:val="left"/>
                              </w:pPr>
                              <w:r>
                                <w:rPr>
                                  <w:rFonts w:ascii="Calibri" w:eastAsia="Calibri" w:hAnsi="Calibri" w:cs="Calibri"/>
                                  <w:color w:val="FFFFFF"/>
                                  <w:sz w:val="24"/>
                                </w:rPr>
                                <w:t xml:space="preserve">отказаться от </w:t>
                              </w:r>
                            </w:p>
                          </w:txbxContent>
                        </wps:txbx>
                        <wps:bodyPr horzOverflow="overflow" vert="horz" lIns="0" tIns="0" rIns="0" bIns="0" rtlCol="0">
                          <a:noAutofit/>
                        </wps:bodyPr>
                      </wps:wsp>
                      <wps:wsp>
                        <wps:cNvPr id="2511" name="Rectangle 2511"/>
                        <wps:cNvSpPr/>
                        <wps:spPr>
                          <a:xfrm>
                            <a:off x="1378585" y="2287778"/>
                            <a:ext cx="1399791" cy="206453"/>
                          </a:xfrm>
                          <a:prstGeom prst="rect">
                            <a:avLst/>
                          </a:prstGeom>
                          <a:ln>
                            <a:noFill/>
                          </a:ln>
                        </wps:spPr>
                        <wps:txbx>
                          <w:txbxContent>
                            <w:p w14:paraId="29594DBE" w14:textId="77777777" w:rsidR="00A61B2F" w:rsidRDefault="0038211C">
                              <w:pPr>
                                <w:spacing w:after="160" w:line="259" w:lineRule="auto"/>
                                <w:ind w:right="0" w:firstLine="0"/>
                                <w:jc w:val="left"/>
                              </w:pPr>
                              <w:r>
                                <w:rPr>
                                  <w:rFonts w:ascii="Calibri" w:eastAsia="Calibri" w:hAnsi="Calibri" w:cs="Calibri"/>
                                  <w:color w:val="FFFFFF"/>
                                  <w:sz w:val="24"/>
                                </w:rPr>
                                <w:t xml:space="preserve">подразделений </w:t>
                              </w:r>
                            </w:p>
                          </w:txbxContent>
                        </wps:txbx>
                        <wps:bodyPr horzOverflow="overflow" vert="horz" lIns="0" tIns="0" rIns="0" bIns="0" rtlCol="0">
                          <a:noAutofit/>
                        </wps:bodyPr>
                      </wps:wsp>
                      <wps:wsp>
                        <wps:cNvPr id="2512" name="Rectangle 2512"/>
                        <wps:cNvSpPr/>
                        <wps:spPr>
                          <a:xfrm>
                            <a:off x="1165225" y="2455799"/>
                            <a:ext cx="1966518" cy="206453"/>
                          </a:xfrm>
                          <a:prstGeom prst="rect">
                            <a:avLst/>
                          </a:prstGeom>
                          <a:ln>
                            <a:noFill/>
                          </a:ln>
                        </wps:spPr>
                        <wps:txbx>
                          <w:txbxContent>
                            <w:p w14:paraId="6E318A0E" w14:textId="77777777" w:rsidR="00A61B2F" w:rsidRDefault="0038211C">
                              <w:pPr>
                                <w:spacing w:after="160" w:line="259" w:lineRule="auto"/>
                                <w:ind w:right="0" w:firstLine="0"/>
                                <w:jc w:val="left"/>
                              </w:pPr>
                              <w:r>
                                <w:rPr>
                                  <w:rFonts w:ascii="Calibri" w:eastAsia="Calibri" w:hAnsi="Calibri" w:cs="Calibri"/>
                                  <w:color w:val="FFFFFF"/>
                                  <w:sz w:val="24"/>
                                </w:rPr>
                                <w:t xml:space="preserve">организации, которые </w:t>
                              </w:r>
                            </w:p>
                          </w:txbxContent>
                        </wps:txbx>
                        <wps:bodyPr horzOverflow="overflow" vert="horz" lIns="0" tIns="0" rIns="0" bIns="0" rtlCol="0">
                          <a:noAutofit/>
                        </wps:bodyPr>
                      </wps:wsp>
                      <wps:wsp>
                        <wps:cNvPr id="2513" name="Rectangle 2513"/>
                        <wps:cNvSpPr/>
                        <wps:spPr>
                          <a:xfrm>
                            <a:off x="1512951" y="2623439"/>
                            <a:ext cx="1042850" cy="206453"/>
                          </a:xfrm>
                          <a:prstGeom prst="rect">
                            <a:avLst/>
                          </a:prstGeom>
                          <a:ln>
                            <a:noFill/>
                          </a:ln>
                        </wps:spPr>
                        <wps:txbx>
                          <w:txbxContent>
                            <w:p w14:paraId="3B873241" w14:textId="77777777" w:rsidR="00A61B2F" w:rsidRDefault="0038211C">
                              <w:pPr>
                                <w:spacing w:after="160" w:line="259" w:lineRule="auto"/>
                                <w:ind w:right="0" w:firstLine="0"/>
                                <w:jc w:val="left"/>
                              </w:pPr>
                              <w:r>
                                <w:rPr>
                                  <w:rFonts w:ascii="Calibri" w:eastAsia="Calibri" w:hAnsi="Calibri" w:cs="Calibri"/>
                                  <w:color w:val="FFFFFF"/>
                                  <w:sz w:val="24"/>
                                </w:rPr>
                                <w:t xml:space="preserve">производят </w:t>
                              </w:r>
                            </w:p>
                          </w:txbxContent>
                        </wps:txbx>
                        <wps:bodyPr horzOverflow="overflow" vert="horz" lIns="0" tIns="0" rIns="0" bIns="0" rtlCol="0">
                          <a:noAutofit/>
                        </wps:bodyPr>
                      </wps:wsp>
                      <wps:wsp>
                        <wps:cNvPr id="2514" name="Rectangle 2514"/>
                        <wps:cNvSpPr/>
                        <wps:spPr>
                          <a:xfrm>
                            <a:off x="1171321" y="2791079"/>
                            <a:ext cx="1899224" cy="206453"/>
                          </a:xfrm>
                          <a:prstGeom prst="rect">
                            <a:avLst/>
                          </a:prstGeom>
                          <a:ln>
                            <a:noFill/>
                          </a:ln>
                        </wps:spPr>
                        <wps:txbx>
                          <w:txbxContent>
                            <w:p w14:paraId="256BEC3B" w14:textId="77777777" w:rsidR="00A61B2F" w:rsidRDefault="0038211C">
                              <w:pPr>
                                <w:spacing w:after="160" w:line="259" w:lineRule="auto"/>
                                <w:ind w:right="0" w:firstLine="0"/>
                                <w:jc w:val="left"/>
                              </w:pPr>
                              <w:r>
                                <w:rPr>
                                  <w:rFonts w:ascii="Calibri" w:eastAsia="Calibri" w:hAnsi="Calibri" w:cs="Calibri"/>
                                  <w:color w:val="FFFFFF"/>
                                  <w:sz w:val="24"/>
                                </w:rPr>
                                <w:t>неконкурентоспособн</w:t>
                              </w:r>
                            </w:p>
                          </w:txbxContent>
                        </wps:txbx>
                        <wps:bodyPr horzOverflow="overflow" vert="horz" lIns="0" tIns="0" rIns="0" bIns="0" rtlCol="0">
                          <a:noAutofit/>
                        </wps:bodyPr>
                      </wps:wsp>
                      <wps:wsp>
                        <wps:cNvPr id="2515" name="Rectangle 2515"/>
                        <wps:cNvSpPr/>
                        <wps:spPr>
                          <a:xfrm>
                            <a:off x="1412113" y="2958720"/>
                            <a:ext cx="1308985" cy="206453"/>
                          </a:xfrm>
                          <a:prstGeom prst="rect">
                            <a:avLst/>
                          </a:prstGeom>
                          <a:ln>
                            <a:noFill/>
                          </a:ln>
                        </wps:spPr>
                        <wps:txbx>
                          <w:txbxContent>
                            <w:p w14:paraId="4BD837E1" w14:textId="77777777" w:rsidR="00A61B2F" w:rsidRDefault="0038211C">
                              <w:pPr>
                                <w:spacing w:after="160" w:line="259" w:lineRule="auto"/>
                                <w:ind w:right="0" w:firstLine="0"/>
                                <w:jc w:val="left"/>
                              </w:pPr>
                              <w:r>
                                <w:rPr>
                                  <w:rFonts w:ascii="Calibri" w:eastAsia="Calibri" w:hAnsi="Calibri" w:cs="Calibri"/>
                                  <w:color w:val="FFFFFF"/>
                                  <w:sz w:val="24"/>
                                </w:rPr>
                                <w:t xml:space="preserve">ую продукцию </w:t>
                              </w:r>
                            </w:p>
                          </w:txbxContent>
                        </wps:txbx>
                        <wps:bodyPr horzOverflow="overflow" vert="horz" lIns="0" tIns="0" rIns="0" bIns="0" rtlCol="0">
                          <a:noAutofit/>
                        </wps:bodyPr>
                      </wps:wsp>
                      <wps:wsp>
                        <wps:cNvPr id="47035" name="Rectangle 47035"/>
                        <wps:cNvSpPr/>
                        <wps:spPr>
                          <a:xfrm>
                            <a:off x="1360297" y="3126359"/>
                            <a:ext cx="61415" cy="206453"/>
                          </a:xfrm>
                          <a:prstGeom prst="rect">
                            <a:avLst/>
                          </a:prstGeom>
                          <a:ln>
                            <a:noFill/>
                          </a:ln>
                        </wps:spPr>
                        <wps:txbx>
                          <w:txbxContent>
                            <w:p w14:paraId="1B7BD53B" w14:textId="77777777" w:rsidR="00A61B2F" w:rsidRDefault="0038211C">
                              <w:pPr>
                                <w:spacing w:after="160" w:line="259" w:lineRule="auto"/>
                                <w:ind w:right="0" w:firstLine="0"/>
                                <w:jc w:val="left"/>
                              </w:pPr>
                              <w:r>
                                <w:rPr>
                                  <w:rFonts w:ascii="Calibri" w:eastAsia="Calibri" w:hAnsi="Calibri" w:cs="Calibri"/>
                                  <w:color w:val="FFFFFF"/>
                                  <w:sz w:val="24"/>
                                </w:rPr>
                                <w:t>(</w:t>
                              </w:r>
                            </w:p>
                          </w:txbxContent>
                        </wps:txbx>
                        <wps:bodyPr horzOverflow="overflow" vert="horz" lIns="0" tIns="0" rIns="0" bIns="0" rtlCol="0">
                          <a:noAutofit/>
                        </wps:bodyPr>
                      </wps:wsp>
                      <wps:wsp>
                        <wps:cNvPr id="47037" name="Rectangle 47037"/>
                        <wps:cNvSpPr/>
                        <wps:spPr>
                          <a:xfrm>
                            <a:off x="1406474" y="3126359"/>
                            <a:ext cx="1279595" cy="206453"/>
                          </a:xfrm>
                          <a:prstGeom prst="rect">
                            <a:avLst/>
                          </a:prstGeom>
                          <a:ln>
                            <a:noFill/>
                          </a:ln>
                        </wps:spPr>
                        <wps:txbx>
                          <w:txbxContent>
                            <w:p w14:paraId="14C2A43A" w14:textId="77777777" w:rsidR="00A61B2F" w:rsidRDefault="0038211C">
                              <w:pPr>
                                <w:spacing w:after="160" w:line="259" w:lineRule="auto"/>
                                <w:ind w:right="0" w:firstLine="0"/>
                                <w:jc w:val="left"/>
                              </w:pPr>
                              <w:r>
                                <w:rPr>
                                  <w:rFonts w:ascii="Calibri" w:eastAsia="Calibri" w:hAnsi="Calibri" w:cs="Calibri"/>
                                  <w:color w:val="FFFFFF"/>
                                  <w:sz w:val="24"/>
                                </w:rPr>
                                <w:t>работы, услуги</w:t>
                              </w:r>
                            </w:p>
                          </w:txbxContent>
                        </wps:txbx>
                        <wps:bodyPr horzOverflow="overflow" vert="horz" lIns="0" tIns="0" rIns="0" bIns="0" rtlCol="0">
                          <a:noAutofit/>
                        </wps:bodyPr>
                      </wps:wsp>
                      <wps:wsp>
                        <wps:cNvPr id="47036" name="Rectangle 47036"/>
                        <wps:cNvSpPr/>
                        <wps:spPr>
                          <a:xfrm>
                            <a:off x="2368576" y="3126359"/>
                            <a:ext cx="61415" cy="206453"/>
                          </a:xfrm>
                          <a:prstGeom prst="rect">
                            <a:avLst/>
                          </a:prstGeom>
                          <a:ln>
                            <a:noFill/>
                          </a:ln>
                        </wps:spPr>
                        <wps:txbx>
                          <w:txbxContent>
                            <w:p w14:paraId="7BF35587" w14:textId="77777777" w:rsidR="00A61B2F" w:rsidRDefault="0038211C">
                              <w:pPr>
                                <w:spacing w:after="160" w:line="259" w:lineRule="auto"/>
                                <w:ind w:right="0" w:firstLine="0"/>
                                <w:jc w:val="left"/>
                              </w:pPr>
                              <w:r>
                                <w:rPr>
                                  <w:rFonts w:ascii="Calibri" w:eastAsia="Calibri" w:hAnsi="Calibri" w:cs="Calibri"/>
                                  <w:color w:val="FFFFFF"/>
                                  <w:sz w:val="24"/>
                                </w:rPr>
                                <w:t>)</w:t>
                              </w:r>
                            </w:p>
                          </w:txbxContent>
                        </wps:txbx>
                        <wps:bodyPr horzOverflow="overflow" vert="horz" lIns="0" tIns="0" rIns="0" bIns="0" rtlCol="0">
                          <a:noAutofit/>
                        </wps:bodyPr>
                      </wps:wsp>
                      <pic:pic xmlns:pic="http://schemas.openxmlformats.org/drawingml/2006/picture">
                        <pic:nvPicPr>
                          <pic:cNvPr id="54052" name="Picture 54052"/>
                          <pic:cNvPicPr/>
                        </pic:nvPicPr>
                        <pic:blipFill>
                          <a:blip r:embed="rId12"/>
                          <a:stretch>
                            <a:fillRect/>
                          </a:stretch>
                        </pic:blipFill>
                        <pic:spPr>
                          <a:xfrm>
                            <a:off x="229489" y="94361"/>
                            <a:ext cx="1658112" cy="2484120"/>
                          </a:xfrm>
                          <a:prstGeom prst="rect">
                            <a:avLst/>
                          </a:prstGeom>
                        </pic:spPr>
                      </pic:pic>
                      <wps:wsp>
                        <wps:cNvPr id="2518" name="Rectangle 2518"/>
                        <wps:cNvSpPr/>
                        <wps:spPr>
                          <a:xfrm>
                            <a:off x="718058" y="893953"/>
                            <a:ext cx="1196897" cy="206453"/>
                          </a:xfrm>
                          <a:prstGeom prst="rect">
                            <a:avLst/>
                          </a:prstGeom>
                          <a:ln>
                            <a:noFill/>
                          </a:ln>
                        </wps:spPr>
                        <wps:txbx>
                          <w:txbxContent>
                            <w:p w14:paraId="4501CDEE" w14:textId="77777777" w:rsidR="00A61B2F" w:rsidRDefault="0038211C">
                              <w:pPr>
                                <w:spacing w:after="160" w:line="259" w:lineRule="auto"/>
                                <w:ind w:right="0" w:firstLine="0"/>
                                <w:jc w:val="left"/>
                              </w:pPr>
                              <w:r>
                                <w:rPr>
                                  <w:rFonts w:ascii="Calibri" w:eastAsia="Calibri" w:hAnsi="Calibri" w:cs="Calibri"/>
                                  <w:color w:val="FFFFFF"/>
                                  <w:sz w:val="24"/>
                                </w:rPr>
                                <w:t xml:space="preserve">организовать </w:t>
                              </w:r>
                            </w:p>
                          </w:txbxContent>
                        </wps:txbx>
                        <wps:bodyPr horzOverflow="overflow" vert="horz" lIns="0" tIns="0" rIns="0" bIns="0" rtlCol="0">
                          <a:noAutofit/>
                        </wps:bodyPr>
                      </wps:wsp>
                      <wps:wsp>
                        <wps:cNvPr id="2519" name="Rectangle 2519"/>
                        <wps:cNvSpPr/>
                        <wps:spPr>
                          <a:xfrm>
                            <a:off x="763778" y="1058546"/>
                            <a:ext cx="1075079" cy="206453"/>
                          </a:xfrm>
                          <a:prstGeom prst="rect">
                            <a:avLst/>
                          </a:prstGeom>
                          <a:ln>
                            <a:noFill/>
                          </a:ln>
                        </wps:spPr>
                        <wps:txbx>
                          <w:txbxContent>
                            <w:p w14:paraId="260799A7" w14:textId="77777777" w:rsidR="00A61B2F" w:rsidRDefault="0038211C">
                              <w:pPr>
                                <w:spacing w:after="160" w:line="259" w:lineRule="auto"/>
                                <w:ind w:right="0" w:firstLine="0"/>
                                <w:jc w:val="left"/>
                              </w:pPr>
                              <w:r>
                                <w:rPr>
                                  <w:rFonts w:ascii="Calibri" w:eastAsia="Calibri" w:hAnsi="Calibri" w:cs="Calibri"/>
                                  <w:color w:val="FFFFFF"/>
                                  <w:sz w:val="24"/>
                                </w:rPr>
                                <w:t xml:space="preserve">постоянную </w:t>
                              </w:r>
                            </w:p>
                          </w:txbxContent>
                        </wps:txbx>
                        <wps:bodyPr horzOverflow="overflow" vert="horz" lIns="0" tIns="0" rIns="0" bIns="0" rtlCol="0">
                          <a:noAutofit/>
                        </wps:bodyPr>
                      </wps:wsp>
                      <wps:wsp>
                        <wps:cNvPr id="2520" name="Rectangle 2520"/>
                        <wps:cNvSpPr/>
                        <wps:spPr>
                          <a:xfrm>
                            <a:off x="678434" y="1226186"/>
                            <a:ext cx="1301688" cy="206453"/>
                          </a:xfrm>
                          <a:prstGeom prst="rect">
                            <a:avLst/>
                          </a:prstGeom>
                          <a:ln>
                            <a:noFill/>
                          </a:ln>
                        </wps:spPr>
                        <wps:txbx>
                          <w:txbxContent>
                            <w:p w14:paraId="353FD736" w14:textId="77777777" w:rsidR="00A61B2F" w:rsidRDefault="0038211C">
                              <w:pPr>
                                <w:spacing w:after="160" w:line="259" w:lineRule="auto"/>
                                <w:ind w:right="0" w:firstLine="0"/>
                                <w:jc w:val="left"/>
                              </w:pPr>
                              <w:r>
                                <w:rPr>
                                  <w:rFonts w:ascii="Calibri" w:eastAsia="Calibri" w:hAnsi="Calibri" w:cs="Calibri"/>
                                  <w:color w:val="FFFFFF"/>
                                  <w:sz w:val="24"/>
                                </w:rPr>
                                <w:t xml:space="preserve">работу на всех </w:t>
                              </w:r>
                            </w:p>
                          </w:txbxContent>
                        </wps:txbx>
                        <wps:bodyPr horzOverflow="overflow" vert="horz" lIns="0" tIns="0" rIns="0" bIns="0" rtlCol="0">
                          <a:noAutofit/>
                        </wps:bodyPr>
                      </wps:wsp>
                      <wps:wsp>
                        <wps:cNvPr id="2521" name="Rectangle 2521"/>
                        <wps:cNvSpPr/>
                        <wps:spPr>
                          <a:xfrm>
                            <a:off x="888746" y="1393825"/>
                            <a:ext cx="742258" cy="206453"/>
                          </a:xfrm>
                          <a:prstGeom prst="rect">
                            <a:avLst/>
                          </a:prstGeom>
                          <a:ln>
                            <a:noFill/>
                          </a:ln>
                        </wps:spPr>
                        <wps:txbx>
                          <w:txbxContent>
                            <w:p w14:paraId="65C2888A" w14:textId="77777777" w:rsidR="00A61B2F" w:rsidRDefault="0038211C">
                              <w:pPr>
                                <w:spacing w:after="160" w:line="259" w:lineRule="auto"/>
                                <w:ind w:right="0" w:firstLine="0"/>
                                <w:jc w:val="left"/>
                              </w:pPr>
                              <w:r>
                                <w:rPr>
                                  <w:rFonts w:ascii="Calibri" w:eastAsia="Calibri" w:hAnsi="Calibri" w:cs="Calibri"/>
                                  <w:color w:val="FFFFFF"/>
                                  <w:sz w:val="24"/>
                                </w:rPr>
                                <w:t xml:space="preserve">уровнях </w:t>
                              </w:r>
                            </w:p>
                          </w:txbxContent>
                        </wps:txbx>
                        <wps:bodyPr horzOverflow="overflow" vert="horz" lIns="0" tIns="0" rIns="0" bIns="0" rtlCol="0">
                          <a:noAutofit/>
                        </wps:bodyPr>
                      </wps:wsp>
                      <wps:wsp>
                        <wps:cNvPr id="2522" name="Rectangle 2522"/>
                        <wps:cNvSpPr/>
                        <wps:spPr>
                          <a:xfrm>
                            <a:off x="733298" y="1561237"/>
                            <a:ext cx="1107287" cy="206866"/>
                          </a:xfrm>
                          <a:prstGeom prst="rect">
                            <a:avLst/>
                          </a:prstGeom>
                          <a:ln>
                            <a:noFill/>
                          </a:ln>
                        </wps:spPr>
                        <wps:txbx>
                          <w:txbxContent>
                            <w:p w14:paraId="6DF36517" w14:textId="77777777" w:rsidR="00A61B2F" w:rsidRDefault="0038211C">
                              <w:pPr>
                                <w:spacing w:after="160" w:line="259" w:lineRule="auto"/>
                                <w:ind w:right="0" w:firstLine="0"/>
                                <w:jc w:val="left"/>
                              </w:pPr>
                              <w:r>
                                <w:rPr>
                                  <w:rFonts w:ascii="Calibri" w:eastAsia="Calibri" w:hAnsi="Calibri" w:cs="Calibri"/>
                                  <w:color w:val="FFFFFF"/>
                                  <w:sz w:val="24"/>
                                </w:rPr>
                                <w:t>организации</w:t>
                              </w:r>
                            </w:p>
                          </w:txbxContent>
                        </wps:txbx>
                        <wps:bodyPr horzOverflow="overflow" vert="horz" lIns="0" tIns="0" rIns="0" bIns="0" rtlCol="0">
                          <a:noAutofit/>
                        </wps:bodyPr>
                      </wps:wsp>
                    </wpg:wgp>
                  </a:graphicData>
                </a:graphic>
              </wp:inline>
            </w:drawing>
          </mc:Choice>
          <mc:Fallback xmlns:a="http://schemas.openxmlformats.org/drawingml/2006/main">
            <w:pict>
              <v:group id="Group 47059" style="width:376.97pt;height:291.897pt;mso-position-horizontal-relative:char;mso-position-vertical-relative:line" coordsize="47875,37070">
                <v:rect id="Rectangle 2441" style="position:absolute;width:587;height:2602;left:47433;top:35113;" filled="f" stroked="f">
                  <v:textbox inset="0,0,0,0">
                    <w:txbxContent>
                      <w:p>
                        <w:pPr>
                          <w:spacing w:before="0" w:after="160" w:line="259" w:lineRule="auto"/>
                          <w:ind w:right="0" w:firstLine="0"/>
                          <w:jc w:val="left"/>
                        </w:pPr>
                        <w:r>
                          <w:rPr/>
                          <w:t xml:space="preserve"> </w:t>
                        </w:r>
                      </w:p>
                    </w:txbxContent>
                  </v:textbox>
                </v:rect>
                <v:shape id="Picture 54050" style="position:absolute;width:16581;height:24841;left:20542;top:-41;" filled="f">
                  <v:imagedata r:id="rId59"/>
                </v:shape>
                <v:rect id="Rectangle 2502" style="position:absolute;width:12943;height:2068;left:22947;top:5882;" filled="f" stroked="f">
                  <v:textbox inset="0,0,0,0">
                    <w:txbxContent>
                      <w:p>
                        <w:pPr>
                          <w:spacing w:before="0" w:after="160" w:line="259" w:lineRule="auto"/>
                          <w:ind w:right="0" w:firstLine="0"/>
                          <w:jc w:val="left"/>
                        </w:pPr>
                        <w:r>
                          <w:rPr>
                            <w:rFonts w:cs="Calibri" w:hAnsi="Calibri" w:eastAsia="Calibri" w:ascii="Calibri"/>
                            <w:color w:val="ffffff"/>
                            <w:sz w:val="24"/>
                          </w:rPr>
                          <w:t xml:space="preserve">сосредоточить </w:t>
                        </w:r>
                      </w:p>
                    </w:txbxContent>
                  </v:textbox>
                </v:rect>
                <v:rect id="Rectangle 2503" style="position:absolute;width:7550;height:2064;left:24959;top:7534;" filled="f" stroked="f">
                  <v:textbox inset="0,0,0,0">
                    <w:txbxContent>
                      <w:p>
                        <w:pPr>
                          <w:spacing w:before="0" w:after="160" w:line="259" w:lineRule="auto"/>
                          <w:ind w:right="0" w:firstLine="0"/>
                          <w:jc w:val="left"/>
                        </w:pPr>
                        <w:r>
                          <w:rPr>
                            <w:rFonts w:cs="Calibri" w:hAnsi="Calibri" w:eastAsia="Calibri" w:ascii="Calibri"/>
                            <w:color w:val="ffffff"/>
                            <w:sz w:val="24"/>
                          </w:rPr>
                          <w:t xml:space="preserve">ресурсы </w:t>
                        </w:r>
                      </w:p>
                    </w:txbxContent>
                  </v:textbox>
                </v:rect>
                <v:rect id="Rectangle 2504" style="position:absolute;width:11636;height:2064;left:23435;top:9211;" filled="f" stroked="f">
                  <v:textbox inset="0,0,0,0">
                    <w:txbxContent>
                      <w:p>
                        <w:pPr>
                          <w:spacing w:before="0" w:after="160" w:line="259" w:lineRule="auto"/>
                          <w:ind w:right="0" w:firstLine="0"/>
                          <w:jc w:val="left"/>
                        </w:pPr>
                        <w:r>
                          <w:rPr>
                            <w:rFonts w:cs="Calibri" w:hAnsi="Calibri" w:eastAsia="Calibri" w:ascii="Calibri"/>
                            <w:color w:val="ffffff"/>
                            <w:sz w:val="24"/>
                          </w:rPr>
                          <w:t xml:space="preserve">компании на </w:t>
                        </w:r>
                      </w:p>
                    </w:txbxContent>
                  </v:textbox>
                </v:rect>
                <v:rect id="Rectangle 2505" style="position:absolute;width:8802;height:2064;left:24502;top:10887;" filled="f" stroked="f">
                  <v:textbox inset="0,0,0,0">
                    <w:txbxContent>
                      <w:p>
                        <w:pPr>
                          <w:spacing w:before="0" w:after="160" w:line="259" w:lineRule="auto"/>
                          <w:ind w:right="0" w:firstLine="0"/>
                          <w:jc w:val="left"/>
                        </w:pPr>
                        <w:r>
                          <w:rPr>
                            <w:rFonts w:cs="Calibri" w:hAnsi="Calibri" w:eastAsia="Calibri" w:ascii="Calibri"/>
                            <w:color w:val="ffffff"/>
                            <w:sz w:val="24"/>
                          </w:rPr>
                          <w:t xml:space="preserve">основных </w:t>
                        </w:r>
                      </w:p>
                    </w:txbxContent>
                  </v:textbox>
                </v:rect>
                <v:rect id="Rectangle 2506" style="position:absolute;width:13588;height:2064;left:22703;top:12564;" filled="f" stroked="f">
                  <v:textbox inset="0,0,0,0">
                    <w:txbxContent>
                      <w:p>
                        <w:pPr>
                          <w:spacing w:before="0" w:after="160" w:line="259" w:lineRule="auto"/>
                          <w:ind w:right="0" w:firstLine="0"/>
                          <w:jc w:val="left"/>
                        </w:pPr>
                        <w:r>
                          <w:rPr>
                            <w:rFonts w:cs="Calibri" w:hAnsi="Calibri" w:eastAsia="Calibri" w:ascii="Calibri"/>
                            <w:color w:val="ffffff"/>
                            <w:sz w:val="24"/>
                          </w:rPr>
                          <w:t xml:space="preserve">перспективных </w:t>
                        </w:r>
                      </w:p>
                    </w:txbxContent>
                  </v:textbox>
                </v:rect>
                <v:rect id="Rectangle 2507" style="position:absolute;width:5523;height:2064;left:25721;top:14240;" filled="f" stroked="f">
                  <v:textbox inset="0,0,0,0">
                    <w:txbxContent>
                      <w:p>
                        <w:pPr>
                          <w:spacing w:before="0" w:after="160" w:line="259" w:lineRule="auto"/>
                          <w:ind w:right="0" w:firstLine="0"/>
                          <w:jc w:val="left"/>
                        </w:pPr>
                        <w:r>
                          <w:rPr>
                            <w:rFonts w:cs="Calibri" w:hAnsi="Calibri" w:eastAsia="Calibri" w:ascii="Calibri"/>
                            <w:color w:val="ffffff"/>
                            <w:sz w:val="24"/>
                          </w:rPr>
                          <w:t xml:space="preserve">видах </w:t>
                        </w:r>
                      </w:p>
                    </w:txbxContent>
                  </v:textbox>
                </v:rect>
                <v:rect id="Rectangle 2508" style="position:absolute;width:11712;height:2068;left:23221;top:15914;" filled="f" stroked="f">
                  <v:textbox inset="0,0,0,0">
                    <w:txbxContent>
                      <w:p>
                        <w:pPr>
                          <w:spacing w:before="0" w:after="160" w:line="259" w:lineRule="auto"/>
                          <w:ind w:right="0" w:firstLine="0"/>
                          <w:jc w:val="left"/>
                        </w:pPr>
                        <w:r>
                          <w:rPr>
                            <w:rFonts w:cs="Calibri" w:hAnsi="Calibri" w:eastAsia="Calibri" w:ascii="Calibri"/>
                            <w:color w:val="ffffff"/>
                            <w:sz w:val="24"/>
                          </w:rPr>
                          <w:t xml:space="preserve">деятельности</w:t>
                        </w:r>
                      </w:p>
                    </w:txbxContent>
                  </v:textbox>
                </v:rect>
                <v:shape id="Picture 54051" style="position:absolute;width:28681;height:16581;left:4509;top:17453;" filled="f">
                  <v:imagedata r:id="rId60"/>
                </v:shape>
                <v:rect id="Rectangle 2510" style="position:absolute;width:11896;height:2064;left:14578;top:21231;" filled="f" stroked="f">
                  <v:textbox inset="0,0,0,0">
                    <w:txbxContent>
                      <w:p>
                        <w:pPr>
                          <w:spacing w:before="0" w:after="160" w:line="259" w:lineRule="auto"/>
                          <w:ind w:right="0" w:firstLine="0"/>
                          <w:jc w:val="left"/>
                        </w:pPr>
                        <w:r>
                          <w:rPr>
                            <w:rFonts w:cs="Calibri" w:hAnsi="Calibri" w:eastAsia="Calibri" w:ascii="Calibri"/>
                            <w:color w:val="ffffff"/>
                            <w:sz w:val="24"/>
                          </w:rPr>
                          <w:t xml:space="preserve">отказаться от </w:t>
                        </w:r>
                      </w:p>
                    </w:txbxContent>
                  </v:textbox>
                </v:rect>
                <v:rect id="Rectangle 2511" style="position:absolute;width:13997;height:2064;left:13785;top:22877;" filled="f" stroked="f">
                  <v:textbox inset="0,0,0,0">
                    <w:txbxContent>
                      <w:p>
                        <w:pPr>
                          <w:spacing w:before="0" w:after="160" w:line="259" w:lineRule="auto"/>
                          <w:ind w:right="0" w:firstLine="0"/>
                          <w:jc w:val="left"/>
                        </w:pPr>
                        <w:r>
                          <w:rPr>
                            <w:rFonts w:cs="Calibri" w:hAnsi="Calibri" w:eastAsia="Calibri" w:ascii="Calibri"/>
                            <w:color w:val="ffffff"/>
                            <w:sz w:val="24"/>
                          </w:rPr>
                          <w:t xml:space="preserve">подразделений </w:t>
                        </w:r>
                      </w:p>
                    </w:txbxContent>
                  </v:textbox>
                </v:rect>
                <v:rect id="Rectangle 2512" style="position:absolute;width:19665;height:2064;left:11652;top:24557;" filled="f" stroked="f">
                  <v:textbox inset="0,0,0,0">
                    <w:txbxContent>
                      <w:p>
                        <w:pPr>
                          <w:spacing w:before="0" w:after="160" w:line="259" w:lineRule="auto"/>
                          <w:ind w:right="0" w:firstLine="0"/>
                          <w:jc w:val="left"/>
                        </w:pPr>
                        <w:r>
                          <w:rPr>
                            <w:rFonts w:cs="Calibri" w:hAnsi="Calibri" w:eastAsia="Calibri" w:ascii="Calibri"/>
                            <w:color w:val="ffffff"/>
                            <w:sz w:val="24"/>
                          </w:rPr>
                          <w:t xml:space="preserve">организации, которые </w:t>
                        </w:r>
                      </w:p>
                    </w:txbxContent>
                  </v:textbox>
                </v:rect>
                <v:rect id="Rectangle 2513" style="position:absolute;width:10428;height:2064;left:15129;top:26234;" filled="f" stroked="f">
                  <v:textbox inset="0,0,0,0">
                    <w:txbxContent>
                      <w:p>
                        <w:pPr>
                          <w:spacing w:before="0" w:after="160" w:line="259" w:lineRule="auto"/>
                          <w:ind w:right="0" w:firstLine="0"/>
                          <w:jc w:val="left"/>
                        </w:pPr>
                        <w:r>
                          <w:rPr>
                            <w:rFonts w:cs="Calibri" w:hAnsi="Calibri" w:eastAsia="Calibri" w:ascii="Calibri"/>
                            <w:color w:val="ffffff"/>
                            <w:sz w:val="24"/>
                          </w:rPr>
                          <w:t xml:space="preserve">производят </w:t>
                        </w:r>
                      </w:p>
                    </w:txbxContent>
                  </v:textbox>
                </v:rect>
                <v:rect id="Rectangle 2514" style="position:absolute;width:18992;height:2064;left:11713;top:27910;" filled="f" stroked="f">
                  <v:textbox inset="0,0,0,0">
                    <w:txbxContent>
                      <w:p>
                        <w:pPr>
                          <w:spacing w:before="0" w:after="160" w:line="259" w:lineRule="auto"/>
                          <w:ind w:right="0" w:firstLine="0"/>
                          <w:jc w:val="left"/>
                        </w:pPr>
                        <w:r>
                          <w:rPr>
                            <w:rFonts w:cs="Calibri" w:hAnsi="Calibri" w:eastAsia="Calibri" w:ascii="Calibri"/>
                            <w:color w:val="ffffff"/>
                            <w:sz w:val="24"/>
                          </w:rPr>
                          <w:t xml:space="preserve">неконкурентоспособн</w:t>
                        </w:r>
                      </w:p>
                    </w:txbxContent>
                  </v:textbox>
                </v:rect>
                <v:rect id="Rectangle 2515" style="position:absolute;width:13089;height:2064;left:14121;top:29587;" filled="f" stroked="f">
                  <v:textbox inset="0,0,0,0">
                    <w:txbxContent>
                      <w:p>
                        <w:pPr>
                          <w:spacing w:before="0" w:after="160" w:line="259" w:lineRule="auto"/>
                          <w:ind w:right="0" w:firstLine="0"/>
                          <w:jc w:val="left"/>
                        </w:pPr>
                        <w:r>
                          <w:rPr>
                            <w:rFonts w:cs="Calibri" w:hAnsi="Calibri" w:eastAsia="Calibri" w:ascii="Calibri"/>
                            <w:color w:val="ffffff"/>
                            <w:sz w:val="24"/>
                          </w:rPr>
                          <w:t xml:space="preserve">ую продукцию </w:t>
                        </w:r>
                      </w:p>
                    </w:txbxContent>
                  </v:textbox>
                </v:rect>
                <v:rect id="Rectangle 47035" style="position:absolute;width:614;height:2064;left:13602;top:31263;" filled="f" stroked="f">
                  <v:textbox inset="0,0,0,0">
                    <w:txbxContent>
                      <w:p>
                        <w:pPr>
                          <w:spacing w:before="0" w:after="160" w:line="259" w:lineRule="auto"/>
                          <w:ind w:right="0" w:firstLine="0"/>
                          <w:jc w:val="left"/>
                        </w:pPr>
                        <w:r>
                          <w:rPr>
                            <w:rFonts w:cs="Calibri" w:hAnsi="Calibri" w:eastAsia="Calibri" w:ascii="Calibri"/>
                            <w:color w:val="ffffff"/>
                            <w:sz w:val="24"/>
                          </w:rPr>
                          <w:t xml:space="preserve">(</w:t>
                        </w:r>
                      </w:p>
                    </w:txbxContent>
                  </v:textbox>
                </v:rect>
                <v:rect id="Rectangle 47037" style="position:absolute;width:12795;height:2064;left:14064;top:31263;" filled="f" stroked="f">
                  <v:textbox inset="0,0,0,0">
                    <w:txbxContent>
                      <w:p>
                        <w:pPr>
                          <w:spacing w:before="0" w:after="160" w:line="259" w:lineRule="auto"/>
                          <w:ind w:right="0" w:firstLine="0"/>
                          <w:jc w:val="left"/>
                        </w:pPr>
                        <w:r>
                          <w:rPr>
                            <w:rFonts w:cs="Calibri" w:hAnsi="Calibri" w:eastAsia="Calibri" w:ascii="Calibri"/>
                            <w:color w:val="ffffff"/>
                            <w:sz w:val="24"/>
                          </w:rPr>
                          <w:t xml:space="preserve">работы, услуги</w:t>
                        </w:r>
                      </w:p>
                    </w:txbxContent>
                  </v:textbox>
                </v:rect>
                <v:rect id="Rectangle 47036" style="position:absolute;width:614;height:2064;left:23685;top:31263;" filled="f" stroked="f">
                  <v:textbox inset="0,0,0,0">
                    <w:txbxContent>
                      <w:p>
                        <w:pPr>
                          <w:spacing w:before="0" w:after="160" w:line="259" w:lineRule="auto"/>
                          <w:ind w:right="0" w:firstLine="0"/>
                          <w:jc w:val="left"/>
                        </w:pPr>
                        <w:r>
                          <w:rPr>
                            <w:rFonts w:cs="Calibri" w:hAnsi="Calibri" w:eastAsia="Calibri" w:ascii="Calibri"/>
                            <w:color w:val="ffffff"/>
                            <w:sz w:val="24"/>
                          </w:rPr>
                          <w:t xml:space="preserve">)</w:t>
                        </w:r>
                      </w:p>
                    </w:txbxContent>
                  </v:textbox>
                </v:rect>
                <v:shape id="Picture 54052" style="position:absolute;width:16581;height:24841;left:2294;top:943;" filled="f">
                  <v:imagedata r:id="rId61"/>
                </v:shape>
                <v:rect id="Rectangle 2518" style="position:absolute;width:11968;height:2064;left:7180;top:8939;" filled="f" stroked="f">
                  <v:textbox inset="0,0,0,0">
                    <w:txbxContent>
                      <w:p>
                        <w:pPr>
                          <w:spacing w:before="0" w:after="160" w:line="259" w:lineRule="auto"/>
                          <w:ind w:right="0" w:firstLine="0"/>
                          <w:jc w:val="left"/>
                        </w:pPr>
                        <w:r>
                          <w:rPr>
                            <w:rFonts w:cs="Calibri" w:hAnsi="Calibri" w:eastAsia="Calibri" w:ascii="Calibri"/>
                            <w:color w:val="ffffff"/>
                            <w:sz w:val="24"/>
                          </w:rPr>
                          <w:t xml:space="preserve">организовать </w:t>
                        </w:r>
                      </w:p>
                    </w:txbxContent>
                  </v:textbox>
                </v:rect>
                <v:rect id="Rectangle 2519" style="position:absolute;width:10750;height:2064;left:7637;top:10585;" filled="f" stroked="f">
                  <v:textbox inset="0,0,0,0">
                    <w:txbxContent>
                      <w:p>
                        <w:pPr>
                          <w:spacing w:before="0" w:after="160" w:line="259" w:lineRule="auto"/>
                          <w:ind w:right="0" w:firstLine="0"/>
                          <w:jc w:val="left"/>
                        </w:pPr>
                        <w:r>
                          <w:rPr>
                            <w:rFonts w:cs="Calibri" w:hAnsi="Calibri" w:eastAsia="Calibri" w:ascii="Calibri"/>
                            <w:color w:val="ffffff"/>
                            <w:sz w:val="24"/>
                          </w:rPr>
                          <w:t xml:space="preserve">постоянную </w:t>
                        </w:r>
                      </w:p>
                    </w:txbxContent>
                  </v:textbox>
                </v:rect>
                <v:rect id="Rectangle 2520" style="position:absolute;width:13016;height:2064;left:6784;top:12261;" filled="f" stroked="f">
                  <v:textbox inset="0,0,0,0">
                    <w:txbxContent>
                      <w:p>
                        <w:pPr>
                          <w:spacing w:before="0" w:after="160" w:line="259" w:lineRule="auto"/>
                          <w:ind w:right="0" w:firstLine="0"/>
                          <w:jc w:val="left"/>
                        </w:pPr>
                        <w:r>
                          <w:rPr>
                            <w:rFonts w:cs="Calibri" w:hAnsi="Calibri" w:eastAsia="Calibri" w:ascii="Calibri"/>
                            <w:color w:val="ffffff"/>
                            <w:sz w:val="24"/>
                          </w:rPr>
                          <w:t xml:space="preserve">работу на всех </w:t>
                        </w:r>
                      </w:p>
                    </w:txbxContent>
                  </v:textbox>
                </v:rect>
                <v:rect id="Rectangle 2521" style="position:absolute;width:7422;height:2064;left:8887;top:13938;" filled="f" stroked="f">
                  <v:textbox inset="0,0,0,0">
                    <w:txbxContent>
                      <w:p>
                        <w:pPr>
                          <w:spacing w:before="0" w:after="160" w:line="259" w:lineRule="auto"/>
                          <w:ind w:right="0" w:firstLine="0"/>
                          <w:jc w:val="left"/>
                        </w:pPr>
                        <w:r>
                          <w:rPr>
                            <w:rFonts w:cs="Calibri" w:hAnsi="Calibri" w:eastAsia="Calibri" w:ascii="Calibri"/>
                            <w:color w:val="ffffff"/>
                            <w:sz w:val="24"/>
                          </w:rPr>
                          <w:t xml:space="preserve">уровнях </w:t>
                        </w:r>
                      </w:p>
                    </w:txbxContent>
                  </v:textbox>
                </v:rect>
                <v:rect id="Rectangle 2522" style="position:absolute;width:11072;height:2068;left:7332;top:15612;" filled="f" stroked="f">
                  <v:textbox inset="0,0,0,0">
                    <w:txbxContent>
                      <w:p>
                        <w:pPr>
                          <w:spacing w:before="0" w:after="160" w:line="259" w:lineRule="auto"/>
                          <w:ind w:right="0" w:firstLine="0"/>
                          <w:jc w:val="left"/>
                        </w:pPr>
                        <w:r>
                          <w:rPr>
                            <w:rFonts w:cs="Calibri" w:hAnsi="Calibri" w:eastAsia="Calibri" w:ascii="Calibri"/>
                            <w:color w:val="ffffff"/>
                            <w:sz w:val="24"/>
                          </w:rPr>
                          <w:t xml:space="preserve">организации</w:t>
                        </w:r>
                      </w:p>
                    </w:txbxContent>
                  </v:textbox>
                </v:rect>
              </v:group>
            </w:pict>
          </mc:Fallback>
        </mc:AlternateContent>
      </w:r>
    </w:p>
    <w:p w14:paraId="29299346" w14:textId="77777777" w:rsidR="00A61B2F" w:rsidRDefault="0038211C">
      <w:pPr>
        <w:pStyle w:val="2"/>
        <w:ind w:left="210" w:right="159"/>
      </w:pPr>
      <w:r>
        <w:t>Рисунок 2.1 – Возможности аутсорсинга</w:t>
      </w:r>
      <w:r>
        <w:rPr>
          <w:vertAlign w:val="superscript"/>
        </w:rPr>
        <w:footnoteReference w:id="21"/>
      </w:r>
      <w:r>
        <w:t xml:space="preserve"> </w:t>
      </w:r>
    </w:p>
    <w:p w14:paraId="3B03A073" w14:textId="77777777" w:rsidR="00A61B2F" w:rsidRDefault="0038211C">
      <w:pPr>
        <w:spacing w:after="136" w:line="259" w:lineRule="auto"/>
        <w:ind w:left="821" w:right="0" w:firstLine="0"/>
        <w:jc w:val="left"/>
      </w:pPr>
      <w:r>
        <w:t xml:space="preserve"> </w:t>
      </w:r>
    </w:p>
    <w:p w14:paraId="152F2236" w14:textId="77777777" w:rsidR="00A61B2F" w:rsidRDefault="0038211C">
      <w:pPr>
        <w:spacing w:after="33"/>
        <w:ind w:left="110" w:right="82"/>
      </w:pPr>
      <w:r>
        <w:t xml:space="preserve">Рынок услуг аутсорсинга в России постоянно развивается в связи с существованием поставщиков мирового уровня, предлагающих свои услуги. Например, активно развивают экономические связи с российскими </w:t>
      </w:r>
      <w:r>
        <w:lastRenderedPageBreak/>
        <w:t>пре</w:t>
      </w:r>
      <w:r>
        <w:t>дприятиями такие компании как EDS, PricewaterhouseCoopers, ErNst&amp;YouNg, ICG (INterNatioNalComputer Group)</w:t>
      </w:r>
      <w:r>
        <w:rPr>
          <w:vertAlign w:val="superscript"/>
        </w:rPr>
        <w:footnoteReference w:id="22"/>
      </w:r>
      <w:r>
        <w:t xml:space="preserve">.  </w:t>
      </w:r>
    </w:p>
    <w:p w14:paraId="4C404191" w14:textId="77777777" w:rsidR="00A61B2F" w:rsidRDefault="0038211C">
      <w:pPr>
        <w:ind w:left="110" w:right="76"/>
      </w:pPr>
      <w:r>
        <w:t>По данным компании БДО Юникон Бизнес Сервис аутсорсинг как инструмент и стратегия управления предприятием еще не имеет достаточного развития в Ро</w:t>
      </w:r>
      <w:r>
        <w:t xml:space="preserve">ссии. Основные проблемы применения аутсорсинга российскими организациями представлены на рисунке 2.2. </w:t>
      </w:r>
    </w:p>
    <w:p w14:paraId="58202A3F" w14:textId="77777777" w:rsidR="00A61B2F" w:rsidRDefault="0038211C">
      <w:pPr>
        <w:spacing w:after="0" w:line="259" w:lineRule="auto"/>
        <w:ind w:left="821" w:right="0" w:firstLine="0"/>
        <w:jc w:val="left"/>
      </w:pPr>
      <w:r>
        <w:t xml:space="preserve"> </w:t>
      </w:r>
    </w:p>
    <w:p w14:paraId="6501932B" w14:textId="77777777" w:rsidR="00A61B2F" w:rsidRDefault="0038211C">
      <w:pPr>
        <w:spacing w:after="0" w:line="259" w:lineRule="auto"/>
        <w:ind w:left="604" w:right="0" w:firstLine="0"/>
        <w:jc w:val="left"/>
      </w:pPr>
      <w:r>
        <w:rPr>
          <w:rFonts w:ascii="Calibri" w:eastAsia="Calibri" w:hAnsi="Calibri" w:cs="Calibri"/>
          <w:noProof/>
          <w:sz w:val="22"/>
        </w:rPr>
        <mc:AlternateContent>
          <mc:Choice Requires="wpg">
            <w:drawing>
              <wp:inline distT="0" distB="0" distL="0" distR="0" wp14:anchorId="3D35E73C" wp14:editId="57F4B081">
                <wp:extent cx="5313934" cy="4988687"/>
                <wp:effectExtent l="0" t="0" r="0" b="0"/>
                <wp:docPr id="47206" name="Group 47206"/>
                <wp:cNvGraphicFramePr/>
                <a:graphic xmlns:a="http://schemas.openxmlformats.org/drawingml/2006/main">
                  <a:graphicData uri="http://schemas.microsoft.com/office/word/2010/wordprocessingGroup">
                    <wpg:wgp>
                      <wpg:cNvGrpSpPr/>
                      <wpg:grpSpPr>
                        <a:xfrm>
                          <a:off x="0" y="0"/>
                          <a:ext cx="5313934" cy="4988687"/>
                          <a:chOff x="0" y="0"/>
                          <a:chExt cx="5313934" cy="4988687"/>
                        </a:xfrm>
                      </wpg:grpSpPr>
                      <wps:wsp>
                        <wps:cNvPr id="2568" name="Shape 2568"/>
                        <wps:cNvSpPr/>
                        <wps:spPr>
                          <a:xfrm>
                            <a:off x="14224" y="0"/>
                            <a:ext cx="1392809" cy="4988687"/>
                          </a:xfrm>
                          <a:custGeom>
                            <a:avLst/>
                            <a:gdLst/>
                            <a:ahLst/>
                            <a:cxnLst/>
                            <a:rect l="0" t="0" r="0" b="0"/>
                            <a:pathLst>
                              <a:path w="1392809" h="4988687">
                                <a:moveTo>
                                  <a:pt x="15240" y="0"/>
                                </a:moveTo>
                                <a:cubicBezTo>
                                  <a:pt x="1392809" y="1377569"/>
                                  <a:pt x="1392809" y="3611118"/>
                                  <a:pt x="15240" y="4988687"/>
                                </a:cubicBezTo>
                                <a:lnTo>
                                  <a:pt x="0" y="4973447"/>
                                </a:lnTo>
                                <a:cubicBezTo>
                                  <a:pt x="1369187" y="3604260"/>
                                  <a:pt x="1369187" y="1384427"/>
                                  <a:pt x="0" y="15240"/>
                                </a:cubicBezTo>
                                <a:close/>
                              </a:path>
                            </a:pathLst>
                          </a:custGeom>
                          <a:ln w="12700" cap="flat">
                            <a:miter lim="127000"/>
                          </a:ln>
                        </wps:spPr>
                        <wps:style>
                          <a:lnRef idx="1">
                            <a:srgbClr val="34599C"/>
                          </a:lnRef>
                          <a:fillRef idx="0">
                            <a:srgbClr val="000000">
                              <a:alpha val="0"/>
                            </a:srgbClr>
                          </a:fillRef>
                          <a:effectRef idx="0">
                            <a:scrgbClr r="0" g="0" b="0"/>
                          </a:effectRef>
                          <a:fontRef idx="none"/>
                        </wps:style>
                        <wps:bodyPr/>
                      </wps:wsp>
                      <wps:wsp>
                        <wps:cNvPr id="54949" name="Shape 54949"/>
                        <wps:cNvSpPr/>
                        <wps:spPr>
                          <a:xfrm>
                            <a:off x="297815" y="111938"/>
                            <a:ext cx="5016119" cy="476326"/>
                          </a:xfrm>
                          <a:custGeom>
                            <a:avLst/>
                            <a:gdLst/>
                            <a:ahLst/>
                            <a:cxnLst/>
                            <a:rect l="0" t="0" r="0" b="0"/>
                            <a:pathLst>
                              <a:path w="5016119" h="476326">
                                <a:moveTo>
                                  <a:pt x="0" y="0"/>
                                </a:moveTo>
                                <a:lnTo>
                                  <a:pt x="5016119" y="0"/>
                                </a:lnTo>
                                <a:lnTo>
                                  <a:pt x="5016119" y="476326"/>
                                </a:lnTo>
                                <a:lnTo>
                                  <a:pt x="0" y="47632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570" name="Shape 2570"/>
                        <wps:cNvSpPr/>
                        <wps:spPr>
                          <a:xfrm>
                            <a:off x="297815" y="111938"/>
                            <a:ext cx="5016119" cy="476326"/>
                          </a:xfrm>
                          <a:custGeom>
                            <a:avLst/>
                            <a:gdLst/>
                            <a:ahLst/>
                            <a:cxnLst/>
                            <a:rect l="0" t="0" r="0" b="0"/>
                            <a:pathLst>
                              <a:path w="5016119" h="476326">
                                <a:moveTo>
                                  <a:pt x="0" y="476326"/>
                                </a:moveTo>
                                <a:lnTo>
                                  <a:pt x="5016119" y="476326"/>
                                </a:lnTo>
                                <a:lnTo>
                                  <a:pt x="5016119"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571" name="Rectangle 2571"/>
                        <wps:cNvSpPr/>
                        <wps:spPr>
                          <a:xfrm>
                            <a:off x="676656" y="280543"/>
                            <a:ext cx="5580719" cy="206453"/>
                          </a:xfrm>
                          <a:prstGeom prst="rect">
                            <a:avLst/>
                          </a:prstGeom>
                          <a:ln>
                            <a:noFill/>
                          </a:ln>
                        </wps:spPr>
                        <wps:txbx>
                          <w:txbxContent>
                            <w:p w14:paraId="3FD00C6C" w14:textId="77777777" w:rsidR="00A61B2F" w:rsidRDefault="0038211C">
                              <w:pPr>
                                <w:spacing w:after="160" w:line="259" w:lineRule="auto"/>
                                <w:ind w:right="0" w:firstLine="0"/>
                                <w:jc w:val="left"/>
                              </w:pPr>
                              <w:r>
                                <w:rPr>
                                  <w:rFonts w:ascii="Calibri" w:eastAsia="Calibri" w:hAnsi="Calibri" w:cs="Calibri"/>
                                  <w:color w:val="FFFFFF"/>
                                  <w:sz w:val="24"/>
                                </w:rPr>
                                <w:t>низкое качество производимой продукции и оказываемых услуг</w:t>
                              </w:r>
                            </w:p>
                          </w:txbxContent>
                        </wps:txbx>
                        <wps:bodyPr horzOverflow="overflow" vert="horz" lIns="0" tIns="0" rIns="0" bIns="0" rtlCol="0">
                          <a:noAutofit/>
                        </wps:bodyPr>
                      </wps:wsp>
                      <wps:wsp>
                        <wps:cNvPr id="2572" name="Shape 2572"/>
                        <wps:cNvSpPr/>
                        <wps:spPr>
                          <a:xfrm>
                            <a:off x="0" y="52451"/>
                            <a:ext cx="595503" cy="595376"/>
                          </a:xfrm>
                          <a:custGeom>
                            <a:avLst/>
                            <a:gdLst/>
                            <a:ahLst/>
                            <a:cxnLst/>
                            <a:rect l="0" t="0" r="0" b="0"/>
                            <a:pathLst>
                              <a:path w="595503" h="595376">
                                <a:moveTo>
                                  <a:pt x="297815" y="0"/>
                                </a:moveTo>
                                <a:cubicBezTo>
                                  <a:pt x="462153" y="0"/>
                                  <a:pt x="595503" y="133223"/>
                                  <a:pt x="595503" y="297688"/>
                                </a:cubicBezTo>
                                <a:cubicBezTo>
                                  <a:pt x="595503" y="462152"/>
                                  <a:pt x="462153" y="595376"/>
                                  <a:pt x="297815" y="595376"/>
                                </a:cubicBezTo>
                                <a:cubicBezTo>
                                  <a:pt x="133350" y="595376"/>
                                  <a:pt x="0" y="462152"/>
                                  <a:pt x="0" y="297688"/>
                                </a:cubicBezTo>
                                <a:cubicBezTo>
                                  <a:pt x="0" y="133223"/>
                                  <a:pt x="133350" y="0"/>
                                  <a:pt x="29781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73" name="Shape 2573"/>
                        <wps:cNvSpPr/>
                        <wps:spPr>
                          <a:xfrm>
                            <a:off x="0" y="52451"/>
                            <a:ext cx="595503" cy="595376"/>
                          </a:xfrm>
                          <a:custGeom>
                            <a:avLst/>
                            <a:gdLst/>
                            <a:ahLst/>
                            <a:cxnLst/>
                            <a:rect l="0" t="0" r="0" b="0"/>
                            <a:pathLst>
                              <a:path w="595503" h="595376">
                                <a:moveTo>
                                  <a:pt x="0" y="297688"/>
                                </a:moveTo>
                                <a:cubicBezTo>
                                  <a:pt x="0" y="133223"/>
                                  <a:pt x="133350" y="0"/>
                                  <a:pt x="297815" y="0"/>
                                </a:cubicBezTo>
                                <a:cubicBezTo>
                                  <a:pt x="462153" y="0"/>
                                  <a:pt x="595503" y="133223"/>
                                  <a:pt x="595503" y="297688"/>
                                </a:cubicBezTo>
                                <a:cubicBezTo>
                                  <a:pt x="595503" y="462152"/>
                                  <a:pt x="462153" y="595376"/>
                                  <a:pt x="297815" y="595376"/>
                                </a:cubicBezTo>
                                <a:cubicBezTo>
                                  <a:pt x="133350" y="595376"/>
                                  <a:pt x="0" y="462152"/>
                                  <a:pt x="0" y="29768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54950" name="Shape 54950"/>
                        <wps:cNvSpPr/>
                        <wps:spPr>
                          <a:xfrm>
                            <a:off x="729107" y="826948"/>
                            <a:ext cx="4584700" cy="476326"/>
                          </a:xfrm>
                          <a:custGeom>
                            <a:avLst/>
                            <a:gdLst/>
                            <a:ahLst/>
                            <a:cxnLst/>
                            <a:rect l="0" t="0" r="0" b="0"/>
                            <a:pathLst>
                              <a:path w="4584700" h="476326">
                                <a:moveTo>
                                  <a:pt x="0" y="0"/>
                                </a:moveTo>
                                <a:lnTo>
                                  <a:pt x="4584700" y="0"/>
                                </a:lnTo>
                                <a:lnTo>
                                  <a:pt x="4584700" y="476326"/>
                                </a:lnTo>
                                <a:lnTo>
                                  <a:pt x="0" y="47632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575" name="Shape 2575"/>
                        <wps:cNvSpPr/>
                        <wps:spPr>
                          <a:xfrm>
                            <a:off x="729107" y="826948"/>
                            <a:ext cx="4584700" cy="476326"/>
                          </a:xfrm>
                          <a:custGeom>
                            <a:avLst/>
                            <a:gdLst/>
                            <a:ahLst/>
                            <a:cxnLst/>
                            <a:rect l="0" t="0" r="0" b="0"/>
                            <a:pathLst>
                              <a:path w="4584700" h="476326">
                                <a:moveTo>
                                  <a:pt x="0" y="476326"/>
                                </a:moveTo>
                                <a:lnTo>
                                  <a:pt x="4584700" y="476326"/>
                                </a:lnTo>
                                <a:lnTo>
                                  <a:pt x="45847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576" name="Rectangle 2576"/>
                        <wps:cNvSpPr/>
                        <wps:spPr>
                          <a:xfrm>
                            <a:off x="1108202" y="995680"/>
                            <a:ext cx="5174727" cy="206453"/>
                          </a:xfrm>
                          <a:prstGeom prst="rect">
                            <a:avLst/>
                          </a:prstGeom>
                          <a:ln>
                            <a:noFill/>
                          </a:ln>
                        </wps:spPr>
                        <wps:txbx>
                          <w:txbxContent>
                            <w:p w14:paraId="6C666D37" w14:textId="77777777" w:rsidR="00A61B2F" w:rsidRDefault="0038211C">
                              <w:pPr>
                                <w:spacing w:after="160" w:line="259" w:lineRule="auto"/>
                                <w:ind w:right="0" w:firstLine="0"/>
                                <w:jc w:val="left"/>
                              </w:pPr>
                              <w:r>
                                <w:rPr>
                                  <w:rFonts w:ascii="Calibri" w:eastAsia="Calibri" w:hAnsi="Calibri" w:cs="Calibri"/>
                                  <w:color w:val="FFFFFF"/>
                                  <w:sz w:val="24"/>
                                </w:rPr>
                                <w:t>отсутствие развития культуры контрактных взаимодействий</w:t>
                              </w:r>
                            </w:p>
                          </w:txbxContent>
                        </wps:txbx>
                        <wps:bodyPr horzOverflow="overflow" vert="horz" lIns="0" tIns="0" rIns="0" bIns="0" rtlCol="0">
                          <a:noAutofit/>
                        </wps:bodyPr>
                      </wps:wsp>
                      <wps:wsp>
                        <wps:cNvPr id="2577" name="Shape 2577"/>
                        <wps:cNvSpPr/>
                        <wps:spPr>
                          <a:xfrm>
                            <a:off x="431419" y="767334"/>
                            <a:ext cx="595376" cy="595376"/>
                          </a:xfrm>
                          <a:custGeom>
                            <a:avLst/>
                            <a:gdLst/>
                            <a:ahLst/>
                            <a:cxnLst/>
                            <a:rect l="0" t="0" r="0" b="0"/>
                            <a:pathLst>
                              <a:path w="595376" h="595376">
                                <a:moveTo>
                                  <a:pt x="297688" y="0"/>
                                </a:moveTo>
                                <a:cubicBezTo>
                                  <a:pt x="462153" y="0"/>
                                  <a:pt x="595376" y="133350"/>
                                  <a:pt x="595376" y="297688"/>
                                </a:cubicBezTo>
                                <a:cubicBezTo>
                                  <a:pt x="595376" y="462153"/>
                                  <a:pt x="462153" y="595376"/>
                                  <a:pt x="297688" y="595376"/>
                                </a:cubicBezTo>
                                <a:cubicBezTo>
                                  <a:pt x="133223" y="595376"/>
                                  <a:pt x="0" y="462153"/>
                                  <a:pt x="0" y="297688"/>
                                </a:cubicBezTo>
                                <a:cubicBezTo>
                                  <a:pt x="0" y="133350"/>
                                  <a:pt x="133223" y="0"/>
                                  <a:pt x="29768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78" name="Shape 2578"/>
                        <wps:cNvSpPr/>
                        <wps:spPr>
                          <a:xfrm>
                            <a:off x="431419" y="767334"/>
                            <a:ext cx="595376" cy="595376"/>
                          </a:xfrm>
                          <a:custGeom>
                            <a:avLst/>
                            <a:gdLst/>
                            <a:ahLst/>
                            <a:cxnLst/>
                            <a:rect l="0" t="0" r="0" b="0"/>
                            <a:pathLst>
                              <a:path w="595376" h="595376">
                                <a:moveTo>
                                  <a:pt x="0" y="297688"/>
                                </a:moveTo>
                                <a:cubicBezTo>
                                  <a:pt x="0" y="133350"/>
                                  <a:pt x="133223" y="0"/>
                                  <a:pt x="297688" y="0"/>
                                </a:cubicBezTo>
                                <a:cubicBezTo>
                                  <a:pt x="462153" y="0"/>
                                  <a:pt x="595376" y="133350"/>
                                  <a:pt x="595376" y="297688"/>
                                </a:cubicBezTo>
                                <a:cubicBezTo>
                                  <a:pt x="595376" y="462153"/>
                                  <a:pt x="462153" y="595376"/>
                                  <a:pt x="297688" y="595376"/>
                                </a:cubicBezTo>
                                <a:cubicBezTo>
                                  <a:pt x="133223" y="595376"/>
                                  <a:pt x="0" y="462153"/>
                                  <a:pt x="0" y="29768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54951" name="Shape 54951"/>
                        <wps:cNvSpPr/>
                        <wps:spPr>
                          <a:xfrm>
                            <a:off x="965454" y="1541323"/>
                            <a:ext cx="4348353" cy="476326"/>
                          </a:xfrm>
                          <a:custGeom>
                            <a:avLst/>
                            <a:gdLst/>
                            <a:ahLst/>
                            <a:cxnLst/>
                            <a:rect l="0" t="0" r="0" b="0"/>
                            <a:pathLst>
                              <a:path w="4348353" h="476326">
                                <a:moveTo>
                                  <a:pt x="0" y="0"/>
                                </a:moveTo>
                                <a:lnTo>
                                  <a:pt x="4348353" y="0"/>
                                </a:lnTo>
                                <a:lnTo>
                                  <a:pt x="4348353" y="476326"/>
                                </a:lnTo>
                                <a:lnTo>
                                  <a:pt x="0" y="47632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580" name="Shape 2580"/>
                        <wps:cNvSpPr/>
                        <wps:spPr>
                          <a:xfrm>
                            <a:off x="965454" y="1541323"/>
                            <a:ext cx="4348353" cy="476326"/>
                          </a:xfrm>
                          <a:custGeom>
                            <a:avLst/>
                            <a:gdLst/>
                            <a:ahLst/>
                            <a:cxnLst/>
                            <a:rect l="0" t="0" r="0" b="0"/>
                            <a:pathLst>
                              <a:path w="4348353" h="476326">
                                <a:moveTo>
                                  <a:pt x="0" y="476326"/>
                                </a:moveTo>
                                <a:lnTo>
                                  <a:pt x="4348353" y="476326"/>
                                </a:lnTo>
                                <a:lnTo>
                                  <a:pt x="4348353"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581" name="Rectangle 2581"/>
                        <wps:cNvSpPr/>
                        <wps:spPr>
                          <a:xfrm>
                            <a:off x="1344803" y="1709826"/>
                            <a:ext cx="3803202" cy="206866"/>
                          </a:xfrm>
                          <a:prstGeom prst="rect">
                            <a:avLst/>
                          </a:prstGeom>
                          <a:ln>
                            <a:noFill/>
                          </a:ln>
                        </wps:spPr>
                        <wps:txbx>
                          <w:txbxContent>
                            <w:p w14:paraId="2742D37B" w14:textId="77777777" w:rsidR="00A61B2F" w:rsidRDefault="0038211C">
                              <w:pPr>
                                <w:spacing w:after="160" w:line="259" w:lineRule="auto"/>
                                <w:ind w:right="0" w:firstLine="0"/>
                                <w:jc w:val="left"/>
                              </w:pPr>
                              <w:r>
                                <w:rPr>
                                  <w:rFonts w:ascii="Calibri" w:eastAsia="Calibri" w:hAnsi="Calibri" w:cs="Calibri"/>
                                  <w:color w:val="FFFFFF"/>
                                  <w:sz w:val="24"/>
                                </w:rPr>
                                <w:t>не достаточно высокая производительность</w:t>
                              </w:r>
                            </w:p>
                          </w:txbxContent>
                        </wps:txbx>
                        <wps:bodyPr horzOverflow="overflow" vert="horz" lIns="0" tIns="0" rIns="0" bIns="0" rtlCol="0">
                          <a:noAutofit/>
                        </wps:bodyPr>
                      </wps:wsp>
                      <wps:wsp>
                        <wps:cNvPr id="2582" name="Shape 2582"/>
                        <wps:cNvSpPr/>
                        <wps:spPr>
                          <a:xfrm>
                            <a:off x="667766" y="1481709"/>
                            <a:ext cx="595503" cy="595376"/>
                          </a:xfrm>
                          <a:custGeom>
                            <a:avLst/>
                            <a:gdLst/>
                            <a:ahLst/>
                            <a:cxnLst/>
                            <a:rect l="0" t="0" r="0" b="0"/>
                            <a:pathLst>
                              <a:path w="595503" h="595376">
                                <a:moveTo>
                                  <a:pt x="297688" y="0"/>
                                </a:moveTo>
                                <a:cubicBezTo>
                                  <a:pt x="462153" y="0"/>
                                  <a:pt x="595503" y="133350"/>
                                  <a:pt x="595503" y="297688"/>
                                </a:cubicBezTo>
                                <a:cubicBezTo>
                                  <a:pt x="595503" y="462153"/>
                                  <a:pt x="462153" y="595376"/>
                                  <a:pt x="297688" y="595376"/>
                                </a:cubicBezTo>
                                <a:cubicBezTo>
                                  <a:pt x="133350" y="595376"/>
                                  <a:pt x="0" y="462153"/>
                                  <a:pt x="0" y="297688"/>
                                </a:cubicBezTo>
                                <a:cubicBezTo>
                                  <a:pt x="0" y="133350"/>
                                  <a:pt x="133350" y="0"/>
                                  <a:pt x="29768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83" name="Shape 2583"/>
                        <wps:cNvSpPr/>
                        <wps:spPr>
                          <a:xfrm>
                            <a:off x="667766" y="1481709"/>
                            <a:ext cx="595503" cy="595376"/>
                          </a:xfrm>
                          <a:custGeom>
                            <a:avLst/>
                            <a:gdLst/>
                            <a:ahLst/>
                            <a:cxnLst/>
                            <a:rect l="0" t="0" r="0" b="0"/>
                            <a:pathLst>
                              <a:path w="595503" h="595376">
                                <a:moveTo>
                                  <a:pt x="0" y="297688"/>
                                </a:moveTo>
                                <a:cubicBezTo>
                                  <a:pt x="0" y="133350"/>
                                  <a:pt x="133350" y="0"/>
                                  <a:pt x="297688" y="0"/>
                                </a:cubicBezTo>
                                <a:cubicBezTo>
                                  <a:pt x="462153" y="0"/>
                                  <a:pt x="595503" y="133350"/>
                                  <a:pt x="595503" y="297688"/>
                                </a:cubicBezTo>
                                <a:cubicBezTo>
                                  <a:pt x="595503" y="462153"/>
                                  <a:pt x="462153" y="595376"/>
                                  <a:pt x="297688" y="595376"/>
                                </a:cubicBezTo>
                                <a:cubicBezTo>
                                  <a:pt x="133350" y="595376"/>
                                  <a:pt x="0" y="462153"/>
                                  <a:pt x="0" y="29768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54952" name="Shape 54952"/>
                        <wps:cNvSpPr/>
                        <wps:spPr>
                          <a:xfrm>
                            <a:off x="1041019" y="2256206"/>
                            <a:ext cx="4272788" cy="476326"/>
                          </a:xfrm>
                          <a:custGeom>
                            <a:avLst/>
                            <a:gdLst/>
                            <a:ahLst/>
                            <a:cxnLst/>
                            <a:rect l="0" t="0" r="0" b="0"/>
                            <a:pathLst>
                              <a:path w="4272788" h="476326">
                                <a:moveTo>
                                  <a:pt x="0" y="0"/>
                                </a:moveTo>
                                <a:lnTo>
                                  <a:pt x="4272788" y="0"/>
                                </a:lnTo>
                                <a:lnTo>
                                  <a:pt x="4272788" y="476326"/>
                                </a:lnTo>
                                <a:lnTo>
                                  <a:pt x="0" y="47632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585" name="Shape 2585"/>
                        <wps:cNvSpPr/>
                        <wps:spPr>
                          <a:xfrm>
                            <a:off x="1041019" y="2256206"/>
                            <a:ext cx="4272788" cy="476326"/>
                          </a:xfrm>
                          <a:custGeom>
                            <a:avLst/>
                            <a:gdLst/>
                            <a:ahLst/>
                            <a:cxnLst/>
                            <a:rect l="0" t="0" r="0" b="0"/>
                            <a:pathLst>
                              <a:path w="4272788" h="476326">
                                <a:moveTo>
                                  <a:pt x="0" y="476326"/>
                                </a:moveTo>
                                <a:lnTo>
                                  <a:pt x="4272788" y="476326"/>
                                </a:lnTo>
                                <a:lnTo>
                                  <a:pt x="4272788"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586" name="Rectangle 2586"/>
                        <wps:cNvSpPr/>
                        <wps:spPr>
                          <a:xfrm>
                            <a:off x="1420114" y="2341626"/>
                            <a:ext cx="4843326" cy="206453"/>
                          </a:xfrm>
                          <a:prstGeom prst="rect">
                            <a:avLst/>
                          </a:prstGeom>
                          <a:ln>
                            <a:noFill/>
                          </a:ln>
                        </wps:spPr>
                        <wps:txbx>
                          <w:txbxContent>
                            <w:p w14:paraId="2D397E36" w14:textId="77777777" w:rsidR="00A61B2F" w:rsidRDefault="0038211C">
                              <w:pPr>
                                <w:spacing w:after="160" w:line="259" w:lineRule="auto"/>
                                <w:ind w:right="0" w:firstLine="0"/>
                                <w:jc w:val="left"/>
                              </w:pPr>
                              <w:r>
                                <w:rPr>
                                  <w:rFonts w:ascii="Calibri" w:eastAsia="Calibri" w:hAnsi="Calibri" w:cs="Calibri"/>
                                  <w:color w:val="FFFFFF"/>
                                  <w:sz w:val="24"/>
                                </w:rPr>
                                <w:t xml:space="preserve">нехватка ресурсов для финансирования стратегических </w:t>
                              </w:r>
                            </w:p>
                          </w:txbxContent>
                        </wps:txbx>
                        <wps:bodyPr horzOverflow="overflow" vert="horz" lIns="0" tIns="0" rIns="0" bIns="0" rtlCol="0">
                          <a:noAutofit/>
                        </wps:bodyPr>
                      </wps:wsp>
                      <wps:wsp>
                        <wps:cNvPr id="2587" name="Rectangle 2587"/>
                        <wps:cNvSpPr/>
                        <wps:spPr>
                          <a:xfrm>
                            <a:off x="1420114" y="2506218"/>
                            <a:ext cx="5048653" cy="206453"/>
                          </a:xfrm>
                          <a:prstGeom prst="rect">
                            <a:avLst/>
                          </a:prstGeom>
                          <a:ln>
                            <a:noFill/>
                          </a:ln>
                        </wps:spPr>
                        <wps:txbx>
                          <w:txbxContent>
                            <w:p w14:paraId="01624F6F" w14:textId="77777777" w:rsidR="00A61B2F" w:rsidRDefault="0038211C">
                              <w:pPr>
                                <w:spacing w:after="160" w:line="259" w:lineRule="auto"/>
                                <w:ind w:right="0" w:firstLine="0"/>
                                <w:jc w:val="left"/>
                              </w:pPr>
                              <w:r>
                                <w:rPr>
                                  <w:rFonts w:ascii="Calibri" w:eastAsia="Calibri" w:hAnsi="Calibri" w:cs="Calibri"/>
                                  <w:color w:val="FFFFFF"/>
                                  <w:sz w:val="24"/>
                                </w:rPr>
                                <w:t>проектов по техническому перевооружению предприятий</w:t>
                              </w:r>
                            </w:p>
                          </w:txbxContent>
                        </wps:txbx>
                        <wps:bodyPr horzOverflow="overflow" vert="horz" lIns="0" tIns="0" rIns="0" bIns="0" rtlCol="0">
                          <a:noAutofit/>
                        </wps:bodyPr>
                      </wps:wsp>
                      <wps:wsp>
                        <wps:cNvPr id="2588" name="Shape 2588"/>
                        <wps:cNvSpPr/>
                        <wps:spPr>
                          <a:xfrm>
                            <a:off x="743331" y="2196592"/>
                            <a:ext cx="595376" cy="595503"/>
                          </a:xfrm>
                          <a:custGeom>
                            <a:avLst/>
                            <a:gdLst/>
                            <a:ahLst/>
                            <a:cxnLst/>
                            <a:rect l="0" t="0" r="0" b="0"/>
                            <a:pathLst>
                              <a:path w="595376" h="595503">
                                <a:moveTo>
                                  <a:pt x="297688" y="0"/>
                                </a:moveTo>
                                <a:cubicBezTo>
                                  <a:pt x="462026" y="0"/>
                                  <a:pt x="595376" y="133350"/>
                                  <a:pt x="595376" y="297815"/>
                                </a:cubicBezTo>
                                <a:cubicBezTo>
                                  <a:pt x="595376" y="462153"/>
                                  <a:pt x="462026" y="595503"/>
                                  <a:pt x="297688" y="595503"/>
                                </a:cubicBezTo>
                                <a:cubicBezTo>
                                  <a:pt x="133223" y="595503"/>
                                  <a:pt x="0" y="462153"/>
                                  <a:pt x="0" y="297815"/>
                                </a:cubicBezTo>
                                <a:cubicBezTo>
                                  <a:pt x="0" y="133350"/>
                                  <a:pt x="133223" y="0"/>
                                  <a:pt x="29768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89" name="Shape 2589"/>
                        <wps:cNvSpPr/>
                        <wps:spPr>
                          <a:xfrm>
                            <a:off x="743331" y="2196592"/>
                            <a:ext cx="595376" cy="595503"/>
                          </a:xfrm>
                          <a:custGeom>
                            <a:avLst/>
                            <a:gdLst/>
                            <a:ahLst/>
                            <a:cxnLst/>
                            <a:rect l="0" t="0" r="0" b="0"/>
                            <a:pathLst>
                              <a:path w="595376" h="595503">
                                <a:moveTo>
                                  <a:pt x="0" y="297815"/>
                                </a:moveTo>
                                <a:cubicBezTo>
                                  <a:pt x="0" y="133350"/>
                                  <a:pt x="133223" y="0"/>
                                  <a:pt x="297688" y="0"/>
                                </a:cubicBezTo>
                                <a:cubicBezTo>
                                  <a:pt x="462026" y="0"/>
                                  <a:pt x="595376" y="133350"/>
                                  <a:pt x="595376" y="297815"/>
                                </a:cubicBezTo>
                                <a:cubicBezTo>
                                  <a:pt x="595376" y="462153"/>
                                  <a:pt x="462026" y="595503"/>
                                  <a:pt x="297688" y="595503"/>
                                </a:cubicBezTo>
                                <a:cubicBezTo>
                                  <a:pt x="133223" y="595503"/>
                                  <a:pt x="0" y="462153"/>
                                  <a:pt x="0" y="297815"/>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54953" name="Shape 54953"/>
                        <wps:cNvSpPr/>
                        <wps:spPr>
                          <a:xfrm>
                            <a:off x="965454" y="2971089"/>
                            <a:ext cx="4348353" cy="476326"/>
                          </a:xfrm>
                          <a:custGeom>
                            <a:avLst/>
                            <a:gdLst/>
                            <a:ahLst/>
                            <a:cxnLst/>
                            <a:rect l="0" t="0" r="0" b="0"/>
                            <a:pathLst>
                              <a:path w="4348353" h="476326">
                                <a:moveTo>
                                  <a:pt x="0" y="0"/>
                                </a:moveTo>
                                <a:lnTo>
                                  <a:pt x="4348353" y="0"/>
                                </a:lnTo>
                                <a:lnTo>
                                  <a:pt x="4348353" y="476326"/>
                                </a:lnTo>
                                <a:lnTo>
                                  <a:pt x="0" y="47632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591" name="Shape 2591"/>
                        <wps:cNvSpPr/>
                        <wps:spPr>
                          <a:xfrm>
                            <a:off x="965454" y="2971089"/>
                            <a:ext cx="4348353" cy="476326"/>
                          </a:xfrm>
                          <a:custGeom>
                            <a:avLst/>
                            <a:gdLst/>
                            <a:ahLst/>
                            <a:cxnLst/>
                            <a:rect l="0" t="0" r="0" b="0"/>
                            <a:pathLst>
                              <a:path w="4348353" h="476326">
                                <a:moveTo>
                                  <a:pt x="0" y="476326"/>
                                </a:moveTo>
                                <a:lnTo>
                                  <a:pt x="4348353" y="476326"/>
                                </a:lnTo>
                                <a:lnTo>
                                  <a:pt x="4348353"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592" name="Rectangle 2592"/>
                        <wps:cNvSpPr/>
                        <wps:spPr>
                          <a:xfrm>
                            <a:off x="1344803" y="3056763"/>
                            <a:ext cx="3903443" cy="206453"/>
                          </a:xfrm>
                          <a:prstGeom prst="rect">
                            <a:avLst/>
                          </a:prstGeom>
                          <a:ln>
                            <a:noFill/>
                          </a:ln>
                        </wps:spPr>
                        <wps:txbx>
                          <w:txbxContent>
                            <w:p w14:paraId="69C69FB9" w14:textId="77777777" w:rsidR="00A61B2F" w:rsidRDefault="0038211C">
                              <w:pPr>
                                <w:spacing w:after="160" w:line="259" w:lineRule="auto"/>
                                <w:ind w:right="0" w:firstLine="0"/>
                                <w:jc w:val="left"/>
                              </w:pPr>
                              <w:r>
                                <w:rPr>
                                  <w:rFonts w:ascii="Calibri" w:eastAsia="Calibri" w:hAnsi="Calibri" w:cs="Calibri"/>
                                  <w:color w:val="FFFFFF"/>
                                  <w:sz w:val="24"/>
                                </w:rPr>
                                <w:t xml:space="preserve">отсутствие законодательного регулирования </w:t>
                              </w:r>
                            </w:p>
                          </w:txbxContent>
                        </wps:txbx>
                        <wps:bodyPr horzOverflow="overflow" vert="horz" lIns="0" tIns="0" rIns="0" bIns="0" rtlCol="0">
                          <a:noAutofit/>
                        </wps:bodyPr>
                      </wps:wsp>
                      <wps:wsp>
                        <wps:cNvPr id="2593" name="Rectangle 2593"/>
                        <wps:cNvSpPr/>
                        <wps:spPr>
                          <a:xfrm>
                            <a:off x="1344803" y="3221355"/>
                            <a:ext cx="2358119" cy="206453"/>
                          </a:xfrm>
                          <a:prstGeom prst="rect">
                            <a:avLst/>
                          </a:prstGeom>
                          <a:ln>
                            <a:noFill/>
                          </a:ln>
                        </wps:spPr>
                        <wps:txbx>
                          <w:txbxContent>
                            <w:p w14:paraId="5336E66C" w14:textId="77777777" w:rsidR="00A61B2F" w:rsidRDefault="0038211C">
                              <w:pPr>
                                <w:spacing w:after="160" w:line="259" w:lineRule="auto"/>
                                <w:ind w:right="0" w:firstLine="0"/>
                                <w:jc w:val="left"/>
                              </w:pPr>
                              <w:r>
                                <w:rPr>
                                  <w:rFonts w:ascii="Calibri" w:eastAsia="Calibri" w:hAnsi="Calibri" w:cs="Calibri"/>
                                  <w:color w:val="FFFFFF"/>
                                  <w:sz w:val="24"/>
                                </w:rPr>
                                <w:t>а</w:t>
                              </w:r>
                              <w:r>
                                <w:rPr>
                                  <w:rFonts w:ascii="Calibri" w:eastAsia="Calibri" w:hAnsi="Calibri" w:cs="Calibri"/>
                                  <w:color w:val="FFFFFF"/>
                                  <w:sz w:val="24"/>
                                </w:rPr>
                                <w:t>утсорсинговых контрактов</w:t>
                              </w:r>
                            </w:p>
                          </w:txbxContent>
                        </wps:txbx>
                        <wps:bodyPr horzOverflow="overflow" vert="horz" lIns="0" tIns="0" rIns="0" bIns="0" rtlCol="0">
                          <a:noAutofit/>
                        </wps:bodyPr>
                      </wps:wsp>
                      <wps:wsp>
                        <wps:cNvPr id="2594" name="Shape 2594"/>
                        <wps:cNvSpPr/>
                        <wps:spPr>
                          <a:xfrm>
                            <a:off x="667766" y="2911602"/>
                            <a:ext cx="595503" cy="595376"/>
                          </a:xfrm>
                          <a:custGeom>
                            <a:avLst/>
                            <a:gdLst/>
                            <a:ahLst/>
                            <a:cxnLst/>
                            <a:rect l="0" t="0" r="0" b="0"/>
                            <a:pathLst>
                              <a:path w="595503" h="595376">
                                <a:moveTo>
                                  <a:pt x="297688" y="0"/>
                                </a:moveTo>
                                <a:cubicBezTo>
                                  <a:pt x="462153" y="0"/>
                                  <a:pt x="595503" y="133223"/>
                                  <a:pt x="595503" y="297688"/>
                                </a:cubicBezTo>
                                <a:cubicBezTo>
                                  <a:pt x="595503" y="462026"/>
                                  <a:pt x="462153" y="595376"/>
                                  <a:pt x="297688" y="595376"/>
                                </a:cubicBezTo>
                                <a:cubicBezTo>
                                  <a:pt x="133350" y="595376"/>
                                  <a:pt x="0" y="462026"/>
                                  <a:pt x="0" y="297688"/>
                                </a:cubicBezTo>
                                <a:cubicBezTo>
                                  <a:pt x="0" y="133223"/>
                                  <a:pt x="133350" y="0"/>
                                  <a:pt x="29768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95" name="Shape 2595"/>
                        <wps:cNvSpPr/>
                        <wps:spPr>
                          <a:xfrm>
                            <a:off x="667766" y="2911602"/>
                            <a:ext cx="595503" cy="595376"/>
                          </a:xfrm>
                          <a:custGeom>
                            <a:avLst/>
                            <a:gdLst/>
                            <a:ahLst/>
                            <a:cxnLst/>
                            <a:rect l="0" t="0" r="0" b="0"/>
                            <a:pathLst>
                              <a:path w="595503" h="595376">
                                <a:moveTo>
                                  <a:pt x="0" y="297688"/>
                                </a:moveTo>
                                <a:cubicBezTo>
                                  <a:pt x="0" y="133223"/>
                                  <a:pt x="133350" y="0"/>
                                  <a:pt x="297688" y="0"/>
                                </a:cubicBezTo>
                                <a:cubicBezTo>
                                  <a:pt x="462153" y="0"/>
                                  <a:pt x="595503" y="133223"/>
                                  <a:pt x="595503" y="297688"/>
                                </a:cubicBezTo>
                                <a:cubicBezTo>
                                  <a:pt x="595503" y="462026"/>
                                  <a:pt x="462153" y="595376"/>
                                  <a:pt x="297688" y="595376"/>
                                </a:cubicBezTo>
                                <a:cubicBezTo>
                                  <a:pt x="133350" y="595376"/>
                                  <a:pt x="0" y="462026"/>
                                  <a:pt x="0" y="29768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54954" name="Shape 54954"/>
                        <wps:cNvSpPr/>
                        <wps:spPr>
                          <a:xfrm>
                            <a:off x="729107" y="3685464"/>
                            <a:ext cx="4584700" cy="476326"/>
                          </a:xfrm>
                          <a:custGeom>
                            <a:avLst/>
                            <a:gdLst/>
                            <a:ahLst/>
                            <a:cxnLst/>
                            <a:rect l="0" t="0" r="0" b="0"/>
                            <a:pathLst>
                              <a:path w="4584700" h="476326">
                                <a:moveTo>
                                  <a:pt x="0" y="0"/>
                                </a:moveTo>
                                <a:lnTo>
                                  <a:pt x="4584700" y="0"/>
                                </a:lnTo>
                                <a:lnTo>
                                  <a:pt x="4584700" y="476326"/>
                                </a:lnTo>
                                <a:lnTo>
                                  <a:pt x="0" y="47632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597" name="Shape 2597"/>
                        <wps:cNvSpPr/>
                        <wps:spPr>
                          <a:xfrm>
                            <a:off x="729107" y="3685464"/>
                            <a:ext cx="4584700" cy="476326"/>
                          </a:xfrm>
                          <a:custGeom>
                            <a:avLst/>
                            <a:gdLst/>
                            <a:ahLst/>
                            <a:cxnLst/>
                            <a:rect l="0" t="0" r="0" b="0"/>
                            <a:pathLst>
                              <a:path w="4584700" h="476326">
                                <a:moveTo>
                                  <a:pt x="0" y="476326"/>
                                </a:moveTo>
                                <a:lnTo>
                                  <a:pt x="4584700" y="476326"/>
                                </a:lnTo>
                                <a:lnTo>
                                  <a:pt x="45847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598" name="Rectangle 2598"/>
                        <wps:cNvSpPr/>
                        <wps:spPr>
                          <a:xfrm>
                            <a:off x="1108202" y="3771519"/>
                            <a:ext cx="5385932" cy="206453"/>
                          </a:xfrm>
                          <a:prstGeom prst="rect">
                            <a:avLst/>
                          </a:prstGeom>
                          <a:ln>
                            <a:noFill/>
                          </a:ln>
                        </wps:spPr>
                        <wps:txbx>
                          <w:txbxContent>
                            <w:p w14:paraId="3FD417CB" w14:textId="77777777" w:rsidR="00A61B2F" w:rsidRDefault="0038211C">
                              <w:pPr>
                                <w:spacing w:after="160" w:line="259" w:lineRule="auto"/>
                                <w:ind w:right="0" w:firstLine="0"/>
                                <w:jc w:val="left"/>
                              </w:pPr>
                              <w:r>
                                <w:rPr>
                                  <w:rFonts w:ascii="Calibri" w:eastAsia="Calibri" w:hAnsi="Calibri" w:cs="Calibri"/>
                                  <w:color w:val="FFFFFF"/>
                                  <w:sz w:val="24"/>
                                </w:rPr>
                                <w:t xml:space="preserve">недостаточное количество данных о возможных поставщиках </w:t>
                              </w:r>
                            </w:p>
                          </w:txbxContent>
                        </wps:txbx>
                        <wps:bodyPr horzOverflow="overflow" vert="horz" lIns="0" tIns="0" rIns="0" bIns="0" rtlCol="0">
                          <a:noAutofit/>
                        </wps:bodyPr>
                      </wps:wsp>
                      <wps:wsp>
                        <wps:cNvPr id="2599" name="Rectangle 2599"/>
                        <wps:cNvSpPr/>
                        <wps:spPr>
                          <a:xfrm>
                            <a:off x="1108202" y="3936111"/>
                            <a:ext cx="1852402" cy="206453"/>
                          </a:xfrm>
                          <a:prstGeom prst="rect">
                            <a:avLst/>
                          </a:prstGeom>
                          <a:ln>
                            <a:noFill/>
                          </a:ln>
                        </wps:spPr>
                        <wps:txbx>
                          <w:txbxContent>
                            <w:p w14:paraId="4160EEC0" w14:textId="77777777" w:rsidR="00A61B2F" w:rsidRDefault="0038211C">
                              <w:pPr>
                                <w:spacing w:after="160" w:line="259" w:lineRule="auto"/>
                                <w:ind w:right="0" w:firstLine="0"/>
                                <w:jc w:val="left"/>
                              </w:pPr>
                              <w:r>
                                <w:rPr>
                                  <w:rFonts w:ascii="Calibri" w:eastAsia="Calibri" w:hAnsi="Calibri" w:cs="Calibri"/>
                                  <w:color w:val="FFFFFF"/>
                                  <w:sz w:val="24"/>
                                </w:rPr>
                                <w:t>аутсорсинговых услуг</w:t>
                              </w:r>
                            </w:p>
                          </w:txbxContent>
                        </wps:txbx>
                        <wps:bodyPr horzOverflow="overflow" vert="horz" lIns="0" tIns="0" rIns="0" bIns="0" rtlCol="0">
                          <a:noAutofit/>
                        </wps:bodyPr>
                      </wps:wsp>
                      <wps:wsp>
                        <wps:cNvPr id="2600" name="Shape 2600"/>
                        <wps:cNvSpPr/>
                        <wps:spPr>
                          <a:xfrm>
                            <a:off x="431419" y="3625977"/>
                            <a:ext cx="595376" cy="595376"/>
                          </a:xfrm>
                          <a:custGeom>
                            <a:avLst/>
                            <a:gdLst/>
                            <a:ahLst/>
                            <a:cxnLst/>
                            <a:rect l="0" t="0" r="0" b="0"/>
                            <a:pathLst>
                              <a:path w="595376" h="595376">
                                <a:moveTo>
                                  <a:pt x="297688" y="0"/>
                                </a:moveTo>
                                <a:cubicBezTo>
                                  <a:pt x="462153" y="0"/>
                                  <a:pt x="595376" y="133223"/>
                                  <a:pt x="595376" y="297688"/>
                                </a:cubicBezTo>
                                <a:cubicBezTo>
                                  <a:pt x="595376" y="462026"/>
                                  <a:pt x="462153" y="595376"/>
                                  <a:pt x="297688" y="595376"/>
                                </a:cubicBezTo>
                                <a:cubicBezTo>
                                  <a:pt x="133223" y="595376"/>
                                  <a:pt x="0" y="462026"/>
                                  <a:pt x="0" y="297688"/>
                                </a:cubicBezTo>
                                <a:cubicBezTo>
                                  <a:pt x="0" y="133223"/>
                                  <a:pt x="133223" y="0"/>
                                  <a:pt x="29768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01" name="Shape 2601"/>
                        <wps:cNvSpPr/>
                        <wps:spPr>
                          <a:xfrm>
                            <a:off x="431419" y="3625977"/>
                            <a:ext cx="595376" cy="595376"/>
                          </a:xfrm>
                          <a:custGeom>
                            <a:avLst/>
                            <a:gdLst/>
                            <a:ahLst/>
                            <a:cxnLst/>
                            <a:rect l="0" t="0" r="0" b="0"/>
                            <a:pathLst>
                              <a:path w="595376" h="595376">
                                <a:moveTo>
                                  <a:pt x="0" y="297688"/>
                                </a:moveTo>
                                <a:cubicBezTo>
                                  <a:pt x="0" y="133223"/>
                                  <a:pt x="133223" y="0"/>
                                  <a:pt x="297688" y="0"/>
                                </a:cubicBezTo>
                                <a:cubicBezTo>
                                  <a:pt x="462153" y="0"/>
                                  <a:pt x="595376" y="133223"/>
                                  <a:pt x="595376" y="297688"/>
                                </a:cubicBezTo>
                                <a:cubicBezTo>
                                  <a:pt x="595376" y="462026"/>
                                  <a:pt x="462153" y="595376"/>
                                  <a:pt x="297688" y="595376"/>
                                </a:cubicBezTo>
                                <a:cubicBezTo>
                                  <a:pt x="133223" y="595376"/>
                                  <a:pt x="0" y="462026"/>
                                  <a:pt x="0" y="29768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54955" name="Shape 54955"/>
                        <wps:cNvSpPr/>
                        <wps:spPr>
                          <a:xfrm>
                            <a:off x="297815" y="4400347"/>
                            <a:ext cx="5016119" cy="476326"/>
                          </a:xfrm>
                          <a:custGeom>
                            <a:avLst/>
                            <a:gdLst/>
                            <a:ahLst/>
                            <a:cxnLst/>
                            <a:rect l="0" t="0" r="0" b="0"/>
                            <a:pathLst>
                              <a:path w="5016119" h="476326">
                                <a:moveTo>
                                  <a:pt x="0" y="0"/>
                                </a:moveTo>
                                <a:lnTo>
                                  <a:pt x="5016119" y="0"/>
                                </a:lnTo>
                                <a:lnTo>
                                  <a:pt x="5016119" y="476326"/>
                                </a:lnTo>
                                <a:lnTo>
                                  <a:pt x="0" y="476326"/>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603" name="Shape 2603"/>
                        <wps:cNvSpPr/>
                        <wps:spPr>
                          <a:xfrm>
                            <a:off x="297815" y="4400347"/>
                            <a:ext cx="5016119" cy="476326"/>
                          </a:xfrm>
                          <a:custGeom>
                            <a:avLst/>
                            <a:gdLst/>
                            <a:ahLst/>
                            <a:cxnLst/>
                            <a:rect l="0" t="0" r="0" b="0"/>
                            <a:pathLst>
                              <a:path w="5016119" h="476326">
                                <a:moveTo>
                                  <a:pt x="0" y="476326"/>
                                </a:moveTo>
                                <a:lnTo>
                                  <a:pt x="5016119" y="476326"/>
                                </a:lnTo>
                                <a:lnTo>
                                  <a:pt x="5016119"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04" name="Rectangle 2604"/>
                        <wps:cNvSpPr/>
                        <wps:spPr>
                          <a:xfrm>
                            <a:off x="676656" y="4569866"/>
                            <a:ext cx="2369741" cy="206866"/>
                          </a:xfrm>
                          <a:prstGeom prst="rect">
                            <a:avLst/>
                          </a:prstGeom>
                          <a:ln>
                            <a:noFill/>
                          </a:ln>
                        </wps:spPr>
                        <wps:txbx>
                          <w:txbxContent>
                            <w:p w14:paraId="1E764A7A" w14:textId="77777777" w:rsidR="00A61B2F" w:rsidRDefault="0038211C">
                              <w:pPr>
                                <w:spacing w:after="160" w:line="259" w:lineRule="auto"/>
                                <w:ind w:right="0" w:firstLine="0"/>
                                <w:jc w:val="left"/>
                              </w:pPr>
                              <w:r>
                                <w:rPr>
                                  <w:rFonts w:ascii="Calibri" w:eastAsia="Calibri" w:hAnsi="Calibri" w:cs="Calibri"/>
                                  <w:color w:val="FFFFFF"/>
                                  <w:sz w:val="24"/>
                                </w:rPr>
                                <w:t>реорганизация управления</w:t>
                              </w:r>
                            </w:p>
                          </w:txbxContent>
                        </wps:txbx>
                        <wps:bodyPr horzOverflow="overflow" vert="horz" lIns="0" tIns="0" rIns="0" bIns="0" rtlCol="0">
                          <a:noAutofit/>
                        </wps:bodyPr>
                      </wps:wsp>
                      <wps:wsp>
                        <wps:cNvPr id="2605" name="Shape 2605"/>
                        <wps:cNvSpPr/>
                        <wps:spPr>
                          <a:xfrm>
                            <a:off x="0" y="4340860"/>
                            <a:ext cx="595503" cy="595376"/>
                          </a:xfrm>
                          <a:custGeom>
                            <a:avLst/>
                            <a:gdLst/>
                            <a:ahLst/>
                            <a:cxnLst/>
                            <a:rect l="0" t="0" r="0" b="0"/>
                            <a:pathLst>
                              <a:path w="595503" h="595376">
                                <a:moveTo>
                                  <a:pt x="297815" y="0"/>
                                </a:moveTo>
                                <a:cubicBezTo>
                                  <a:pt x="462153" y="0"/>
                                  <a:pt x="595503" y="133223"/>
                                  <a:pt x="595503" y="297688"/>
                                </a:cubicBezTo>
                                <a:cubicBezTo>
                                  <a:pt x="595503" y="462153"/>
                                  <a:pt x="462153" y="595376"/>
                                  <a:pt x="297815" y="595376"/>
                                </a:cubicBezTo>
                                <a:cubicBezTo>
                                  <a:pt x="133350" y="595376"/>
                                  <a:pt x="0" y="462153"/>
                                  <a:pt x="0" y="297688"/>
                                </a:cubicBezTo>
                                <a:cubicBezTo>
                                  <a:pt x="0" y="133223"/>
                                  <a:pt x="133350" y="0"/>
                                  <a:pt x="29781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06" name="Shape 2606"/>
                        <wps:cNvSpPr/>
                        <wps:spPr>
                          <a:xfrm>
                            <a:off x="0" y="4340860"/>
                            <a:ext cx="595503" cy="595376"/>
                          </a:xfrm>
                          <a:custGeom>
                            <a:avLst/>
                            <a:gdLst/>
                            <a:ahLst/>
                            <a:cxnLst/>
                            <a:rect l="0" t="0" r="0" b="0"/>
                            <a:pathLst>
                              <a:path w="595503" h="595376">
                                <a:moveTo>
                                  <a:pt x="0" y="297688"/>
                                </a:moveTo>
                                <a:cubicBezTo>
                                  <a:pt x="0" y="133223"/>
                                  <a:pt x="133350" y="0"/>
                                  <a:pt x="297815" y="0"/>
                                </a:cubicBezTo>
                                <a:cubicBezTo>
                                  <a:pt x="462153" y="0"/>
                                  <a:pt x="595503" y="133223"/>
                                  <a:pt x="595503" y="297688"/>
                                </a:cubicBezTo>
                                <a:cubicBezTo>
                                  <a:pt x="595503" y="462153"/>
                                  <a:pt x="462153" y="595376"/>
                                  <a:pt x="297815" y="595376"/>
                                </a:cubicBezTo>
                                <a:cubicBezTo>
                                  <a:pt x="133350" y="595376"/>
                                  <a:pt x="0" y="462153"/>
                                  <a:pt x="0" y="29768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206" style="width:418.42pt;height:392.81pt;mso-position-horizontal-relative:char;mso-position-vertical-relative:line" coordsize="53139,49886">
                <v:shape id="Shape 2568" style="position:absolute;width:13928;height:49886;left:142;top:0;" coordsize="1392809,4988687" path="m15240,0c1392809,1377569,1392809,3611118,15240,4988687l0,4973447c1369187,3604260,1369187,1384427,0,15240x">
                  <v:stroke weight="1pt" endcap="flat" joinstyle="miter" miterlimit="10" on="true" color="#34599c"/>
                  <v:fill on="false" color="#000000" opacity="0"/>
                </v:shape>
                <v:shape id="Shape 54956" style="position:absolute;width:50161;height:4763;left:2978;top:1119;" coordsize="5016119,476326" path="m0,0l5016119,0l5016119,476326l0,476326l0,0">
                  <v:stroke weight="0pt" endcap="flat" joinstyle="miter" miterlimit="10" on="false" color="#000000" opacity="0"/>
                  <v:fill on="true" color="#4472c4"/>
                </v:shape>
                <v:shape id="Shape 2570" style="position:absolute;width:50161;height:4763;left:2978;top:1119;" coordsize="5016119,476326" path="m0,476326l5016119,476326l5016119,0l0,0x">
                  <v:stroke weight="1pt" endcap="flat" joinstyle="miter" miterlimit="10" on="true" color="#ffffff"/>
                  <v:fill on="false" color="#000000" opacity="0"/>
                </v:shape>
                <v:rect id="Rectangle 2571" style="position:absolute;width:55807;height:2064;left:6766;top:2805;" filled="f" stroked="f">
                  <v:textbox inset="0,0,0,0">
                    <w:txbxContent>
                      <w:p>
                        <w:pPr>
                          <w:spacing w:before="0" w:after="160" w:line="259" w:lineRule="auto"/>
                          <w:ind w:right="0" w:firstLine="0"/>
                          <w:jc w:val="left"/>
                        </w:pPr>
                        <w:r>
                          <w:rPr>
                            <w:rFonts w:cs="Calibri" w:hAnsi="Calibri" w:eastAsia="Calibri" w:ascii="Calibri"/>
                            <w:color w:val="ffffff"/>
                            <w:sz w:val="24"/>
                          </w:rPr>
                          <w:t xml:space="preserve">низкое качество производимой продукции и оказываемых услуг</w:t>
                        </w:r>
                      </w:p>
                    </w:txbxContent>
                  </v:textbox>
                </v:rect>
                <v:shape id="Shape 2572" style="position:absolute;width:5955;height:5953;left:0;top:524;" coordsize="595503,595376" path="m297815,0c462153,0,595503,133223,595503,297688c595503,462152,462153,595376,297815,595376c133350,595376,0,462152,0,297688c0,133223,133350,0,297815,0x">
                  <v:stroke weight="0pt" endcap="flat" joinstyle="miter" miterlimit="10" on="false" color="#000000" opacity="0"/>
                  <v:fill on="true" color="#ffffff"/>
                </v:shape>
                <v:shape id="Shape 2573" style="position:absolute;width:5955;height:5953;left:0;top:524;" coordsize="595503,595376" path="m0,297688c0,133223,133350,0,297815,0c462153,0,595503,133223,595503,297688c595503,462152,462153,595376,297815,595376c133350,595376,0,462152,0,297688x">
                  <v:stroke weight="1pt" endcap="flat" joinstyle="miter" miterlimit="10" on="true" color="#4472c4"/>
                  <v:fill on="false" color="#000000" opacity="0"/>
                </v:shape>
                <v:shape id="Shape 54957" style="position:absolute;width:45847;height:4763;left:7291;top:8269;" coordsize="4584700,476326" path="m0,0l4584700,0l4584700,476326l0,476326l0,0">
                  <v:stroke weight="0pt" endcap="flat" joinstyle="miter" miterlimit="10" on="false" color="#000000" opacity="0"/>
                  <v:fill on="true" color="#4472c4"/>
                </v:shape>
                <v:shape id="Shape 2575" style="position:absolute;width:45847;height:4763;left:7291;top:8269;" coordsize="4584700,476326" path="m0,476326l4584700,476326l4584700,0l0,0x">
                  <v:stroke weight="1pt" endcap="flat" joinstyle="miter" miterlimit="10" on="true" color="#ffffff"/>
                  <v:fill on="false" color="#000000" opacity="0"/>
                </v:shape>
                <v:rect id="Rectangle 2576" style="position:absolute;width:51747;height:2064;left:11082;top:9956;" filled="f" stroked="f">
                  <v:textbox inset="0,0,0,0">
                    <w:txbxContent>
                      <w:p>
                        <w:pPr>
                          <w:spacing w:before="0" w:after="160" w:line="259" w:lineRule="auto"/>
                          <w:ind w:right="0" w:firstLine="0"/>
                          <w:jc w:val="left"/>
                        </w:pPr>
                        <w:r>
                          <w:rPr>
                            <w:rFonts w:cs="Calibri" w:hAnsi="Calibri" w:eastAsia="Calibri" w:ascii="Calibri"/>
                            <w:color w:val="ffffff"/>
                            <w:sz w:val="24"/>
                          </w:rPr>
                          <w:t xml:space="preserve">отсутствие развития культуры контрактных взаимодействий</w:t>
                        </w:r>
                      </w:p>
                    </w:txbxContent>
                  </v:textbox>
                </v:rect>
                <v:shape id="Shape 2577" style="position:absolute;width:5953;height:5953;left:4314;top:7673;" coordsize="595376,595376" path="m297688,0c462153,0,595376,133350,595376,297688c595376,462153,462153,595376,297688,595376c133223,595376,0,462153,0,297688c0,133350,133223,0,297688,0x">
                  <v:stroke weight="0pt" endcap="flat" joinstyle="miter" miterlimit="10" on="false" color="#000000" opacity="0"/>
                  <v:fill on="true" color="#ffffff"/>
                </v:shape>
                <v:shape id="Shape 2578" style="position:absolute;width:5953;height:5953;left:4314;top:7673;" coordsize="595376,595376" path="m0,297688c0,133350,133223,0,297688,0c462153,0,595376,133350,595376,297688c595376,462153,462153,595376,297688,595376c133223,595376,0,462153,0,297688x">
                  <v:stroke weight="1pt" endcap="flat" joinstyle="miter" miterlimit="10" on="true" color="#4472c4"/>
                  <v:fill on="false" color="#000000" opacity="0"/>
                </v:shape>
                <v:shape id="Shape 54958" style="position:absolute;width:43483;height:4763;left:9654;top:15413;" coordsize="4348353,476326" path="m0,0l4348353,0l4348353,476326l0,476326l0,0">
                  <v:stroke weight="0pt" endcap="flat" joinstyle="miter" miterlimit="10" on="false" color="#000000" opacity="0"/>
                  <v:fill on="true" color="#4472c4"/>
                </v:shape>
                <v:shape id="Shape 2580" style="position:absolute;width:43483;height:4763;left:9654;top:15413;" coordsize="4348353,476326" path="m0,476326l4348353,476326l4348353,0l0,0x">
                  <v:stroke weight="1pt" endcap="flat" joinstyle="miter" miterlimit="10" on="true" color="#ffffff"/>
                  <v:fill on="false" color="#000000" opacity="0"/>
                </v:shape>
                <v:rect id="Rectangle 2581" style="position:absolute;width:38032;height:2068;left:13448;top:17098;" filled="f" stroked="f">
                  <v:textbox inset="0,0,0,0">
                    <w:txbxContent>
                      <w:p>
                        <w:pPr>
                          <w:spacing w:before="0" w:after="160" w:line="259" w:lineRule="auto"/>
                          <w:ind w:right="0" w:firstLine="0"/>
                          <w:jc w:val="left"/>
                        </w:pPr>
                        <w:r>
                          <w:rPr>
                            <w:rFonts w:cs="Calibri" w:hAnsi="Calibri" w:eastAsia="Calibri" w:ascii="Calibri"/>
                            <w:color w:val="ffffff"/>
                            <w:sz w:val="24"/>
                          </w:rPr>
                          <w:t xml:space="preserve">не достаточно высокая производительность</w:t>
                        </w:r>
                      </w:p>
                    </w:txbxContent>
                  </v:textbox>
                </v:rect>
                <v:shape id="Shape 2582" style="position:absolute;width:5955;height:5953;left:6677;top:14817;" coordsize="595503,595376" path="m297688,0c462153,0,595503,133350,595503,297688c595503,462153,462153,595376,297688,595376c133350,595376,0,462153,0,297688c0,133350,133350,0,297688,0x">
                  <v:stroke weight="0pt" endcap="flat" joinstyle="miter" miterlimit="10" on="false" color="#000000" opacity="0"/>
                  <v:fill on="true" color="#ffffff"/>
                </v:shape>
                <v:shape id="Shape 2583" style="position:absolute;width:5955;height:5953;left:6677;top:14817;" coordsize="595503,595376" path="m0,297688c0,133350,133350,0,297688,0c462153,0,595503,133350,595503,297688c595503,462153,462153,595376,297688,595376c133350,595376,0,462153,0,297688x">
                  <v:stroke weight="1pt" endcap="flat" joinstyle="miter" miterlimit="10" on="true" color="#4472c4"/>
                  <v:fill on="false" color="#000000" opacity="0"/>
                </v:shape>
                <v:shape id="Shape 54959" style="position:absolute;width:42727;height:4763;left:10410;top:22562;" coordsize="4272788,476326" path="m0,0l4272788,0l4272788,476326l0,476326l0,0">
                  <v:stroke weight="0pt" endcap="flat" joinstyle="miter" miterlimit="10" on="false" color="#000000" opacity="0"/>
                  <v:fill on="true" color="#4472c4"/>
                </v:shape>
                <v:shape id="Shape 2585" style="position:absolute;width:42727;height:4763;left:10410;top:22562;" coordsize="4272788,476326" path="m0,476326l4272788,476326l4272788,0l0,0x">
                  <v:stroke weight="1pt" endcap="flat" joinstyle="miter" miterlimit="10" on="true" color="#ffffff"/>
                  <v:fill on="false" color="#000000" opacity="0"/>
                </v:shape>
                <v:rect id="Rectangle 2586" style="position:absolute;width:48433;height:2064;left:14201;top:23416;" filled="f" stroked="f">
                  <v:textbox inset="0,0,0,0">
                    <w:txbxContent>
                      <w:p>
                        <w:pPr>
                          <w:spacing w:before="0" w:after="160" w:line="259" w:lineRule="auto"/>
                          <w:ind w:right="0" w:firstLine="0"/>
                          <w:jc w:val="left"/>
                        </w:pPr>
                        <w:r>
                          <w:rPr>
                            <w:rFonts w:cs="Calibri" w:hAnsi="Calibri" w:eastAsia="Calibri" w:ascii="Calibri"/>
                            <w:color w:val="ffffff"/>
                            <w:sz w:val="24"/>
                          </w:rPr>
                          <w:t xml:space="preserve">нехватка ресурсов для финансирования стратегических </w:t>
                        </w:r>
                      </w:p>
                    </w:txbxContent>
                  </v:textbox>
                </v:rect>
                <v:rect id="Rectangle 2587" style="position:absolute;width:50486;height:2064;left:14201;top:25062;" filled="f" stroked="f">
                  <v:textbox inset="0,0,0,0">
                    <w:txbxContent>
                      <w:p>
                        <w:pPr>
                          <w:spacing w:before="0" w:after="160" w:line="259" w:lineRule="auto"/>
                          <w:ind w:right="0" w:firstLine="0"/>
                          <w:jc w:val="left"/>
                        </w:pPr>
                        <w:r>
                          <w:rPr>
                            <w:rFonts w:cs="Calibri" w:hAnsi="Calibri" w:eastAsia="Calibri" w:ascii="Calibri"/>
                            <w:color w:val="ffffff"/>
                            <w:sz w:val="24"/>
                          </w:rPr>
                          <w:t xml:space="preserve">проектов по техническому перевооружению предприятий</w:t>
                        </w:r>
                      </w:p>
                    </w:txbxContent>
                  </v:textbox>
                </v:rect>
                <v:shape id="Shape 2588" style="position:absolute;width:5953;height:5955;left:7433;top:21965;" coordsize="595376,595503" path="m297688,0c462026,0,595376,133350,595376,297815c595376,462153,462026,595503,297688,595503c133223,595503,0,462153,0,297815c0,133350,133223,0,297688,0x">
                  <v:stroke weight="0pt" endcap="flat" joinstyle="miter" miterlimit="10" on="false" color="#000000" opacity="0"/>
                  <v:fill on="true" color="#ffffff"/>
                </v:shape>
                <v:shape id="Shape 2589" style="position:absolute;width:5953;height:5955;left:7433;top:21965;" coordsize="595376,595503" path="m0,297815c0,133350,133223,0,297688,0c462026,0,595376,133350,595376,297815c595376,462153,462026,595503,297688,595503c133223,595503,0,462153,0,297815x">
                  <v:stroke weight="1pt" endcap="flat" joinstyle="miter" miterlimit="10" on="true" color="#4472c4"/>
                  <v:fill on="false" color="#000000" opacity="0"/>
                </v:shape>
                <v:shape id="Shape 54960" style="position:absolute;width:43483;height:4763;left:9654;top:29710;" coordsize="4348353,476326" path="m0,0l4348353,0l4348353,476326l0,476326l0,0">
                  <v:stroke weight="0pt" endcap="flat" joinstyle="miter" miterlimit="10" on="false" color="#000000" opacity="0"/>
                  <v:fill on="true" color="#4472c4"/>
                </v:shape>
                <v:shape id="Shape 2591" style="position:absolute;width:43483;height:4763;left:9654;top:29710;" coordsize="4348353,476326" path="m0,476326l4348353,476326l4348353,0l0,0x">
                  <v:stroke weight="1pt" endcap="flat" joinstyle="miter" miterlimit="10" on="true" color="#ffffff"/>
                  <v:fill on="false" color="#000000" opacity="0"/>
                </v:shape>
                <v:rect id="Rectangle 2592" style="position:absolute;width:39034;height:2064;left:13448;top:30567;" filled="f" stroked="f">
                  <v:textbox inset="0,0,0,0">
                    <w:txbxContent>
                      <w:p>
                        <w:pPr>
                          <w:spacing w:before="0" w:after="160" w:line="259" w:lineRule="auto"/>
                          <w:ind w:right="0" w:firstLine="0"/>
                          <w:jc w:val="left"/>
                        </w:pPr>
                        <w:r>
                          <w:rPr>
                            <w:rFonts w:cs="Calibri" w:hAnsi="Calibri" w:eastAsia="Calibri" w:ascii="Calibri"/>
                            <w:color w:val="ffffff"/>
                            <w:sz w:val="24"/>
                          </w:rPr>
                          <w:t xml:space="preserve">отсутствие законодательного регулирования </w:t>
                        </w:r>
                      </w:p>
                    </w:txbxContent>
                  </v:textbox>
                </v:rect>
                <v:rect id="Rectangle 2593" style="position:absolute;width:23581;height:2064;left:13448;top:32213;" filled="f" stroked="f">
                  <v:textbox inset="0,0,0,0">
                    <w:txbxContent>
                      <w:p>
                        <w:pPr>
                          <w:spacing w:before="0" w:after="160" w:line="259" w:lineRule="auto"/>
                          <w:ind w:right="0" w:firstLine="0"/>
                          <w:jc w:val="left"/>
                        </w:pPr>
                        <w:r>
                          <w:rPr>
                            <w:rFonts w:cs="Calibri" w:hAnsi="Calibri" w:eastAsia="Calibri" w:ascii="Calibri"/>
                            <w:color w:val="ffffff"/>
                            <w:sz w:val="24"/>
                          </w:rPr>
                          <w:t xml:space="preserve">аутсорсинговых контрактов</w:t>
                        </w:r>
                      </w:p>
                    </w:txbxContent>
                  </v:textbox>
                </v:rect>
                <v:shape id="Shape 2594" style="position:absolute;width:5955;height:5953;left:6677;top:29116;" coordsize="595503,595376" path="m297688,0c462153,0,595503,133223,595503,297688c595503,462026,462153,595376,297688,595376c133350,595376,0,462026,0,297688c0,133223,133350,0,297688,0x">
                  <v:stroke weight="0pt" endcap="flat" joinstyle="miter" miterlimit="10" on="false" color="#000000" opacity="0"/>
                  <v:fill on="true" color="#ffffff"/>
                </v:shape>
                <v:shape id="Shape 2595" style="position:absolute;width:5955;height:5953;left:6677;top:29116;" coordsize="595503,595376" path="m0,297688c0,133223,133350,0,297688,0c462153,0,595503,133223,595503,297688c595503,462026,462153,595376,297688,595376c133350,595376,0,462026,0,297688x">
                  <v:stroke weight="1pt" endcap="flat" joinstyle="miter" miterlimit="10" on="true" color="#4472c4"/>
                  <v:fill on="false" color="#000000" opacity="0"/>
                </v:shape>
                <v:shape id="Shape 54961" style="position:absolute;width:45847;height:4763;left:7291;top:36854;" coordsize="4584700,476326" path="m0,0l4584700,0l4584700,476326l0,476326l0,0">
                  <v:stroke weight="0pt" endcap="flat" joinstyle="miter" miterlimit="10" on="false" color="#000000" opacity="0"/>
                  <v:fill on="true" color="#4472c4"/>
                </v:shape>
                <v:shape id="Shape 2597" style="position:absolute;width:45847;height:4763;left:7291;top:36854;" coordsize="4584700,476326" path="m0,476326l4584700,476326l4584700,0l0,0x">
                  <v:stroke weight="1pt" endcap="flat" joinstyle="miter" miterlimit="10" on="true" color="#ffffff"/>
                  <v:fill on="false" color="#000000" opacity="0"/>
                </v:shape>
                <v:rect id="Rectangle 2598" style="position:absolute;width:53859;height:2064;left:11082;top:37715;" filled="f" stroked="f">
                  <v:textbox inset="0,0,0,0">
                    <w:txbxContent>
                      <w:p>
                        <w:pPr>
                          <w:spacing w:before="0" w:after="160" w:line="259" w:lineRule="auto"/>
                          <w:ind w:right="0" w:firstLine="0"/>
                          <w:jc w:val="left"/>
                        </w:pPr>
                        <w:r>
                          <w:rPr>
                            <w:rFonts w:cs="Calibri" w:hAnsi="Calibri" w:eastAsia="Calibri" w:ascii="Calibri"/>
                            <w:color w:val="ffffff"/>
                            <w:sz w:val="24"/>
                          </w:rPr>
                          <w:t xml:space="preserve">недостаточное количество данных о возможных поставщиках </w:t>
                        </w:r>
                      </w:p>
                    </w:txbxContent>
                  </v:textbox>
                </v:rect>
                <v:rect id="Rectangle 2599" style="position:absolute;width:18524;height:2064;left:11082;top:39361;" filled="f" stroked="f">
                  <v:textbox inset="0,0,0,0">
                    <w:txbxContent>
                      <w:p>
                        <w:pPr>
                          <w:spacing w:before="0" w:after="160" w:line="259" w:lineRule="auto"/>
                          <w:ind w:right="0" w:firstLine="0"/>
                          <w:jc w:val="left"/>
                        </w:pPr>
                        <w:r>
                          <w:rPr>
                            <w:rFonts w:cs="Calibri" w:hAnsi="Calibri" w:eastAsia="Calibri" w:ascii="Calibri"/>
                            <w:color w:val="ffffff"/>
                            <w:sz w:val="24"/>
                          </w:rPr>
                          <w:t xml:space="preserve">аутсорсинговых услуг</w:t>
                        </w:r>
                      </w:p>
                    </w:txbxContent>
                  </v:textbox>
                </v:rect>
                <v:shape id="Shape 2600" style="position:absolute;width:5953;height:5953;left:4314;top:36259;" coordsize="595376,595376" path="m297688,0c462153,0,595376,133223,595376,297688c595376,462026,462153,595376,297688,595376c133223,595376,0,462026,0,297688c0,133223,133223,0,297688,0x">
                  <v:stroke weight="0pt" endcap="flat" joinstyle="miter" miterlimit="10" on="false" color="#000000" opacity="0"/>
                  <v:fill on="true" color="#ffffff"/>
                </v:shape>
                <v:shape id="Shape 2601" style="position:absolute;width:5953;height:5953;left:4314;top:36259;" coordsize="595376,595376" path="m0,297688c0,133223,133223,0,297688,0c462153,0,595376,133223,595376,297688c595376,462026,462153,595376,297688,595376c133223,595376,0,462026,0,297688x">
                  <v:stroke weight="1pt" endcap="flat" joinstyle="miter" miterlimit="10" on="true" color="#4472c4"/>
                  <v:fill on="false" color="#000000" opacity="0"/>
                </v:shape>
                <v:shape id="Shape 54962" style="position:absolute;width:50161;height:4763;left:2978;top:44003;" coordsize="5016119,476326" path="m0,0l5016119,0l5016119,476326l0,476326l0,0">
                  <v:stroke weight="0pt" endcap="flat" joinstyle="miter" miterlimit="10" on="false" color="#000000" opacity="0"/>
                  <v:fill on="true" color="#4472c4"/>
                </v:shape>
                <v:shape id="Shape 2603" style="position:absolute;width:50161;height:4763;left:2978;top:44003;" coordsize="5016119,476326" path="m0,476326l5016119,476326l5016119,0l0,0x">
                  <v:stroke weight="1pt" endcap="flat" joinstyle="miter" miterlimit="10" on="true" color="#ffffff"/>
                  <v:fill on="false" color="#000000" opacity="0"/>
                </v:shape>
                <v:rect id="Rectangle 2604" style="position:absolute;width:23697;height:2068;left:6766;top:45698;" filled="f" stroked="f">
                  <v:textbox inset="0,0,0,0">
                    <w:txbxContent>
                      <w:p>
                        <w:pPr>
                          <w:spacing w:before="0" w:after="160" w:line="259" w:lineRule="auto"/>
                          <w:ind w:right="0" w:firstLine="0"/>
                          <w:jc w:val="left"/>
                        </w:pPr>
                        <w:r>
                          <w:rPr>
                            <w:rFonts w:cs="Calibri" w:hAnsi="Calibri" w:eastAsia="Calibri" w:ascii="Calibri"/>
                            <w:color w:val="ffffff"/>
                            <w:sz w:val="24"/>
                          </w:rPr>
                          <w:t xml:space="preserve">реорганизация управления</w:t>
                        </w:r>
                      </w:p>
                    </w:txbxContent>
                  </v:textbox>
                </v:rect>
                <v:shape id="Shape 2605" style="position:absolute;width:5955;height:5953;left:0;top:43408;" coordsize="595503,595376" path="m297815,0c462153,0,595503,133223,595503,297688c595503,462153,462153,595376,297815,595376c133350,595376,0,462153,0,297688c0,133223,133350,0,297815,0x">
                  <v:stroke weight="0pt" endcap="flat" joinstyle="miter" miterlimit="10" on="false" color="#000000" opacity="0"/>
                  <v:fill on="true" color="#ffffff"/>
                </v:shape>
                <v:shape id="Shape 2606" style="position:absolute;width:5955;height:5953;left:0;top:43408;" coordsize="595503,595376" path="m0,297688c0,133223,133350,0,297815,0c462153,0,595503,133223,595503,297688c595503,462153,462153,595376,297815,595376c133350,595376,0,462153,0,297688x">
                  <v:stroke weight="1pt" endcap="flat" joinstyle="miter" miterlimit="10" on="true" color="#4472c4"/>
                  <v:fill on="false" color="#000000" opacity="0"/>
                </v:shape>
              </v:group>
            </w:pict>
          </mc:Fallback>
        </mc:AlternateContent>
      </w:r>
    </w:p>
    <w:p w14:paraId="0877C220" w14:textId="77777777" w:rsidR="00A61B2F" w:rsidRDefault="0038211C">
      <w:pPr>
        <w:spacing w:after="123" w:line="259" w:lineRule="auto"/>
        <w:ind w:left="604" w:right="384" w:firstLine="0"/>
        <w:jc w:val="right"/>
      </w:pPr>
      <w:r>
        <w:t xml:space="preserve"> </w:t>
      </w:r>
    </w:p>
    <w:p w14:paraId="755EEF82" w14:textId="77777777" w:rsidR="00A61B2F" w:rsidRDefault="0038211C">
      <w:pPr>
        <w:spacing w:after="160" w:line="259" w:lineRule="auto"/>
        <w:ind w:left="365" w:right="2" w:firstLine="0"/>
      </w:pPr>
      <w:r>
        <w:t xml:space="preserve">Рисунок 2.2 – </w:t>
      </w:r>
      <w:r>
        <w:t xml:space="preserve">Основные проблемы применения аутсорсинга российскими </w:t>
      </w:r>
    </w:p>
    <w:p w14:paraId="56173CAB" w14:textId="77777777" w:rsidR="00A61B2F" w:rsidRDefault="0038211C">
      <w:pPr>
        <w:pStyle w:val="2"/>
        <w:spacing w:after="174"/>
        <w:ind w:left="210" w:right="159"/>
      </w:pPr>
      <w:r>
        <w:lastRenderedPageBreak/>
        <w:t>организациями</w:t>
      </w:r>
      <w:r>
        <w:rPr>
          <w:vertAlign w:val="superscript"/>
        </w:rPr>
        <w:footnoteReference w:id="23"/>
      </w:r>
      <w:r>
        <w:t xml:space="preserve"> </w:t>
      </w:r>
    </w:p>
    <w:p w14:paraId="547F626F" w14:textId="77777777" w:rsidR="00A61B2F" w:rsidRDefault="0038211C">
      <w:pPr>
        <w:spacing w:after="137" w:line="259" w:lineRule="auto"/>
        <w:ind w:left="821" w:right="0" w:firstLine="0"/>
        <w:jc w:val="left"/>
      </w:pPr>
      <w:r>
        <w:t xml:space="preserve"> </w:t>
      </w:r>
    </w:p>
    <w:p w14:paraId="35F00EE5" w14:textId="77777777" w:rsidR="00A61B2F" w:rsidRDefault="0038211C">
      <w:pPr>
        <w:ind w:left="110" w:right="78"/>
      </w:pPr>
      <w:r>
        <w:t>Ведущие международные и российские эксперты рынков маркетинга, финансов, информационных технологий и кадрового менеджмента, выделяя основные на сегодня аутсорсинговые направления, обо</w:t>
      </w:r>
      <w:r>
        <w:t xml:space="preserve">значили три массовых блока – бухгалтерский, IT и кадровый аутсорсинг.  </w:t>
      </w:r>
    </w:p>
    <w:p w14:paraId="55784779" w14:textId="77777777" w:rsidR="00A61B2F" w:rsidRDefault="0038211C">
      <w:pPr>
        <w:ind w:left="110" w:right="86"/>
      </w:pPr>
      <w:r>
        <w:t>В нашей стране существует также российская ассоциация стратегического аутсорсинга (АСТРА), основным направлением деятельности которой является анализ тенденций развития российского рын</w:t>
      </w:r>
      <w:r>
        <w:t xml:space="preserve">ка услуг аутсорсинга. Большая часть эмпирического материала сводится к рынку ИТ–аутсорсинга. Наиболее популярными в России видами услуг ИТ–аутсорсинга являются поддержка ИТ–инфраструктуры и аутсорсинг услуг помощи.  </w:t>
      </w:r>
    </w:p>
    <w:p w14:paraId="025AD676" w14:textId="77777777" w:rsidR="00A61B2F" w:rsidRDefault="0038211C">
      <w:pPr>
        <w:ind w:left="110" w:right="79"/>
      </w:pPr>
      <w:r>
        <w:t>По мнению российской ассоциации стратег</w:t>
      </w:r>
      <w:r>
        <w:t>ического аутсорсинга, в российской экономике существует потенциал для дальнейшего развития аутсорсинга</w:t>
      </w:r>
      <w:r>
        <w:rPr>
          <w:vertAlign w:val="superscript"/>
        </w:rPr>
        <w:footnoteReference w:id="24"/>
      </w:r>
      <w:r>
        <w:t xml:space="preserve">. </w:t>
      </w:r>
    </w:p>
    <w:p w14:paraId="71E216C0" w14:textId="77777777" w:rsidR="00A61B2F" w:rsidRDefault="0038211C">
      <w:pPr>
        <w:spacing w:after="141" w:line="259" w:lineRule="auto"/>
        <w:ind w:left="821" w:right="0" w:firstLine="0"/>
        <w:jc w:val="left"/>
      </w:pPr>
      <w:r>
        <w:t xml:space="preserve"> </w:t>
      </w:r>
    </w:p>
    <w:p w14:paraId="098FB233" w14:textId="77777777" w:rsidR="00A61B2F" w:rsidRDefault="0038211C">
      <w:pPr>
        <w:pStyle w:val="3"/>
        <w:spacing w:line="403" w:lineRule="auto"/>
        <w:ind w:left="53"/>
        <w:jc w:val="center"/>
      </w:pPr>
      <w:r>
        <w:t xml:space="preserve">2.2 Опыт использования архивного аутсорсинга российскими компаниями </w:t>
      </w:r>
    </w:p>
    <w:p w14:paraId="68B40F0A" w14:textId="77777777" w:rsidR="00A61B2F" w:rsidRDefault="0038211C">
      <w:pPr>
        <w:spacing w:after="136" w:line="259" w:lineRule="auto"/>
        <w:ind w:left="821" w:right="0" w:firstLine="0"/>
        <w:jc w:val="left"/>
      </w:pPr>
      <w:r>
        <w:t xml:space="preserve"> </w:t>
      </w:r>
    </w:p>
    <w:p w14:paraId="5EB1DB88" w14:textId="77777777" w:rsidR="00A61B2F" w:rsidRDefault="0038211C">
      <w:pPr>
        <w:ind w:left="110" w:right="2"/>
      </w:pPr>
      <w:r>
        <w:t>В России архивный аутсорсинг появился сравнительно недавно. Первая компания появилась около 20 лет назад.  В России аутсорсинг в сфере архивных услуг представляет собой внеофисное хранение архивных документов на традиционных носителях, а также видео, фоно,</w:t>
      </w:r>
      <w:r>
        <w:t xml:space="preserve"> фотодокументов, исполнение запросов от граждан и сотрудников.  </w:t>
      </w:r>
    </w:p>
    <w:p w14:paraId="683FD5A2" w14:textId="77777777" w:rsidR="00A61B2F" w:rsidRDefault="0038211C">
      <w:pPr>
        <w:ind w:left="110" w:right="85"/>
      </w:pPr>
      <w:r>
        <w:lastRenderedPageBreak/>
        <w:t xml:space="preserve">Можно выделить несколько популярных компаний, которые предоставляют услуги архивного аутсорсинга в России в полной мере и имеют определенную популярность.  </w:t>
      </w:r>
    </w:p>
    <w:p w14:paraId="73F390E6" w14:textId="77777777" w:rsidR="00A61B2F" w:rsidRDefault="0038211C">
      <w:pPr>
        <w:ind w:left="110" w:right="79"/>
      </w:pPr>
      <w:r>
        <w:t>Одной из крупнейших и наиболее про</w:t>
      </w:r>
      <w:r>
        <w:t>грессивных компаний в России, предлагающая услуги по архивному хранению документов, сканированию больших объемов документов, организации электронного документооборота, является «ОСГ Рекордс Менеджмент». Компания имеет филиалы в Москве, Санкт–Петербурге, Ек</w:t>
      </w:r>
      <w:r>
        <w:t xml:space="preserve">атеринбурге – а также еще 35 городах России, Украины, Казахстана, Республики Беларусь, Армении и других стран СНГ.  </w:t>
      </w:r>
    </w:p>
    <w:p w14:paraId="620ABAB8" w14:textId="77777777" w:rsidR="00A61B2F" w:rsidRDefault="0038211C">
      <w:pPr>
        <w:spacing w:after="127"/>
        <w:ind w:left="110" w:right="81"/>
      </w:pPr>
      <w:r>
        <w:t>«ОСГ Рекордс Менеджмент» имеет полный набор инструментов по эффективному управлению документооборотом компании. Эти инструменты обеспечиваю</w:t>
      </w:r>
      <w:r>
        <w:t>т быструю работу с документами на всех этапах их движения: создания, контроля состояния документов, поиска нужных документов, согласования и утверждения документов</w:t>
      </w:r>
      <w:r>
        <w:rPr>
          <w:vertAlign w:val="superscript"/>
        </w:rPr>
        <w:footnoteReference w:id="25"/>
      </w:r>
      <w:r>
        <w:t xml:space="preserve">.  </w:t>
      </w:r>
    </w:p>
    <w:p w14:paraId="50AA05BA" w14:textId="77777777" w:rsidR="00A61B2F" w:rsidRDefault="0038211C">
      <w:pPr>
        <w:ind w:left="110" w:right="2"/>
      </w:pPr>
      <w:r>
        <w:t>Внедрение электронного документооборота стимулирует рост прибыли компании. Центры хране</w:t>
      </w:r>
      <w:r>
        <w:t xml:space="preserve">ния документов в «ОСГ Рекордс Менеджмент» имеют специально спроектированы для безопасного хранения и эффективной сортировки документов. Центры хранения данных созданы для хранения бумажных, электронных документов, пленок, фоно и фотодокументов.  </w:t>
      </w:r>
    </w:p>
    <w:p w14:paraId="25AA8517" w14:textId="77777777" w:rsidR="00A61B2F" w:rsidRDefault="0038211C">
      <w:pPr>
        <w:ind w:left="110" w:right="78"/>
      </w:pPr>
      <w:r>
        <w:t>Существую</w:t>
      </w:r>
      <w:r>
        <w:t>т также центры резервного копирования данных, которые осуществляют резервное он–лайн копирование данных, и оснащены современными технологиями хранения данных и бумажным документов, например, имеют непрерывное видеонаблюдение, интеллектуальные системы сигна</w:t>
      </w:r>
      <w:r>
        <w:t xml:space="preserve">лизации, аварийные генераторы электроэнергии, климат–контроль, защиту от наводнений и многое другое.  </w:t>
      </w:r>
    </w:p>
    <w:p w14:paraId="19C09900" w14:textId="77777777" w:rsidR="00A61B2F" w:rsidRDefault="0038211C">
      <w:pPr>
        <w:ind w:left="110" w:right="81"/>
      </w:pPr>
      <w:r>
        <w:lastRenderedPageBreak/>
        <w:t>Также «ОСГ Рекордс Менеджмент» является современным хранителем электронных документов. Компания постоянно создает и совершенствует информационные техноло</w:t>
      </w:r>
      <w:r>
        <w:t xml:space="preserve">гии для получения надежных методов и способов хранения документов. Совместные проекты с ведущими мировыми технологическими компаниями позволяют клиентам получать уникальные преимущества, которые не может предложить ни одна компания.  </w:t>
      </w:r>
    </w:p>
    <w:p w14:paraId="0CBA6015" w14:textId="77777777" w:rsidR="00A61B2F" w:rsidRDefault="0038211C">
      <w:pPr>
        <w:ind w:left="110" w:right="2"/>
      </w:pPr>
      <w:r>
        <w:t>«ОСГ Рекордс Менеджме</w:t>
      </w:r>
      <w:r>
        <w:t xml:space="preserve">нт» предоставляет широкийспектр услуг по внеофисномухранению документов и управлению данными: </w:t>
      </w:r>
    </w:p>
    <w:p w14:paraId="6504B941" w14:textId="77777777" w:rsidR="00A61B2F" w:rsidRDefault="0038211C">
      <w:pPr>
        <w:numPr>
          <w:ilvl w:val="0"/>
          <w:numId w:val="3"/>
        </w:numPr>
        <w:ind w:right="77"/>
      </w:pPr>
      <w:r>
        <w:t>I–Архив (интеллектуальный архив). Клиенты передают бумажные копии документов на хранение в «ОСГ Рекордс Менеджмент». В специализированном хранилище квалифицирова</w:t>
      </w:r>
      <w:r>
        <w:t xml:space="preserve">нные сотрудники ОСГ заботятся обо всем: об укомплектовании, индексации, транспортировке и, непосредственно, конфиденциальном хранении документов.  </w:t>
      </w:r>
    </w:p>
    <w:p w14:paraId="0143D23A" w14:textId="77777777" w:rsidR="00A61B2F" w:rsidRDefault="0038211C">
      <w:pPr>
        <w:numPr>
          <w:ilvl w:val="0"/>
          <w:numId w:val="3"/>
        </w:numPr>
        <w:ind w:right="77"/>
      </w:pPr>
      <w:r>
        <w:t>Е–Архив (электронный архив). Технические специалисты «ОСГ Рекордс Менеджмент» хранят документы в Центре Упра</w:t>
      </w:r>
      <w:r>
        <w:t>вления Данными, который создан специально для создания цифровых копий любых документов высокоскоростными потоковыми сканерами. Данные индексируются и помещаются в новые электронные базы данных, созданные индивидуально для каждого клиента, с незамедлительны</w:t>
      </w:r>
      <w:r>
        <w:t xml:space="preserve">м доступом к ним.  </w:t>
      </w:r>
    </w:p>
    <w:p w14:paraId="21E4A5DB" w14:textId="77777777" w:rsidR="00A61B2F" w:rsidRDefault="0038211C">
      <w:pPr>
        <w:numPr>
          <w:ilvl w:val="0"/>
          <w:numId w:val="3"/>
        </w:numPr>
        <w:ind w:right="77"/>
      </w:pPr>
      <w:r>
        <w:t>IT–Архив создан для хранения электронных данных клиентов, например, таких как электронные сообщения, счета, отчеты и договоры. Адаптивная технология быстрого сканирования DeltaPro проверяет файлы на наличие изменений небольших блоков да</w:t>
      </w:r>
      <w:r>
        <w:t xml:space="preserve">нных. Благодаря IT–Архиву данные клиентов защищены от дубликатов уже имеющихся данных, что позволяет уменьшать занимаемые области хранения.  </w:t>
      </w:r>
    </w:p>
    <w:p w14:paraId="5BBB9188" w14:textId="77777777" w:rsidR="00A61B2F" w:rsidRDefault="0038211C">
      <w:pPr>
        <w:ind w:left="110" w:right="78"/>
      </w:pPr>
      <w:r>
        <w:t>Программное обеспечение функционирует на любом количестве компьютеров, совместимо с любыми операционными системами</w:t>
      </w:r>
      <w:r>
        <w:t xml:space="preserve"> Wi№dows, </w:t>
      </w:r>
      <w:r>
        <w:lastRenderedPageBreak/>
        <w:t xml:space="preserve">U№ix, Li№ux и A№droid. Система позволяет устанавливать частоту создания резервных копий и сроков хранения. Файлы в IT– Архивах кодируются. </w:t>
      </w:r>
    </w:p>
    <w:p w14:paraId="45CB04FB" w14:textId="77777777" w:rsidR="00A61B2F" w:rsidRDefault="0038211C">
      <w:pPr>
        <w:spacing w:after="132" w:line="259" w:lineRule="auto"/>
        <w:ind w:left="110" w:right="2" w:firstLine="0"/>
      </w:pPr>
      <w:r>
        <w:t xml:space="preserve">Кодировка не позволяет прочитать файлы в процессе передачи и хранения.  </w:t>
      </w:r>
    </w:p>
    <w:p w14:paraId="188AE901" w14:textId="77777777" w:rsidR="00A61B2F" w:rsidRDefault="0038211C">
      <w:pPr>
        <w:ind w:left="110" w:right="78"/>
      </w:pPr>
      <w:r>
        <w:t>Резервное копирование осуществляется только после того, как клиент выберет алгоритм кодировки на свое усмотрение. Таким образом, клиент может не только копировать, но и восстановить д</w:t>
      </w:r>
      <w:r>
        <w:t xml:space="preserve">анные при помощи уникального кода безопасности, который создается в процессе настройки. Благодаря данной системе исключается возможность повторения уже имеющейся информации.  </w:t>
      </w:r>
    </w:p>
    <w:p w14:paraId="24197A58" w14:textId="77777777" w:rsidR="00A61B2F" w:rsidRDefault="0038211C">
      <w:pPr>
        <w:ind w:left="110" w:right="79"/>
      </w:pPr>
      <w:r>
        <w:t>Таким образом, «ОСГ Рекордс Менеджмент» предоставляет не только хранение докумен</w:t>
      </w:r>
      <w:r>
        <w:t xml:space="preserve">тов с помощью информационных технологий, но и резервное копирование, кодировку информации в online.  </w:t>
      </w:r>
    </w:p>
    <w:p w14:paraId="0077578B" w14:textId="77777777" w:rsidR="00A61B2F" w:rsidRDefault="0038211C">
      <w:pPr>
        <w:spacing w:after="104"/>
        <w:ind w:left="110" w:right="81"/>
      </w:pPr>
      <w:r>
        <w:t>4) Архивная опись и индексирование документов. Архивная опись файлов проводится с помощью технологии штрихового кодирования, и вносится во вновь созданную</w:t>
      </w:r>
      <w:r>
        <w:t xml:space="preserve"> электронную базу данных. Таким образом, архивная опись позволяет осуществлять быстрый поиск и восстановление данных. Также компания предоставляет услуги по созданию и оптимизации электронного документооборота на предприятии, услуги архивного хранения, ска</w:t>
      </w:r>
      <w:r>
        <w:t xml:space="preserve">нирования и уничтожения документов, а также разработку и ведение делопроизводства.  </w:t>
      </w:r>
    </w:p>
    <w:p w14:paraId="7D660D3D" w14:textId="77777777" w:rsidR="00A61B2F" w:rsidRDefault="0038211C">
      <w:pPr>
        <w:ind w:left="110" w:right="2"/>
      </w:pPr>
      <w:r>
        <w:t>Еще одним лидером на рынке компаний, предоставляющих услуги хранения и ведения документации, является компания «Седьмая печать». Компания «Седьмая печать» осуществляет сво</w:t>
      </w:r>
      <w:r>
        <w:t xml:space="preserve">ю деятельность с 1997 года, главный офис компании находится в Москве, но осуществляет свою деятельность по всем регионам страны.  </w:t>
      </w:r>
    </w:p>
    <w:p w14:paraId="4F16E1A2" w14:textId="77777777" w:rsidR="00A61B2F" w:rsidRDefault="0038211C">
      <w:pPr>
        <w:ind w:left="110" w:right="2"/>
      </w:pPr>
      <w:r>
        <w:t>Главной своей деятельностью компания считает предоставление услуг по хранению, обработке и уничтожения документов. Но также п</w:t>
      </w:r>
      <w:r>
        <w:t>редоставляет свои услуги по следующим видам деятельности: консультации по архивному делу и делопроизводству, сдача документов в архив, переплет документов, сканирование документов, создание и ведение электронного архива, списание документов, конфиденциальн</w:t>
      </w:r>
      <w:r>
        <w:t xml:space="preserve">ое уничтожение документов, перевозка архива, внеофисное хранение документов, разработка номенклатуры дел.  </w:t>
      </w:r>
    </w:p>
    <w:p w14:paraId="3BDAEEA0" w14:textId="77777777" w:rsidR="00A61B2F" w:rsidRDefault="0038211C">
      <w:pPr>
        <w:ind w:left="110" w:right="2"/>
      </w:pPr>
      <w:r>
        <w:t xml:space="preserve">Еще одним лидером среди компаний по предоставлению услуг в сфере ДОУ и архивного дела является компания Тэлос Архив.  </w:t>
      </w:r>
    </w:p>
    <w:p w14:paraId="590143BE" w14:textId="77777777" w:rsidR="00A61B2F" w:rsidRDefault="0038211C">
      <w:pPr>
        <w:spacing w:after="178" w:line="259" w:lineRule="auto"/>
        <w:ind w:left="10" w:right="72" w:hanging="10"/>
        <w:jc w:val="right"/>
      </w:pPr>
      <w:r>
        <w:t>Тэлос является участником про</w:t>
      </w:r>
      <w:r>
        <w:t xml:space="preserve">фессиональной ассоциации PRISM и </w:t>
      </w:r>
    </w:p>
    <w:p w14:paraId="2090C523" w14:textId="77777777" w:rsidR="00A61B2F" w:rsidRDefault="0038211C">
      <w:pPr>
        <w:spacing w:after="191" w:line="259" w:lineRule="auto"/>
        <w:ind w:left="110" w:right="2" w:firstLine="0"/>
      </w:pPr>
      <w:r>
        <w:t xml:space="preserve">ARMA International и имеет свои представительства в крупных городах </w:t>
      </w:r>
    </w:p>
    <w:p w14:paraId="6CE7A5E1" w14:textId="77777777" w:rsidR="00A61B2F" w:rsidRDefault="0038211C">
      <w:pPr>
        <w:spacing w:after="166" w:line="259" w:lineRule="auto"/>
        <w:ind w:left="110" w:right="2" w:firstLine="0"/>
      </w:pPr>
      <w:r>
        <w:t xml:space="preserve">России – Воронеж, Екатеринбург, Самара, Владивосток, Ростов–на–Дону. </w:t>
      </w:r>
    </w:p>
    <w:p w14:paraId="0DD3A499" w14:textId="77777777" w:rsidR="00A61B2F" w:rsidRDefault="0038211C">
      <w:pPr>
        <w:tabs>
          <w:tab w:val="center" w:pos="2463"/>
          <w:tab w:val="center" w:pos="3964"/>
          <w:tab w:val="center" w:pos="5841"/>
          <w:tab w:val="center" w:pos="7710"/>
          <w:tab w:val="right" w:pos="9539"/>
        </w:tabs>
        <w:spacing w:after="144" w:line="259" w:lineRule="auto"/>
        <w:ind w:right="0" w:firstLine="0"/>
        <w:jc w:val="left"/>
      </w:pPr>
      <w:r>
        <w:t xml:space="preserve">Партнерами </w:t>
      </w:r>
      <w:r>
        <w:tab/>
        <w:t xml:space="preserve">компании </w:t>
      </w:r>
      <w:r>
        <w:tab/>
        <w:t xml:space="preserve">являются: </w:t>
      </w:r>
      <w:r>
        <w:tab/>
        <w:t xml:space="preserve">международные </w:t>
      </w:r>
      <w:r>
        <w:tab/>
        <w:t xml:space="preserve">компании </w:t>
      </w:r>
      <w:r>
        <w:tab/>
        <w:t xml:space="preserve">ARMA </w:t>
      </w:r>
    </w:p>
    <w:p w14:paraId="0B5E3ECD" w14:textId="77777777" w:rsidR="00A61B2F" w:rsidRDefault="0038211C">
      <w:pPr>
        <w:ind w:left="110" w:right="76" w:firstLine="0"/>
      </w:pPr>
      <w:r>
        <w:t>International, ICA (International Council onArchives), PRISM International, российские предприятия Портар Архивы России, Главное архивное управление города Москвы, Государственный университет управления, Вестник Архивиста, и Российский государственный гума</w:t>
      </w:r>
      <w:r>
        <w:t xml:space="preserve">нитарный университет.  </w:t>
      </w:r>
    </w:p>
    <w:p w14:paraId="399C014F" w14:textId="77777777" w:rsidR="00A61B2F" w:rsidRDefault="0038211C">
      <w:pPr>
        <w:spacing w:after="191" w:line="259" w:lineRule="auto"/>
        <w:ind w:left="821" w:right="2" w:firstLine="0"/>
      </w:pPr>
      <w:r>
        <w:t xml:space="preserve">Компания Тэлос Архив предлагает следующий перечень услуг:  </w:t>
      </w:r>
    </w:p>
    <w:p w14:paraId="30EB0E70" w14:textId="77777777" w:rsidR="00A61B2F" w:rsidRDefault="0038211C">
      <w:pPr>
        <w:numPr>
          <w:ilvl w:val="0"/>
          <w:numId w:val="4"/>
        </w:numPr>
        <w:ind w:right="79"/>
      </w:pPr>
      <w:r>
        <w:t>Архивное хранение документов. Компания Тэлос – единственная компания на рынке, которая обладает хранилищем класса А++ для хранения документов, это хранилище обладает высоко</w:t>
      </w:r>
      <w:r>
        <w:t>й степенью надежности, они обладают круглосуточной охраной, системами видеонаблюдения и контроля доступа, и т.д. Документы здесь хранятся в специализированных коробах и на стеллажах, которые соответствуют всем нормам и требованиям по архивному хранению док</w:t>
      </w:r>
      <w:r>
        <w:t xml:space="preserve">ументов. Помимо хранения компания обеспечивает еще и поиск и доставку необходимых документов за короткие сроки.  </w:t>
      </w:r>
    </w:p>
    <w:p w14:paraId="4495B741" w14:textId="77777777" w:rsidR="00A61B2F" w:rsidRDefault="0038211C">
      <w:pPr>
        <w:numPr>
          <w:ilvl w:val="0"/>
          <w:numId w:val="4"/>
        </w:numPr>
        <w:ind w:right="79"/>
      </w:pPr>
      <w:r>
        <w:t>Архивная обработка документов. Тэлос предоставляет услуги и по архивной обработке документов. Высококвалифицированные специалисты проведут ком</w:t>
      </w:r>
      <w:r>
        <w:t>плексную обработку документов по личному составу и основной деятельности, отберут документы на уничтожение, и разработают номенклатуры дел и нормативные документы по делопроизводству и архивному делу, а также экспертизу ценности документов. Архивная обрабо</w:t>
      </w:r>
      <w:r>
        <w:t>тка осуществляется и с поврежденными документами. Компания Тэлос выполняет работы по восстановлению и реставрации документов. Эксперты выполнят комплексный составной архивный переплет документов постоянного срока хранения, документов по личному составу (75</w:t>
      </w:r>
      <w:r>
        <w:t xml:space="preserve"> лет хранения) и документов временного срока хранения.  </w:t>
      </w:r>
    </w:p>
    <w:p w14:paraId="3EA406EA" w14:textId="77777777" w:rsidR="00A61B2F" w:rsidRDefault="0038211C">
      <w:pPr>
        <w:numPr>
          <w:ilvl w:val="0"/>
          <w:numId w:val="4"/>
        </w:numPr>
        <w:ind w:right="79"/>
      </w:pPr>
      <w:r>
        <w:t>Консалтинг в сфере ДОУ и архивного дела. Эксперты компании Тэлос обладают высокой квалификацией и учеными степенями российских и зарубежных школ бизнеса, и осуществляют услуги по аудиту и консультированию компанийклиентов в архивного дела. По результатам и</w:t>
      </w:r>
      <w:r>
        <w:t xml:space="preserve">сследования и аудита формируется экспертное аудиторное заключение и конкретный план рекомендаций по устранению недостатков и замечаний.  </w:t>
      </w:r>
    </w:p>
    <w:p w14:paraId="35AA11BB" w14:textId="77777777" w:rsidR="00A61B2F" w:rsidRDefault="0038211C">
      <w:pPr>
        <w:numPr>
          <w:ilvl w:val="0"/>
          <w:numId w:val="4"/>
        </w:numPr>
        <w:ind w:right="79"/>
      </w:pPr>
      <w:r>
        <w:t>Создание и ведение электронного архива. Тэлос осуществляет создание и ведение электронного архива через автоматизирова</w:t>
      </w:r>
      <w:r>
        <w:t>нное комплексное решение «TELOSDIGITAL». Специалисты компании проведут сканирование документов любых форматов, введут данные в электронный архив, организуют удаленный доступ к документам с рабочего места сотрудников заказчика, и предоставляют технический к</w:t>
      </w:r>
      <w:r>
        <w:t xml:space="preserve">онтроль и сопровождение электронного архива.  </w:t>
      </w:r>
    </w:p>
    <w:p w14:paraId="5876FACA" w14:textId="77777777" w:rsidR="00A61B2F" w:rsidRDefault="0038211C">
      <w:pPr>
        <w:spacing w:after="134" w:line="259" w:lineRule="auto"/>
        <w:ind w:left="10" w:right="72" w:hanging="10"/>
        <w:jc w:val="right"/>
      </w:pPr>
      <w:r>
        <w:t xml:space="preserve">Клиентами компании являются такие корпорации как Роснефть, </w:t>
      </w:r>
    </w:p>
    <w:p w14:paraId="677FF8A3" w14:textId="77777777" w:rsidR="00A61B2F" w:rsidRDefault="0038211C">
      <w:pPr>
        <w:ind w:left="110" w:right="2" w:firstLine="0"/>
      </w:pPr>
      <w:r>
        <w:t>Московский областной суд, Россельхозбанк, Национальное бюро кредитных историй, Арбитражный суд города Санкт–Петербург, Goodma№, Tikkurila, информацио</w:t>
      </w:r>
      <w:r>
        <w:t xml:space="preserve">нный портал SuperJob.  </w:t>
      </w:r>
    </w:p>
    <w:p w14:paraId="33727C94" w14:textId="77777777" w:rsidR="00A61B2F" w:rsidRDefault="0038211C">
      <w:pPr>
        <w:ind w:left="110" w:right="2"/>
      </w:pPr>
      <w:r>
        <w:t>Компания «Iro№Mou№tai№» использует в своей работе облачные технологии и цифровой архив «IM eVault». Цифровой архив «IM eVault» способен хранить документацию любого типа и оптимизируется под управление большими наборами малоформатных</w:t>
      </w:r>
      <w:r>
        <w:t xml:space="preserve"> документов. Также фирма– аутсорсер осуществляет сканирование документов, присваивает атрибуты к электронному документу.  </w:t>
      </w:r>
    </w:p>
    <w:p w14:paraId="4A21FACE" w14:textId="77777777" w:rsidR="00A61B2F" w:rsidRDefault="0038211C">
      <w:pPr>
        <w:ind w:left="110" w:right="2"/>
      </w:pPr>
      <w:r>
        <w:t xml:space="preserve">Как видно из выше приведенных компаний услуги по аутсорсингу делопроизводства пользуется огромным успехом. Современные компании, как </w:t>
      </w:r>
      <w:r>
        <w:t xml:space="preserve">большие, так и малые, осознали необходимость передачи делопроизводства и архивного хранения на внешние организации, т.к. это сопровождается снижением затрат и потерь на персонал, площади хранения и оборудование.  </w:t>
      </w:r>
    </w:p>
    <w:p w14:paraId="149F7DCA" w14:textId="77777777" w:rsidR="00A61B2F" w:rsidRDefault="0038211C">
      <w:pPr>
        <w:ind w:left="110" w:right="81"/>
      </w:pPr>
      <w:r>
        <w:t>В будущем аутсорсинг будет только набирать</w:t>
      </w:r>
      <w:r>
        <w:t xml:space="preserve"> популярность среди российских компаний.Особенность отечественной архивной деятельности заключается в том, что качественные интеллектуальные услуги с привлечением внешних ресурсов оказывают наряду с государственными архивами и несколько столичных компаний.</w:t>
      </w:r>
      <w:r>
        <w:t xml:space="preserve"> Рекомендуется расширять возможности на уровне регионов и крупных городов субъектов, поскольку, как показывает прошлое и настоящее американского архивного аутсорсинга, этот бизнес жизнеспособный и прибыльный.  </w:t>
      </w:r>
    </w:p>
    <w:p w14:paraId="45A976C3" w14:textId="77777777" w:rsidR="00A61B2F" w:rsidRDefault="0038211C">
      <w:pPr>
        <w:tabs>
          <w:tab w:val="center" w:pos="1369"/>
          <w:tab w:val="center" w:pos="2515"/>
          <w:tab w:val="center" w:pos="3998"/>
          <w:tab w:val="center" w:pos="5803"/>
          <w:tab w:val="center" w:pos="7124"/>
          <w:tab w:val="center" w:pos="8287"/>
          <w:tab w:val="right" w:pos="9539"/>
        </w:tabs>
        <w:spacing w:after="134" w:line="259" w:lineRule="auto"/>
        <w:ind w:right="0" w:firstLine="0"/>
        <w:jc w:val="left"/>
      </w:pPr>
      <w:r>
        <w:rPr>
          <w:rFonts w:ascii="Calibri" w:eastAsia="Calibri" w:hAnsi="Calibri" w:cs="Calibri"/>
          <w:sz w:val="22"/>
        </w:rPr>
        <w:tab/>
      </w:r>
      <w:r>
        <w:t xml:space="preserve">Обобщая </w:t>
      </w:r>
      <w:r>
        <w:tab/>
        <w:t xml:space="preserve">опыт </w:t>
      </w:r>
      <w:r>
        <w:tab/>
        <w:t xml:space="preserve">отечественных </w:t>
      </w:r>
      <w:r>
        <w:tab/>
        <w:t xml:space="preserve">компаний, </w:t>
      </w:r>
      <w:r>
        <w:tab/>
        <w:t>мож</w:t>
      </w:r>
      <w:r>
        <w:t xml:space="preserve">но </w:t>
      </w:r>
      <w:r>
        <w:tab/>
        <w:t xml:space="preserve">сказать, </w:t>
      </w:r>
      <w:r>
        <w:tab/>
        <w:t xml:space="preserve">что </w:t>
      </w:r>
    </w:p>
    <w:p w14:paraId="113E0284" w14:textId="77777777" w:rsidR="00A61B2F" w:rsidRDefault="0038211C">
      <w:pPr>
        <w:spacing w:after="96"/>
        <w:ind w:left="110" w:right="80" w:firstLine="0"/>
      </w:pPr>
      <w:r>
        <w:t>аутсорсинг в сфере делопроизводства сегодня востребован, но, к сожалению, особенность отечественной архивной деятельности заключается в том, что качественные интеллектуальные услуги с привлечением внешних ресурсов оказывают наряду с государственными архива</w:t>
      </w:r>
      <w:r>
        <w:t>ми лишь несколько столичных компаний. В связи с этим, рекомендуется расширять возможности на уровне регионов и крупных городов субъектов, поскольку, как показывает прошлое и настоящее американского архивного аутсорсинга, этот бизнес жизнеспособный и прибыл</w:t>
      </w:r>
      <w:r>
        <w:t xml:space="preserve">ьный. </w:t>
      </w:r>
    </w:p>
    <w:p w14:paraId="12F3361B" w14:textId="77777777" w:rsidR="00A61B2F" w:rsidRDefault="0038211C">
      <w:pPr>
        <w:ind w:left="110" w:right="2"/>
      </w:pPr>
      <w:r>
        <w:t>Все большую популярность у государственных, муниципальных, ведомственных архивов и организаций набирает услуга перевода  бумажных документов в электронный вид, поскольку этот процесс связан с рядом трудностей: от трудностей в распознавании текста до</w:t>
      </w:r>
      <w:r>
        <w:t xml:space="preserve"> структурирования данных для обработки.  </w:t>
      </w:r>
    </w:p>
    <w:p w14:paraId="176F6D79" w14:textId="77777777" w:rsidR="00A61B2F" w:rsidRDefault="0038211C">
      <w:pPr>
        <w:ind w:left="110" w:right="87"/>
      </w:pPr>
      <w:r>
        <w:t xml:space="preserve">В настоящее время на российском рынке растет количество компаний, предоставляющих услуги архивного аутсорсинга, что говорит об актуальности и востребованности данного вида бизнес-услуг. </w:t>
      </w:r>
    </w:p>
    <w:p w14:paraId="28C76F42" w14:textId="77777777" w:rsidR="00A61B2F" w:rsidRDefault="0038211C">
      <w:pPr>
        <w:spacing w:after="200" w:line="259" w:lineRule="auto"/>
        <w:ind w:left="821" w:right="0" w:firstLine="0"/>
        <w:jc w:val="left"/>
      </w:pPr>
      <w:r>
        <w:t xml:space="preserve"> </w:t>
      </w:r>
    </w:p>
    <w:p w14:paraId="06040894" w14:textId="77777777" w:rsidR="00A61B2F" w:rsidRDefault="0038211C">
      <w:pPr>
        <w:pStyle w:val="3"/>
        <w:spacing w:after="127"/>
        <w:ind w:left="356"/>
      </w:pPr>
      <w:r>
        <w:t>2.3 Оценка возможностей и</w:t>
      </w:r>
      <w:r>
        <w:t xml:space="preserve"> рисков аутсорсинга хранения документов </w:t>
      </w:r>
    </w:p>
    <w:p w14:paraId="63C9C1D2" w14:textId="77777777" w:rsidR="00A61B2F" w:rsidRDefault="0038211C">
      <w:pPr>
        <w:spacing w:after="136" w:line="259" w:lineRule="auto"/>
        <w:ind w:left="821" w:right="0" w:firstLine="0"/>
        <w:jc w:val="left"/>
      </w:pPr>
      <w:r>
        <w:t xml:space="preserve"> </w:t>
      </w:r>
    </w:p>
    <w:p w14:paraId="4E1D8DFF" w14:textId="77777777" w:rsidR="00A61B2F" w:rsidRDefault="0038211C">
      <w:pPr>
        <w:ind w:left="110" w:right="2"/>
      </w:pPr>
      <w:r>
        <w:t>В пользу аутсорсинга говорит многолетняя зарубежная практика, но поскольку в России тема аутсорсинга стала развиваться позднее, поэтому  только сейчас наблюдается тенденция к повышению зрелости рынка, менеджеры ст</w:t>
      </w:r>
      <w:r>
        <w:t>али более лояльно рассматривать аутсорсинг как альтернативу внутренним службам. Как известно многим, очень большое влияние на эффективность использования рабочего времени, а также принятия стратегически важных решений влияет общее состояние документов. Име</w:t>
      </w:r>
      <w:r>
        <w:t>нно поэтому, ни для кого не является секретом, что документ содержит в себе ценную информацию, и вследствие именно «бумага» является причиной неудач в бизнесе. Средством, от обозначенных выше проблем является такая услуга, предлагаемая на российском рынке,</w:t>
      </w:r>
      <w:r>
        <w:t xml:space="preserve"> как внеофисное хранение документов.  </w:t>
      </w:r>
    </w:p>
    <w:p w14:paraId="5EDD6160" w14:textId="77777777" w:rsidR="00A61B2F" w:rsidRDefault="0038211C">
      <w:pPr>
        <w:ind w:left="110" w:right="82"/>
      </w:pPr>
      <w:r>
        <w:t xml:space="preserve">Для того, чтобы оценить минусы и плюсы архивного аутсорсинга следует рассмотреть порядок осуществления архивного аутсорсинга в нашей стране. Хранение документов ведется в специально оснащенных архивных хранилищах.  </w:t>
      </w:r>
    </w:p>
    <w:p w14:paraId="6DED95BC" w14:textId="77777777" w:rsidR="00A61B2F" w:rsidRDefault="0038211C">
      <w:pPr>
        <w:spacing w:after="94"/>
        <w:ind w:left="110" w:right="2"/>
      </w:pPr>
      <w:r>
        <w:t>С</w:t>
      </w:r>
      <w:r>
        <w:t xml:space="preserve">уществует несколько видов услуг по хранению документов: хранение документов в архивных коробах, хранение документов в архивном сейфе, предоставление в аренду офисных помещений. Рассмотрим их подробнее. </w:t>
      </w:r>
    </w:p>
    <w:p w14:paraId="4E9642C9" w14:textId="77777777" w:rsidR="00A61B2F" w:rsidRDefault="0038211C">
      <w:pPr>
        <w:ind w:left="110" w:right="75"/>
      </w:pPr>
      <w:r>
        <w:t>Хранение документов в архивных коробах. Хранение доку</w:t>
      </w:r>
      <w:r>
        <w:t xml:space="preserve">ментов осуществляется в специальных обезличенных архивных коробах, которые предоставляются архивной компанией. Средняя рыночная стоимость хранения 1 короба за месяц составляет от 14,5 до 34 рублей, чем больше коробов, тем меньше стоимость за хранение.  </w:t>
      </w:r>
    </w:p>
    <w:p w14:paraId="758CEBAA" w14:textId="77777777" w:rsidR="00A61B2F" w:rsidRDefault="0038211C">
      <w:pPr>
        <w:ind w:left="110" w:right="75"/>
      </w:pPr>
      <w:r>
        <w:t>Хр</w:t>
      </w:r>
      <w:r>
        <w:t>анение документов в архивном сейфе. В данном случае клиенту в пользование (аренду) предоставляется обособленный архивный бокс, оснащенный всеми необходимыми системами безопасности, доступ к которому имеет только он сам. Клиент самостоятельно также выбирает</w:t>
      </w:r>
      <w:r>
        <w:t xml:space="preserve"> способ хранения  документации в сейфе: короба, связки, россыпь и т.п. Средняя цена аренды архивного бокса в месяц при расчетной вместительности 500 и более папок около 9000 рублей.  </w:t>
      </w:r>
    </w:p>
    <w:p w14:paraId="3A39C002" w14:textId="77777777" w:rsidR="00A61B2F" w:rsidRDefault="0038211C">
      <w:pPr>
        <w:ind w:left="110" w:right="2"/>
      </w:pPr>
      <w:r>
        <w:t>Предоставление в аренду офисных помещений. Данная услуга подразумевает п</w:t>
      </w:r>
      <w:r>
        <w:t>редоставление клиенту требуемогоколичества квадратных метров архивного хранилища, включая необходимое оборудование. Предоставляемая площадь должна быть обособлена, оснащена контролируемыми, независимыми запираемыми точками входа/выхода. Хранение документов</w:t>
      </w:r>
      <w:r>
        <w:t xml:space="preserve"> осуществляется на стеллажах в виде, который клиент определяет самостоятельно. Минимальная стоимость аренды и обслуживания 1 квадратного метра архивного хранилища составляет около 520 рублей в месяц. На стоимость аренды влияет территориальная расположеннос</w:t>
      </w:r>
      <w:r>
        <w:t xml:space="preserve">ть архивного хранилища, потребность дооснащения арендуемой площади по требованиям клиента, а также занимаемой площади.  </w:t>
      </w:r>
    </w:p>
    <w:p w14:paraId="5487F241" w14:textId="77777777" w:rsidR="00A61B2F" w:rsidRDefault="0038211C">
      <w:pPr>
        <w:ind w:left="110" w:right="2"/>
      </w:pPr>
      <w:r>
        <w:t xml:space="preserve">Кроме того, архивные компании предоставляют услуги по подбору и доставке документов переданных на хранение до клиента.  </w:t>
      </w:r>
    </w:p>
    <w:p w14:paraId="7E65862B" w14:textId="77777777" w:rsidR="00A61B2F" w:rsidRDefault="0038211C">
      <w:pPr>
        <w:ind w:left="110" w:right="2"/>
      </w:pPr>
      <w:r>
        <w:t>В пользу выбор</w:t>
      </w:r>
      <w:r>
        <w:t xml:space="preserve">а аутсорсинга вне офисного хранения говорит ряд выявленных в ходе исследования рисков и недостатков: </w:t>
      </w:r>
    </w:p>
    <w:p w14:paraId="17D928AB" w14:textId="77777777" w:rsidR="00A61B2F" w:rsidRDefault="0038211C">
      <w:pPr>
        <w:numPr>
          <w:ilvl w:val="0"/>
          <w:numId w:val="5"/>
        </w:numPr>
        <w:ind w:right="2"/>
      </w:pPr>
      <w:r>
        <w:t>Неэффективность бизнес–</w:t>
      </w:r>
      <w:r>
        <w:t xml:space="preserve">процессов, связана с тем, что очень часто, в результате деятельности организации скапливается огромное количество документов, офисное пространство становится захламленным, что затрудняет быстрый поиск необходимых документов. </w:t>
      </w:r>
    </w:p>
    <w:p w14:paraId="00F9E425" w14:textId="77777777" w:rsidR="00A61B2F" w:rsidRDefault="0038211C">
      <w:pPr>
        <w:numPr>
          <w:ilvl w:val="0"/>
          <w:numId w:val="5"/>
        </w:numPr>
        <w:spacing w:after="132" w:line="259" w:lineRule="auto"/>
        <w:ind w:right="2"/>
      </w:pPr>
      <w:r>
        <w:t xml:space="preserve">Высокие затраты на содержание </w:t>
      </w:r>
      <w:r>
        <w:t xml:space="preserve">архива.  </w:t>
      </w:r>
    </w:p>
    <w:p w14:paraId="0DB1FF84" w14:textId="77777777" w:rsidR="00A61B2F" w:rsidRDefault="0038211C">
      <w:pPr>
        <w:numPr>
          <w:ilvl w:val="0"/>
          <w:numId w:val="5"/>
        </w:numPr>
        <w:ind w:right="2"/>
      </w:pPr>
      <w:r>
        <w:t xml:space="preserve">Несанкционированный доступ, следует исключить любой несанкционированный доступ к документам, позаботиться об охранном режиме.  </w:t>
      </w:r>
    </w:p>
    <w:p w14:paraId="00A4148B" w14:textId="77777777" w:rsidR="00A61B2F" w:rsidRDefault="0038211C">
      <w:pPr>
        <w:numPr>
          <w:ilvl w:val="0"/>
          <w:numId w:val="5"/>
        </w:numPr>
        <w:ind w:right="2"/>
      </w:pPr>
      <w:r>
        <w:t>Порча документов, условия хранения в стандартных офисных помещениях не соответствуют условиям хранения в специализиров</w:t>
      </w:r>
      <w:r>
        <w:t xml:space="preserve">анных хранилищах. Для того, чтобы минимизировать риски, можно воспользоваться услугами хранения документов сторонних компаний, которые имеют специальные хранилища для всех видов бумаг.  </w:t>
      </w:r>
    </w:p>
    <w:p w14:paraId="31B4D035" w14:textId="77777777" w:rsidR="00A61B2F" w:rsidRDefault="0038211C">
      <w:pPr>
        <w:ind w:left="110" w:right="2"/>
      </w:pPr>
      <w:r>
        <w:t>По сравнению с офисным, внеофисное хранение документов обладает рядом</w:t>
      </w:r>
      <w:r>
        <w:t xml:space="preserve"> достоинств:  </w:t>
      </w:r>
    </w:p>
    <w:p w14:paraId="00A449D4" w14:textId="77777777" w:rsidR="00A61B2F" w:rsidRDefault="0038211C">
      <w:pPr>
        <w:numPr>
          <w:ilvl w:val="0"/>
          <w:numId w:val="6"/>
        </w:numPr>
        <w:ind w:right="83"/>
      </w:pPr>
      <w:r>
        <w:t xml:space="preserve">Оперативный поиск документа. После поступления документов на хранение, они проходят тщательную обработку и вводятся в систему, в последствии облегчая поиск нужного документа.  </w:t>
      </w:r>
    </w:p>
    <w:p w14:paraId="39B0F2B4" w14:textId="77777777" w:rsidR="00A61B2F" w:rsidRDefault="0038211C">
      <w:pPr>
        <w:numPr>
          <w:ilvl w:val="0"/>
          <w:numId w:val="6"/>
        </w:numPr>
        <w:ind w:right="83"/>
      </w:pPr>
      <w:r>
        <w:t>Сокращение издержек. Снижение расходов, отказа от аренды офисных</w:t>
      </w:r>
      <w:r>
        <w:t xml:space="preserve"> помещений.  </w:t>
      </w:r>
    </w:p>
    <w:p w14:paraId="545BAF12" w14:textId="77777777" w:rsidR="00A61B2F" w:rsidRDefault="0038211C">
      <w:pPr>
        <w:numPr>
          <w:ilvl w:val="0"/>
          <w:numId w:val="6"/>
        </w:numPr>
        <w:ind w:right="83"/>
      </w:pPr>
      <w:r>
        <w:t>Конфиденциальность документов. Обеспечивается за счет хранения документов в обезличенных коробках. В данном случае доступ к таким документам будут иметь только сотрудники компании</w:t>
      </w:r>
      <w:r>
        <w:rPr>
          <w:vertAlign w:val="superscript"/>
        </w:rPr>
        <w:footnoteReference w:id="26"/>
      </w:r>
      <w:r>
        <w:t xml:space="preserve">. </w:t>
      </w:r>
    </w:p>
    <w:p w14:paraId="5C581603" w14:textId="77777777" w:rsidR="00A61B2F" w:rsidRDefault="0038211C">
      <w:pPr>
        <w:ind w:left="110" w:right="75"/>
      </w:pPr>
      <w:r>
        <w:t>Российский опыт акцентирует внимание обеих сторон на участ</w:t>
      </w:r>
      <w:r>
        <w:t xml:space="preserve">ии на обязательных условиях взаимодействия аутсорсинговой компании и компании–заказчика, которая должна заключить гражданско–правовой договор, предметом которого является выполнение работ или оказание услуг. </w:t>
      </w:r>
    </w:p>
    <w:p w14:paraId="3A514E14" w14:textId="77777777" w:rsidR="00A61B2F" w:rsidRDefault="0038211C">
      <w:pPr>
        <w:ind w:left="110" w:right="80"/>
      </w:pPr>
      <w:r>
        <w:t xml:space="preserve">Таким образом, рассмотренные аспекты позволяют </w:t>
      </w:r>
      <w:r>
        <w:t>сделать следующий вывод: аутсорсинг позволяет руководству сосредоточиться на ключевых бизнес–процессах, снизить эксплуатационные расходы или перевести их из категории постоянных в переменные, существует возможность перераспределения ресурсов, и возможность</w:t>
      </w:r>
      <w:r>
        <w:t xml:space="preserve"> использования передового мирового опыта в обеспечении непрофильных процессов. Можно также сказать, что аутсорсинг позволяет нам решить ряд проблем: снизить накладные расходы при ведении бизнеса и повысить эффективность и качество выполнения вспомогательны</w:t>
      </w:r>
      <w:r>
        <w:t xml:space="preserve">х работ. </w:t>
      </w:r>
    </w:p>
    <w:p w14:paraId="5C2D18B3" w14:textId="77777777" w:rsidR="00A61B2F" w:rsidRDefault="0038211C">
      <w:pPr>
        <w:ind w:left="110" w:right="80"/>
      </w:pPr>
      <w:r>
        <w:t>Любые документы, срок действия которых не истек, переносятся в хранилище внеофиса. Однако если по какой–либо причине документы не могут быть приняты на постоянное хранение в государственном архиве, а архив организации признан непригодным для хран</w:t>
      </w:r>
      <w:r>
        <w:t xml:space="preserve">ения документов, государственное учреждение может дать согласие на их размещение в архиве другого юридического лица. </w:t>
      </w:r>
    </w:p>
    <w:p w14:paraId="49197726" w14:textId="77777777" w:rsidR="00A61B2F" w:rsidRDefault="0038211C">
      <w:pPr>
        <w:ind w:left="110" w:right="76"/>
      </w:pPr>
      <w:r>
        <w:t>Анализ архивной практики показывает, что документы с высокой степенью тиражирования как правилоподлежат передаче на хранение внеофиса. К т</w:t>
      </w:r>
      <w:r>
        <w:t xml:space="preserve">аким документам относятся бухгалтерские, банковские, кадровые, медицинские документы, истории болезни и другие документы периода временного хранения. Если в договоре с архивной компанией не указан пункт выдачи архивных сертификатов, то передача документов </w:t>
      </w:r>
      <w:r>
        <w:t xml:space="preserve">для персонала на складские помещения может вызвать определенные трудности при выполнении социальных и юридических запросов. </w:t>
      </w:r>
    </w:p>
    <w:p w14:paraId="70FCCAC3" w14:textId="77777777" w:rsidR="00A61B2F" w:rsidRDefault="0038211C">
      <w:pPr>
        <w:ind w:left="110" w:right="2"/>
      </w:pPr>
      <w:r>
        <w:t xml:space="preserve">Кроме того, внеофисное хранение наиболее популярно в случаях необходимости обеспечения безопасности информации и исключения утечки </w:t>
      </w:r>
      <w:r>
        <w:t>или несанкционированного доступа. Оптимальным решением для передачи функции хранения документов на аутсорсинг будет для компании в том случае, когда она своими силами не может обеспечить необходимые условия для хранения и безопасности документации, не подл</w:t>
      </w:r>
      <w:r>
        <w:t xml:space="preserve">ежащей на данный момент утилизации в соответствии с нормативными требованиями законодательства. </w:t>
      </w:r>
    </w:p>
    <w:p w14:paraId="2CFB9280" w14:textId="77777777" w:rsidR="00A61B2F" w:rsidRDefault="0038211C">
      <w:pPr>
        <w:spacing w:after="0" w:line="259" w:lineRule="auto"/>
        <w:ind w:left="110" w:right="0" w:firstLine="0"/>
        <w:jc w:val="left"/>
      </w:pPr>
      <w:r>
        <w:t xml:space="preserve"> </w:t>
      </w:r>
      <w:r>
        <w:tab/>
        <w:t xml:space="preserve"> </w:t>
      </w:r>
    </w:p>
    <w:p w14:paraId="4A30157C" w14:textId="77777777" w:rsidR="00A61B2F" w:rsidRDefault="00A61B2F">
      <w:pPr>
        <w:sectPr w:rsidR="00A61B2F">
          <w:headerReference w:type="even" r:id="rId62"/>
          <w:headerReference w:type="default" r:id="rId63"/>
          <w:footerReference w:type="even" r:id="rId64"/>
          <w:footerReference w:type="default" r:id="rId65"/>
          <w:headerReference w:type="first" r:id="rId66"/>
          <w:footerReference w:type="first" r:id="rId67"/>
          <w:pgSz w:w="11904" w:h="16838"/>
          <w:pgMar w:top="1182" w:right="776" w:bottom="704" w:left="1589" w:header="720" w:footer="720" w:gutter="0"/>
          <w:pgNumType w:start="2"/>
          <w:cols w:space="720"/>
          <w:titlePg/>
        </w:sectPr>
      </w:pPr>
    </w:p>
    <w:p w14:paraId="31B51FD9" w14:textId="77777777" w:rsidR="00A61B2F" w:rsidRDefault="0038211C">
      <w:pPr>
        <w:pStyle w:val="1"/>
        <w:ind w:left="53" w:right="55"/>
      </w:pPr>
      <w:r>
        <w:t xml:space="preserve">ГЛАВА 3 ТЕХНОЛОГИЯ РАБОТЫ АУТСОРСИНГОВЫХ КОМПАНИЯХ </w:t>
      </w:r>
    </w:p>
    <w:p w14:paraId="0C938D98" w14:textId="77777777" w:rsidR="00A61B2F" w:rsidRDefault="0038211C">
      <w:pPr>
        <w:spacing w:after="0" w:line="397" w:lineRule="auto"/>
        <w:ind w:left="2938" w:right="0" w:hanging="2679"/>
        <w:jc w:val="left"/>
      </w:pPr>
      <w:r>
        <w:rPr>
          <w:b/>
        </w:rPr>
        <w:t xml:space="preserve">3.1. Сбор, хранение и учет документов в аутсорсинговой компании на </w:t>
      </w:r>
    </w:p>
    <w:p w14:paraId="13ABB7D2" w14:textId="77777777" w:rsidR="00A61B2F" w:rsidRDefault="0038211C">
      <w:pPr>
        <w:pStyle w:val="2"/>
        <w:spacing w:after="0" w:line="397" w:lineRule="auto"/>
        <w:ind w:left="2938" w:right="0" w:hanging="2679"/>
        <w:jc w:val="left"/>
      </w:pPr>
      <w:r>
        <w:rPr>
          <w:b/>
        </w:rPr>
        <w:t xml:space="preserve">примере компании «Телос» </w:t>
      </w:r>
    </w:p>
    <w:p w14:paraId="3DB79E39" w14:textId="77777777" w:rsidR="00A61B2F" w:rsidRDefault="0038211C">
      <w:pPr>
        <w:spacing w:after="191" w:line="259" w:lineRule="auto"/>
        <w:ind w:left="711" w:right="0" w:firstLine="0"/>
        <w:jc w:val="left"/>
      </w:pPr>
      <w:r>
        <w:t xml:space="preserve"> </w:t>
      </w:r>
    </w:p>
    <w:p w14:paraId="483DCD9E" w14:textId="77777777" w:rsidR="00A61B2F" w:rsidRDefault="0038211C">
      <w:pPr>
        <w:ind w:left="-15" w:right="2"/>
      </w:pPr>
      <w:r>
        <w:t xml:space="preserve">Компания ТЭЛОС АРХИВ на данный момент считается одной из ведущих компаний РФ, специализирующейся на решении </w:t>
      </w:r>
      <w:r>
        <w:t xml:space="preserve">проблем оптимизации документационного обеспечения и хранения. Уже на протяжении значительного времени компании удается удерживать статус лидера в отрасли внеофисного хранения документов. </w:t>
      </w:r>
    </w:p>
    <w:p w14:paraId="0606093C" w14:textId="77777777" w:rsidR="00A61B2F" w:rsidRDefault="0038211C">
      <w:pPr>
        <w:ind w:left="-15" w:right="2"/>
      </w:pPr>
      <w:r>
        <w:t>Гарантией безопасности документов для клиентов компании выступают сл</w:t>
      </w:r>
      <w:r>
        <w:t>едующие условия</w:t>
      </w:r>
      <w:r>
        <w:rPr>
          <w:vertAlign w:val="superscript"/>
        </w:rPr>
        <w:t>30</w:t>
      </w:r>
      <w:r>
        <w:t xml:space="preserve">: </w:t>
      </w:r>
    </w:p>
    <w:p w14:paraId="309CE650" w14:textId="77777777" w:rsidR="00A61B2F" w:rsidRDefault="0038211C">
      <w:pPr>
        <w:ind w:left="-15" w:right="2"/>
      </w:pPr>
      <w:r>
        <w:t xml:space="preserve">ТЭЛОС АРХИВ единственная в России компания, получившая лицензию ФСБ России за № 6322 от 18.08.2004 года. на работу с документами и информацией, составляющие государственную тайну; </w:t>
      </w:r>
    </w:p>
    <w:p w14:paraId="0E3C68A7" w14:textId="77777777" w:rsidR="00A61B2F" w:rsidRDefault="0038211C">
      <w:pPr>
        <w:ind w:left="-15" w:right="2"/>
      </w:pPr>
      <w:r>
        <w:t>Деятельность ТЭЛОС АРХИВ застрахована в одной из ведущи</w:t>
      </w:r>
      <w:r>
        <w:t xml:space="preserve">х страховых компаний России ОАО «АльфаСтрахование»; </w:t>
      </w:r>
    </w:p>
    <w:p w14:paraId="3E877D20" w14:textId="77777777" w:rsidR="00A61B2F" w:rsidRDefault="0038211C">
      <w:pPr>
        <w:ind w:left="-15" w:right="2"/>
      </w:pPr>
      <w:r>
        <w:t xml:space="preserve">Архивные хранилища ТЭЛОС АРХИВ полностью соответствуют установленным государственным стандартам и оборудованы системами пожарной безопасности,поддержания температурно–влажностного режима; </w:t>
      </w:r>
    </w:p>
    <w:p w14:paraId="6ED7FFC7" w14:textId="77777777" w:rsidR="00A61B2F" w:rsidRDefault="0038211C">
      <w:pPr>
        <w:ind w:left="-15" w:right="2"/>
      </w:pPr>
      <w:r>
        <w:t>Многоуровневая</w:t>
      </w:r>
      <w:r>
        <w:t xml:space="preserve"> система охраны и разработанный регламент правил доступа вархивохранилища компании – это гарантии безопасности и конфиденциальногохранения документов. </w:t>
      </w:r>
    </w:p>
    <w:p w14:paraId="6F7C563F" w14:textId="77777777" w:rsidR="00A61B2F" w:rsidRDefault="0038211C">
      <w:pPr>
        <w:ind w:left="-15" w:right="2"/>
      </w:pPr>
      <w:r>
        <w:t>Тэлос является участником профессиональной ассоциации PRISM и ARMA International и имеет свои представит</w:t>
      </w:r>
      <w:r>
        <w:t xml:space="preserve">ельства в крупных городах </w:t>
      </w:r>
    </w:p>
    <w:p w14:paraId="1005B0E4" w14:textId="77777777" w:rsidR="00A61B2F" w:rsidRDefault="0038211C">
      <w:pPr>
        <w:spacing w:after="171" w:line="259" w:lineRule="auto"/>
        <w:ind w:left="-15" w:right="2" w:firstLine="0"/>
      </w:pPr>
      <w:r>
        <w:t xml:space="preserve">России – Воронеж, Екатеринбург, Самара, Владивосток, Ростов–на–Дону. </w:t>
      </w:r>
    </w:p>
    <w:p w14:paraId="455FD400" w14:textId="77777777" w:rsidR="00A61B2F" w:rsidRDefault="0038211C">
      <w:pPr>
        <w:tabs>
          <w:tab w:val="center" w:pos="2352"/>
          <w:tab w:val="center" w:pos="3854"/>
          <w:tab w:val="center" w:pos="5731"/>
          <w:tab w:val="center" w:pos="7604"/>
          <w:tab w:val="right" w:pos="9358"/>
        </w:tabs>
        <w:spacing w:after="140" w:line="259" w:lineRule="auto"/>
        <w:ind w:left="-15" w:right="0" w:firstLine="0"/>
        <w:jc w:val="left"/>
      </w:pPr>
      <w:r>
        <w:t xml:space="preserve">Партнерами </w:t>
      </w:r>
      <w:r>
        <w:tab/>
        <w:t xml:space="preserve">компании </w:t>
      </w:r>
      <w:r>
        <w:tab/>
        <w:t xml:space="preserve">являются: </w:t>
      </w:r>
      <w:r>
        <w:tab/>
        <w:t xml:space="preserve">международные </w:t>
      </w:r>
      <w:r>
        <w:tab/>
        <w:t xml:space="preserve">компании </w:t>
      </w:r>
      <w:r>
        <w:tab/>
        <w:t xml:space="preserve">ARMA </w:t>
      </w:r>
    </w:p>
    <w:p w14:paraId="0854CE2F" w14:textId="77777777" w:rsidR="00A61B2F" w:rsidRDefault="0038211C">
      <w:pPr>
        <w:ind w:left="-15" w:right="2" w:firstLine="0"/>
      </w:pPr>
      <w:r>
        <w:t xml:space="preserve">International, ICA (International Council onArchives), PRISM International, российские предприятия Портар Архивы России, Главное архивное </w:t>
      </w:r>
    </w:p>
    <w:p w14:paraId="38768DCF" w14:textId="77777777" w:rsidR="00A61B2F" w:rsidRDefault="0038211C">
      <w:pPr>
        <w:spacing w:after="95" w:line="259" w:lineRule="auto"/>
        <w:ind w:left="-5" w:right="0" w:hanging="10"/>
        <w:jc w:val="left"/>
      </w:pPr>
      <w:r>
        <w:rPr>
          <w:sz w:val="13"/>
        </w:rPr>
        <w:t>30</w:t>
      </w:r>
      <w:r>
        <w:rPr>
          <w:sz w:val="20"/>
        </w:rPr>
        <w:t xml:space="preserve"> </w:t>
      </w:r>
    </w:p>
    <w:p w14:paraId="372B0289" w14:textId="77777777" w:rsidR="00A61B2F" w:rsidRDefault="0038211C">
      <w:pPr>
        <w:ind w:left="-15" w:right="2" w:firstLine="0"/>
      </w:pPr>
      <w:r>
        <w:t>управление города Москвы, Государственный университет управления, Вестник Архивиста, и Российский государственный</w:t>
      </w:r>
      <w:r>
        <w:t xml:space="preserve"> гуманитарный университет.  </w:t>
      </w:r>
    </w:p>
    <w:p w14:paraId="080D0E6D" w14:textId="77777777" w:rsidR="00A61B2F" w:rsidRDefault="0038211C">
      <w:pPr>
        <w:spacing w:after="207" w:line="265" w:lineRule="auto"/>
        <w:ind w:left="210" w:right="347" w:hanging="10"/>
        <w:jc w:val="center"/>
      </w:pPr>
      <w:r>
        <w:t>Компания Тэлос Архив предлагает следующий перечень услуг</w:t>
      </w:r>
      <w:r>
        <w:rPr>
          <w:vertAlign w:val="superscript"/>
        </w:rPr>
        <w:t>31</w:t>
      </w:r>
      <w:r>
        <w:t xml:space="preserve">:  </w:t>
      </w:r>
    </w:p>
    <w:p w14:paraId="77EF181A" w14:textId="77777777" w:rsidR="00A61B2F" w:rsidRDefault="0038211C">
      <w:pPr>
        <w:numPr>
          <w:ilvl w:val="0"/>
          <w:numId w:val="7"/>
        </w:numPr>
        <w:ind w:right="2"/>
      </w:pPr>
      <w:r>
        <w:t>Архивное хранение документов. Компания Тэлос – единственная компания на рынке, которая обладает хранилищем класса А++ для хранения документов, это хранилище обладает</w:t>
      </w:r>
      <w:r>
        <w:t xml:space="preserve"> высокой степенью надежности, они обладают круглосуточной охраной, системами видеонаблюдения и контроля доступа, и т.д. Документы здесь хранятся в специализированных коробах и на стеллажах, которые соответствуют всем нормам и требованиям по архивному хране</w:t>
      </w:r>
      <w:r>
        <w:t xml:space="preserve">нию документов. Помимо хранения компания обеспечивает еще и поиск и доставку необходимых документов за короткие сроки.  </w:t>
      </w:r>
    </w:p>
    <w:p w14:paraId="2A7C999A" w14:textId="77777777" w:rsidR="00A61B2F" w:rsidRDefault="0038211C">
      <w:pPr>
        <w:numPr>
          <w:ilvl w:val="0"/>
          <w:numId w:val="7"/>
        </w:numPr>
        <w:ind w:right="2"/>
      </w:pPr>
      <w:r>
        <w:t>Архивная обработка документов. Тэлос предоставляет услуги и по архивной обработке документов. Высококвалифицированные специалисты прове</w:t>
      </w:r>
      <w:r>
        <w:t>дут комплексную обработку документов по личному составу и основной деятельности, отберут документы на уничтожение, и разработают номенклатуры дел и нормативные документы по делопроизводству и архивному делу, а также экспертизу ценности документов. Архивная</w:t>
      </w:r>
      <w:r>
        <w:t xml:space="preserve"> обработка осуществляется и с поврежденными документами. Компания </w:t>
      </w:r>
    </w:p>
    <w:p w14:paraId="091D820A" w14:textId="77777777" w:rsidR="00A61B2F" w:rsidRDefault="0038211C">
      <w:pPr>
        <w:ind w:left="-15" w:right="2" w:firstLine="0"/>
      </w:pPr>
      <w:r>
        <w:t>Тэлос выполняет работы по восстановлению и реставрации документов. Эксперты выполнят комплексный составной архивный переплет документов постоянного срока хранения, документов по личному сос</w:t>
      </w:r>
      <w:r>
        <w:t>таву (75 лет хранения) и документов временного срока хранения. Для «активных документов» применяется система штрих–кодов, которая позволяет оптимизировать и ускорить процесс поиска необходимых документов и предоставления их в офис заказчика в кратчайшие ср</w:t>
      </w:r>
      <w:r>
        <w:t xml:space="preserve">оки. </w:t>
      </w:r>
    </w:p>
    <w:p w14:paraId="4C126BFC" w14:textId="77777777" w:rsidR="00A61B2F" w:rsidRDefault="0038211C">
      <w:pPr>
        <w:numPr>
          <w:ilvl w:val="0"/>
          <w:numId w:val="7"/>
        </w:numPr>
        <w:ind w:right="2"/>
      </w:pPr>
      <w:r>
        <w:t xml:space="preserve">Консалтинг в сфере ДОУ и архивного дела. Эксперты компании Тэлос обладают высокой квалификацией и учеными степенями российских и зарубежных школ бизнеса, и осуществляют услуги по аудиту и </w:t>
      </w:r>
    </w:p>
    <w:p w14:paraId="79C57EC8" w14:textId="77777777" w:rsidR="00A61B2F" w:rsidRDefault="0038211C">
      <w:pPr>
        <w:spacing w:after="95" w:line="259" w:lineRule="auto"/>
        <w:ind w:left="-5" w:right="0" w:hanging="10"/>
        <w:jc w:val="left"/>
      </w:pPr>
      <w:r>
        <w:rPr>
          <w:sz w:val="13"/>
        </w:rPr>
        <w:t>31</w:t>
      </w:r>
      <w:r>
        <w:rPr>
          <w:sz w:val="20"/>
        </w:rPr>
        <w:t xml:space="preserve"> </w:t>
      </w:r>
    </w:p>
    <w:p w14:paraId="289DAF80" w14:textId="77777777" w:rsidR="00A61B2F" w:rsidRDefault="0038211C">
      <w:pPr>
        <w:ind w:left="-15" w:right="2" w:firstLine="0"/>
      </w:pPr>
      <w:r>
        <w:t>консультированию компанийклиентов в архивного дела. По ре</w:t>
      </w:r>
      <w:r>
        <w:t xml:space="preserve">зультатам исследования и аудита формируется экспертное аудиторное заключение и конкретный план рекомендаций по устранению недостатков и замечаний.  </w:t>
      </w:r>
    </w:p>
    <w:p w14:paraId="44628A41" w14:textId="77777777" w:rsidR="00A61B2F" w:rsidRDefault="0038211C">
      <w:pPr>
        <w:numPr>
          <w:ilvl w:val="0"/>
          <w:numId w:val="7"/>
        </w:numPr>
        <w:ind w:right="2"/>
      </w:pPr>
      <w:r>
        <w:t>Создание и ведение электронного архива. Тэлос осуществляет создание и ведение электронного архива через авт</w:t>
      </w:r>
      <w:r>
        <w:t>оматизированное комплексное решение «TELOSDIGITAL». Специалисты компании проведут сканирование документов любых форматов, введут данные в электронный архив, организуют удаленный доступ к документам с рабочего места сотрудников заказчика, и предоставляют те</w:t>
      </w:r>
      <w:r>
        <w:t xml:space="preserve">хнический контроль и сопровождение электронного архива.  </w:t>
      </w:r>
    </w:p>
    <w:p w14:paraId="135EC7C4" w14:textId="77777777" w:rsidR="00A61B2F" w:rsidRDefault="0038211C">
      <w:pPr>
        <w:spacing w:after="189" w:line="259" w:lineRule="auto"/>
        <w:ind w:left="711" w:right="2" w:firstLine="0"/>
      </w:pPr>
      <w:r>
        <w:t>В рамках программы ТЭЛОС АРХИВ обеспечивает</w:t>
      </w:r>
      <w:r>
        <w:rPr>
          <w:vertAlign w:val="superscript"/>
        </w:rPr>
        <w:t>32</w:t>
      </w:r>
      <w:r>
        <w:t xml:space="preserve">:  </w:t>
      </w:r>
    </w:p>
    <w:p w14:paraId="3622701D" w14:textId="77777777" w:rsidR="00A61B2F" w:rsidRDefault="0038211C">
      <w:pPr>
        <w:tabs>
          <w:tab w:val="center" w:pos="1442"/>
          <w:tab w:val="center" w:pos="3109"/>
          <w:tab w:val="center" w:pos="4741"/>
          <w:tab w:val="center" w:pos="5964"/>
          <w:tab w:val="center" w:pos="7037"/>
          <w:tab w:val="right" w:pos="9358"/>
        </w:tabs>
        <w:spacing w:after="197" w:line="259" w:lineRule="auto"/>
        <w:ind w:right="0" w:firstLine="0"/>
        <w:jc w:val="left"/>
      </w:pPr>
      <w:r>
        <w:rPr>
          <w:rFonts w:ascii="Calibri" w:eastAsia="Calibri" w:hAnsi="Calibri" w:cs="Calibri"/>
          <w:sz w:val="22"/>
        </w:rPr>
        <w:tab/>
      </w:r>
      <w:r>
        <w:t xml:space="preserve">Внеофисное </w:t>
      </w:r>
      <w:r>
        <w:tab/>
        <w:t xml:space="preserve">хранение </w:t>
      </w:r>
      <w:r>
        <w:tab/>
        <w:t xml:space="preserve">документов </w:t>
      </w:r>
      <w:r>
        <w:tab/>
        <w:t xml:space="preserve">на </w:t>
      </w:r>
      <w:r>
        <w:tab/>
        <w:t xml:space="preserve">закрытой </w:t>
      </w:r>
      <w:r>
        <w:tab/>
        <w:t xml:space="preserve">территории </w:t>
      </w:r>
    </w:p>
    <w:p w14:paraId="6233CE11" w14:textId="77777777" w:rsidR="00A61B2F" w:rsidRDefault="0038211C">
      <w:pPr>
        <w:spacing w:after="191" w:line="259" w:lineRule="auto"/>
        <w:ind w:left="-15" w:right="2" w:firstLine="0"/>
      </w:pPr>
      <w:r>
        <w:t xml:space="preserve">архивохранилища;  </w:t>
      </w:r>
    </w:p>
    <w:p w14:paraId="78755197" w14:textId="77777777" w:rsidR="00A61B2F" w:rsidRDefault="0038211C">
      <w:pPr>
        <w:spacing w:after="186" w:line="259" w:lineRule="auto"/>
        <w:ind w:left="711" w:right="2" w:firstLine="0"/>
      </w:pPr>
      <w:r>
        <w:t xml:space="preserve">Подготовка документов к хранению;  </w:t>
      </w:r>
    </w:p>
    <w:p w14:paraId="47C811E1" w14:textId="77777777" w:rsidR="00A61B2F" w:rsidRDefault="0038211C">
      <w:pPr>
        <w:spacing w:after="136" w:line="259" w:lineRule="auto"/>
        <w:ind w:left="711" w:right="2" w:firstLine="0"/>
      </w:pPr>
      <w:r>
        <w:t xml:space="preserve">Перевод документов на технотронные носители (диски, дискеты и пр.);  </w:t>
      </w:r>
    </w:p>
    <w:p w14:paraId="6162C0AC" w14:textId="77777777" w:rsidR="00A61B2F" w:rsidRDefault="0038211C">
      <w:pPr>
        <w:ind w:left="-15" w:right="2"/>
      </w:pPr>
      <w:r>
        <w:t xml:space="preserve">Массовый перевод документов в электронно–цифровую форму; Обслуживание архивов:  </w:t>
      </w:r>
    </w:p>
    <w:p w14:paraId="248681D1" w14:textId="77777777" w:rsidR="00A61B2F" w:rsidRDefault="0038211C">
      <w:pPr>
        <w:spacing w:after="190" w:line="259" w:lineRule="auto"/>
        <w:ind w:left="711" w:right="2" w:firstLine="0"/>
      </w:pPr>
      <w:r>
        <w:t xml:space="preserve">Обработка запросов от клиентов;  </w:t>
      </w:r>
    </w:p>
    <w:p w14:paraId="572F0804" w14:textId="77777777" w:rsidR="00A61B2F" w:rsidRDefault="0038211C">
      <w:pPr>
        <w:spacing w:after="186" w:line="259" w:lineRule="auto"/>
        <w:ind w:left="711" w:right="2" w:firstLine="0"/>
      </w:pPr>
      <w:r>
        <w:t xml:space="preserve">Служба доставки;  </w:t>
      </w:r>
    </w:p>
    <w:p w14:paraId="42535A2B" w14:textId="77777777" w:rsidR="00A61B2F" w:rsidRDefault="0038211C">
      <w:pPr>
        <w:spacing w:after="137" w:line="259" w:lineRule="auto"/>
        <w:ind w:left="711" w:right="2" w:firstLine="0"/>
      </w:pPr>
      <w:r>
        <w:t xml:space="preserve">Конфиденциальное уничтожение документов с предоставлением Акта.  </w:t>
      </w:r>
    </w:p>
    <w:p w14:paraId="12B6FFDC" w14:textId="77777777" w:rsidR="00A61B2F" w:rsidRDefault="0038211C">
      <w:pPr>
        <w:ind w:left="-15" w:right="2"/>
      </w:pPr>
      <w:r>
        <w:t>Клиентами компании являются такие корпорации как Роснефть, Московский областной суд, Россельхозбанк, Национальное бюро кредитных историй, Арбитражный суд города Санкт–Петербург, Goodma№, Tik</w:t>
      </w:r>
      <w:r>
        <w:t xml:space="preserve">kurila, информационный портал SuperJob.  </w:t>
      </w:r>
    </w:p>
    <w:p w14:paraId="11826567" w14:textId="77777777" w:rsidR="00A61B2F" w:rsidRDefault="0038211C">
      <w:pPr>
        <w:spacing w:after="1920"/>
        <w:ind w:left="711" w:right="2" w:firstLine="0"/>
      </w:pPr>
      <w:r>
        <w:t xml:space="preserve">Схема работы компании «Телос» представлена на рисунке 3.1. </w:t>
      </w:r>
    </w:p>
    <w:p w14:paraId="5278E906" w14:textId="77777777" w:rsidR="00A61B2F" w:rsidRDefault="0038211C">
      <w:pPr>
        <w:spacing w:after="95" w:line="259" w:lineRule="auto"/>
        <w:ind w:left="-5" w:right="0" w:hanging="10"/>
        <w:jc w:val="left"/>
      </w:pPr>
      <w:r>
        <w:rPr>
          <w:sz w:val="13"/>
        </w:rPr>
        <w:t>32</w:t>
      </w:r>
      <w:r>
        <w:rPr>
          <w:sz w:val="20"/>
        </w:rPr>
        <w:t xml:space="preserve"> </w:t>
      </w:r>
    </w:p>
    <w:p w14:paraId="03906566" w14:textId="77777777" w:rsidR="00A61B2F" w:rsidRDefault="00A61B2F">
      <w:pPr>
        <w:sectPr w:rsidR="00A61B2F">
          <w:headerReference w:type="even" r:id="rId68"/>
          <w:headerReference w:type="default" r:id="rId69"/>
          <w:footerReference w:type="even" r:id="rId70"/>
          <w:footerReference w:type="default" r:id="rId71"/>
          <w:headerReference w:type="first" r:id="rId72"/>
          <w:footerReference w:type="first" r:id="rId73"/>
          <w:pgSz w:w="11904" w:h="16838"/>
          <w:pgMar w:top="1309" w:right="846" w:bottom="1311" w:left="1700" w:header="756" w:footer="704" w:gutter="0"/>
          <w:cols w:space="720"/>
        </w:sectPr>
      </w:pPr>
    </w:p>
    <w:p w14:paraId="558EA1D7" w14:textId="77777777" w:rsidR="00A61B2F" w:rsidRDefault="0038211C">
      <w:pPr>
        <w:spacing w:after="122" w:line="259" w:lineRule="auto"/>
        <w:ind w:right="488" w:firstLine="0"/>
        <w:jc w:val="right"/>
      </w:pPr>
      <w:r>
        <w:rPr>
          <w:noProof/>
        </w:rPr>
        <w:drawing>
          <wp:inline distT="0" distB="0" distL="0" distR="0" wp14:anchorId="6124182F" wp14:editId="40C09C50">
            <wp:extent cx="5237735" cy="2451735"/>
            <wp:effectExtent l="0" t="0" r="0" b="0"/>
            <wp:docPr id="3883" name="Picture 3883"/>
            <wp:cNvGraphicFramePr/>
            <a:graphic xmlns:a="http://schemas.openxmlformats.org/drawingml/2006/main">
              <a:graphicData uri="http://schemas.openxmlformats.org/drawingml/2006/picture">
                <pic:pic xmlns:pic="http://schemas.openxmlformats.org/drawingml/2006/picture">
                  <pic:nvPicPr>
                    <pic:cNvPr id="3883" name="Picture 3883"/>
                    <pic:cNvPicPr/>
                  </pic:nvPicPr>
                  <pic:blipFill>
                    <a:blip r:embed="rId74"/>
                    <a:stretch>
                      <a:fillRect/>
                    </a:stretch>
                  </pic:blipFill>
                  <pic:spPr>
                    <a:xfrm>
                      <a:off x="0" y="0"/>
                      <a:ext cx="5237735" cy="2451735"/>
                    </a:xfrm>
                    <a:prstGeom prst="rect">
                      <a:avLst/>
                    </a:prstGeom>
                  </pic:spPr>
                </pic:pic>
              </a:graphicData>
            </a:graphic>
          </wp:inline>
        </w:drawing>
      </w:r>
      <w:r>
        <w:t xml:space="preserve"> </w:t>
      </w:r>
    </w:p>
    <w:p w14:paraId="5BE3A040" w14:textId="77777777" w:rsidR="00A61B2F" w:rsidRDefault="0038211C">
      <w:pPr>
        <w:pStyle w:val="2"/>
        <w:ind w:left="210" w:right="205"/>
      </w:pPr>
      <w:r>
        <w:t>Рисунок 3.1 – Схема работы компании «Телос»</w:t>
      </w:r>
      <w:r>
        <w:rPr>
          <w:vertAlign w:val="superscript"/>
        </w:rPr>
        <w:footnoteReference w:id="27"/>
      </w:r>
      <w:r>
        <w:t xml:space="preserve"> </w:t>
      </w:r>
    </w:p>
    <w:p w14:paraId="4687ADB6" w14:textId="77777777" w:rsidR="00A61B2F" w:rsidRDefault="0038211C">
      <w:pPr>
        <w:spacing w:after="136" w:line="259" w:lineRule="auto"/>
        <w:ind w:left="711" w:right="0" w:firstLine="0"/>
        <w:jc w:val="left"/>
      </w:pPr>
      <w:r>
        <w:t xml:space="preserve"> </w:t>
      </w:r>
    </w:p>
    <w:p w14:paraId="5E1FFFA0" w14:textId="77777777" w:rsidR="00A61B2F" w:rsidRDefault="0038211C">
      <w:pPr>
        <w:ind w:left="-15" w:right="2"/>
      </w:pPr>
      <w:r>
        <w:t>До того, как короба с документами попадут на стеллажи архивохранилища ТЭЛОС АРХИВ, в компании проводится процедура регистрации документации. Каждому коробу, подлежащему отправится на хранение, присваивается уникальный номер (штрих–код), при помощи которого</w:t>
      </w:r>
      <w:r>
        <w:t xml:space="preserve"> его можно будет в дальнейшем без проблем идентифицировать и найти среди тысяч других коробов. Для ускорения эти процессы в компании автоматизированы и используется специальное оборудование. В </w:t>
      </w:r>
    </w:p>
    <w:p w14:paraId="0C9E752B" w14:textId="77777777" w:rsidR="00A61B2F" w:rsidRDefault="0038211C">
      <w:pPr>
        <w:ind w:left="-15" w:right="2" w:firstLine="0"/>
      </w:pPr>
      <w:r>
        <w:t>депозитарном хранении, ка правило, используется несколько типо</w:t>
      </w:r>
      <w:r>
        <w:t xml:space="preserve">в коробов. В компании Телов Архив используется несколько типов, представленных на рисунке 3.2. </w:t>
      </w:r>
    </w:p>
    <w:p w14:paraId="3601B682" w14:textId="77777777" w:rsidR="00A61B2F" w:rsidRDefault="0038211C">
      <w:pPr>
        <w:spacing w:after="116" w:line="259" w:lineRule="auto"/>
        <w:ind w:right="128" w:firstLine="0"/>
        <w:jc w:val="right"/>
      </w:pPr>
      <w:r>
        <w:rPr>
          <w:noProof/>
        </w:rPr>
        <w:drawing>
          <wp:inline distT="0" distB="0" distL="0" distR="0" wp14:anchorId="38398FB7" wp14:editId="134B337A">
            <wp:extent cx="5694299" cy="1557655"/>
            <wp:effectExtent l="0" t="0" r="0" b="0"/>
            <wp:docPr id="3885" name="Picture 3885"/>
            <wp:cNvGraphicFramePr/>
            <a:graphic xmlns:a="http://schemas.openxmlformats.org/drawingml/2006/main">
              <a:graphicData uri="http://schemas.openxmlformats.org/drawingml/2006/picture">
                <pic:pic xmlns:pic="http://schemas.openxmlformats.org/drawingml/2006/picture">
                  <pic:nvPicPr>
                    <pic:cNvPr id="3885" name="Picture 3885"/>
                    <pic:cNvPicPr/>
                  </pic:nvPicPr>
                  <pic:blipFill>
                    <a:blip r:embed="rId75"/>
                    <a:stretch>
                      <a:fillRect/>
                    </a:stretch>
                  </pic:blipFill>
                  <pic:spPr>
                    <a:xfrm>
                      <a:off x="0" y="0"/>
                      <a:ext cx="5694299" cy="1557655"/>
                    </a:xfrm>
                    <a:prstGeom prst="rect">
                      <a:avLst/>
                    </a:prstGeom>
                  </pic:spPr>
                </pic:pic>
              </a:graphicData>
            </a:graphic>
          </wp:inline>
        </w:drawing>
      </w:r>
      <w:r>
        <w:t xml:space="preserve"> </w:t>
      </w:r>
    </w:p>
    <w:p w14:paraId="7AC3626E" w14:textId="77777777" w:rsidR="00A61B2F" w:rsidRDefault="0038211C">
      <w:pPr>
        <w:pStyle w:val="2"/>
        <w:ind w:left="210" w:right="210"/>
      </w:pPr>
      <w:r>
        <w:t xml:space="preserve">Рисунок 3.2 – </w:t>
      </w:r>
      <w:r>
        <w:t>Основные типы коробов, используемых компаниями, работающими в сфере архивного делопроизводства</w:t>
      </w:r>
      <w:r>
        <w:rPr>
          <w:vertAlign w:val="superscript"/>
        </w:rPr>
        <w:t>34</w:t>
      </w:r>
      <w:r>
        <w:t xml:space="preserve"> </w:t>
      </w:r>
    </w:p>
    <w:p w14:paraId="34A4018F" w14:textId="77777777" w:rsidR="00A61B2F" w:rsidRDefault="0038211C">
      <w:pPr>
        <w:ind w:left="-15" w:right="2"/>
      </w:pPr>
      <w:r>
        <w:t>ТЭЛОС АРХИВ использует короба 440х360х300,5мм с вместимостью 48,3 дм³. Использование коробов большого объема позволяет существенно сократить расходы на само х</w:t>
      </w:r>
      <w:r>
        <w:t xml:space="preserve">ранение документов. Это одно из главных преимуществ компании. В качестве дополнительных элементов защиты информации внутри короба можно выделить наиболее часто используемые, это: </w:t>
      </w:r>
    </w:p>
    <w:p w14:paraId="12DC9E7F" w14:textId="77777777" w:rsidR="00A61B2F" w:rsidRDefault="0038211C">
      <w:pPr>
        <w:numPr>
          <w:ilvl w:val="0"/>
          <w:numId w:val="8"/>
        </w:numPr>
        <w:spacing w:after="190" w:line="259" w:lineRule="auto"/>
        <w:ind w:right="2" w:hanging="283"/>
      </w:pPr>
      <w:r>
        <w:t xml:space="preserve">Особенности конструкции. </w:t>
      </w:r>
    </w:p>
    <w:p w14:paraId="34B935EB" w14:textId="77777777" w:rsidR="00A61B2F" w:rsidRDefault="0038211C">
      <w:pPr>
        <w:numPr>
          <w:ilvl w:val="0"/>
          <w:numId w:val="8"/>
        </w:numPr>
        <w:spacing w:after="190" w:line="259" w:lineRule="auto"/>
        <w:ind w:right="2" w:hanging="283"/>
      </w:pPr>
      <w:r>
        <w:t xml:space="preserve">Пломбировка короба. </w:t>
      </w:r>
    </w:p>
    <w:p w14:paraId="405652A9" w14:textId="77777777" w:rsidR="00A61B2F" w:rsidRDefault="0038211C">
      <w:pPr>
        <w:numPr>
          <w:ilvl w:val="0"/>
          <w:numId w:val="8"/>
        </w:numPr>
        <w:spacing w:after="187" w:line="259" w:lineRule="auto"/>
        <w:ind w:right="2" w:hanging="283"/>
      </w:pPr>
      <w:r>
        <w:t xml:space="preserve">Упаковка в полиэтилен. </w:t>
      </w:r>
    </w:p>
    <w:p w14:paraId="4AADF283" w14:textId="77777777" w:rsidR="00A61B2F" w:rsidRDefault="0038211C">
      <w:pPr>
        <w:ind w:left="-15" w:right="2"/>
      </w:pPr>
      <w:r>
        <w:t>За сч</w:t>
      </w:r>
      <w:r>
        <w:t>ет уникальной конструкции крышки короба она надежно фиксируется и становится элементом дополнительной защиты информации. В этом случае крышка используется разово. Защита при помощи упаковки короба в полиэтилен в компании не очень часто применяется, т.к. не</w:t>
      </w:r>
      <w:r>
        <w:t xml:space="preserve"> рекомендована в целях сохранности документов. Полиэтилен не позволяет обеспечить необходимый воздухообмен в коробе, что может привести к порче документов. </w:t>
      </w:r>
    </w:p>
    <w:p w14:paraId="0E3D729F" w14:textId="77777777" w:rsidR="00A61B2F" w:rsidRDefault="0038211C">
      <w:pPr>
        <w:ind w:left="-15" w:right="2"/>
      </w:pPr>
      <w:r>
        <w:t>Итак, среди основных преимуществ хранения архивов документов с помощью компании Телос Архив можно в</w:t>
      </w:r>
      <w:r>
        <w:t xml:space="preserve">ыделить: </w:t>
      </w:r>
    </w:p>
    <w:p w14:paraId="6662E7DF" w14:textId="77777777" w:rsidR="00A61B2F" w:rsidRDefault="0038211C">
      <w:pPr>
        <w:numPr>
          <w:ilvl w:val="0"/>
          <w:numId w:val="9"/>
        </w:numPr>
        <w:spacing w:after="133" w:line="259" w:lineRule="auto"/>
        <w:ind w:right="2"/>
      </w:pPr>
      <w:r>
        <w:t xml:space="preserve">полное сопровождение архивации документов; </w:t>
      </w:r>
    </w:p>
    <w:p w14:paraId="7B6632FF" w14:textId="77777777" w:rsidR="00A61B2F" w:rsidRDefault="0038211C">
      <w:pPr>
        <w:numPr>
          <w:ilvl w:val="0"/>
          <w:numId w:val="9"/>
        </w:numPr>
        <w:ind w:right="2"/>
      </w:pPr>
      <w:r>
        <w:t xml:space="preserve">четкое формирование номенклатуры дел переданной в архив документации; </w:t>
      </w:r>
    </w:p>
    <w:p w14:paraId="1ABF4A70" w14:textId="77777777" w:rsidR="00A61B2F" w:rsidRDefault="0038211C">
      <w:pPr>
        <w:numPr>
          <w:ilvl w:val="0"/>
          <w:numId w:val="9"/>
        </w:numPr>
        <w:ind w:right="2"/>
      </w:pPr>
      <w:r>
        <w:t xml:space="preserve">своевременное контролирование временных сроков архивного хранения; </w:t>
      </w:r>
    </w:p>
    <w:p w14:paraId="37977072" w14:textId="77777777" w:rsidR="00A61B2F" w:rsidRDefault="0038211C">
      <w:pPr>
        <w:numPr>
          <w:ilvl w:val="0"/>
          <w:numId w:val="9"/>
        </w:numPr>
        <w:spacing w:after="187" w:line="259" w:lineRule="auto"/>
        <w:ind w:right="2"/>
      </w:pPr>
      <w:r>
        <w:t xml:space="preserve">полную конфиденциальность переданной информации; </w:t>
      </w:r>
    </w:p>
    <w:p w14:paraId="47C1A360" w14:textId="77777777" w:rsidR="00A61B2F" w:rsidRDefault="0038211C">
      <w:pPr>
        <w:numPr>
          <w:ilvl w:val="0"/>
          <w:numId w:val="9"/>
        </w:numPr>
        <w:spacing w:after="137" w:line="259" w:lineRule="auto"/>
        <w:ind w:right="2"/>
      </w:pPr>
      <w:r>
        <w:t xml:space="preserve">оперативный доступ к документам представителям заказчика. </w:t>
      </w:r>
    </w:p>
    <w:p w14:paraId="6AA56B2B" w14:textId="77777777" w:rsidR="00A61B2F" w:rsidRDefault="0038211C">
      <w:pPr>
        <w:ind w:left="-15" w:right="2"/>
      </w:pPr>
      <w:r>
        <w:t>Хранение архивной документации в компании Телос Архив позволяет не только снизить риски неправильного оформления и обработки бумаг при их фондировании и систематизации, но и оптимизировать финансов</w:t>
      </w:r>
      <w:r>
        <w:t xml:space="preserve">ые затраты предприятия, связанные с необходимостью создания специализированных хранилищ. </w:t>
      </w:r>
    </w:p>
    <w:p w14:paraId="670D53E5" w14:textId="77777777" w:rsidR="00A61B2F" w:rsidRDefault="0038211C">
      <w:pPr>
        <w:spacing w:after="181" w:line="259" w:lineRule="auto"/>
        <w:ind w:left="269" w:right="0" w:hanging="10"/>
        <w:jc w:val="left"/>
      </w:pPr>
      <w:r>
        <w:rPr>
          <w:b/>
        </w:rPr>
        <w:t xml:space="preserve">3.2. Услуги, оказываемые аутсорсинговыми компаниями на примере </w:t>
      </w:r>
    </w:p>
    <w:p w14:paraId="05585B07" w14:textId="77777777" w:rsidR="00A61B2F" w:rsidRDefault="0038211C">
      <w:pPr>
        <w:pStyle w:val="1"/>
        <w:ind w:left="53" w:right="54"/>
      </w:pPr>
      <w:r>
        <w:t xml:space="preserve">«Делис Архив» </w:t>
      </w:r>
    </w:p>
    <w:p w14:paraId="29A8BF10" w14:textId="77777777" w:rsidR="00A61B2F" w:rsidRDefault="0038211C">
      <w:pPr>
        <w:spacing w:after="185" w:line="259" w:lineRule="auto"/>
        <w:ind w:left="711" w:right="0" w:firstLine="0"/>
        <w:jc w:val="left"/>
      </w:pPr>
      <w:r>
        <w:t xml:space="preserve"> </w:t>
      </w:r>
    </w:p>
    <w:p w14:paraId="49B68009" w14:textId="77777777" w:rsidR="00A61B2F" w:rsidRDefault="0038211C">
      <w:pPr>
        <w:ind w:left="-15" w:right="2"/>
      </w:pPr>
      <w:r>
        <w:t xml:space="preserve">«Делис Архив» – одна из крупнейших российских архивных компаний полного цикла. Более </w:t>
      </w:r>
      <w:r>
        <w:t>20 лет компания помогает клиентам сокращать затраты и внедрять эффективные подходы к управлению документами. «Делис Архив» реализовала тысячи серьезных проектов для российских и зарубежных компаний и знает, что повышает эффективность, а что приводит к фиас</w:t>
      </w:r>
      <w:r>
        <w:t xml:space="preserve">ко.  </w:t>
      </w:r>
    </w:p>
    <w:p w14:paraId="795AAE16" w14:textId="77777777" w:rsidR="00A61B2F" w:rsidRDefault="0038211C">
      <w:pPr>
        <w:spacing w:after="61"/>
        <w:ind w:left="-15" w:right="2"/>
      </w:pPr>
      <w:r>
        <w:t>Компания «Делис Архив» оказывает услуги по внеофисному хранению документов коммерческих и государственных организаций, а также физических лиц. Передача документов на ответственное хранение позволит</w:t>
      </w:r>
      <w:r>
        <w:rPr>
          <w:vertAlign w:val="superscript"/>
        </w:rPr>
        <w:footnoteReference w:id="28"/>
      </w:r>
      <w:r>
        <w:t xml:space="preserve">: </w:t>
      </w:r>
    </w:p>
    <w:p w14:paraId="26D57383" w14:textId="77777777" w:rsidR="00A61B2F" w:rsidRDefault="0038211C">
      <w:pPr>
        <w:spacing w:after="132" w:line="259" w:lineRule="auto"/>
        <w:ind w:left="711" w:right="2" w:firstLine="0"/>
      </w:pPr>
      <w:r>
        <w:t>Сократить затраты на хранение и обслуживание док</w:t>
      </w:r>
      <w:r>
        <w:t xml:space="preserve">ументов </w:t>
      </w:r>
    </w:p>
    <w:p w14:paraId="65BD2342" w14:textId="77777777" w:rsidR="00A61B2F" w:rsidRDefault="0038211C">
      <w:pPr>
        <w:ind w:left="-15" w:right="2"/>
      </w:pPr>
      <w:r>
        <w:t xml:space="preserve">Повысить эффективность собственных сотрудников и снизить непрофильную нагрузку </w:t>
      </w:r>
    </w:p>
    <w:p w14:paraId="23FE7D6F" w14:textId="77777777" w:rsidR="00A61B2F" w:rsidRDefault="0038211C">
      <w:pPr>
        <w:ind w:left="-15" w:right="2"/>
      </w:pPr>
      <w:r>
        <w:t xml:space="preserve">Высвободить офисное пространство под решение ключевых бизнес– задач </w:t>
      </w:r>
    </w:p>
    <w:p w14:paraId="751ED8B9" w14:textId="77777777" w:rsidR="00A61B2F" w:rsidRDefault="0038211C">
      <w:pPr>
        <w:spacing w:after="132" w:line="259" w:lineRule="auto"/>
        <w:ind w:left="711" w:right="2" w:firstLine="0"/>
      </w:pPr>
      <w:r>
        <w:t xml:space="preserve">Обеспечить преемственность процессов при управлении документами </w:t>
      </w:r>
    </w:p>
    <w:p w14:paraId="3B6D2366" w14:textId="77777777" w:rsidR="00A61B2F" w:rsidRDefault="0038211C">
      <w:pPr>
        <w:ind w:left="-15" w:right="2"/>
      </w:pPr>
      <w:r>
        <w:t>Предотвратить риски разглашения к</w:t>
      </w:r>
      <w:r>
        <w:t xml:space="preserve">онфиденциальной информации, порчи и утраты документов </w:t>
      </w:r>
    </w:p>
    <w:p w14:paraId="64F3D300" w14:textId="77777777" w:rsidR="00A61B2F" w:rsidRDefault="0038211C">
      <w:pPr>
        <w:ind w:left="-15" w:right="2"/>
      </w:pPr>
      <w:r>
        <w:t xml:space="preserve">Применяемый в «Делис Архив» регламент оказания услуг позволяет обеспечить безопасность и конфиденциальность документов на всех этапах работы с ними.  </w:t>
      </w:r>
    </w:p>
    <w:p w14:paraId="78F283C2" w14:textId="77777777" w:rsidR="00A61B2F" w:rsidRDefault="0038211C">
      <w:pPr>
        <w:ind w:left="-15" w:right="2"/>
      </w:pPr>
      <w:r>
        <w:t>Специалисты компании «Делис Архив» работают с доку</w:t>
      </w:r>
      <w:r>
        <w:t>ментами разного типа – от кадровых до бухгалтерских. Именно от характера бумаг зависят сроки хранения и условия ликвидации</w:t>
      </w:r>
      <w:r>
        <w:rPr>
          <w:vertAlign w:val="superscript"/>
        </w:rPr>
        <w:t>36</w:t>
      </w:r>
      <w:r>
        <w:t xml:space="preserve">. В большинстве случаев сроки варьируются от 1 года до 75 лет. </w:t>
      </w:r>
    </w:p>
    <w:p w14:paraId="0AB5A4BD" w14:textId="77777777" w:rsidR="00A61B2F" w:rsidRDefault="0038211C">
      <w:pPr>
        <w:ind w:left="-15" w:right="2"/>
      </w:pPr>
      <w:r>
        <w:t>Архивирование документов в «Делис Архив» осуществляется в трех основ</w:t>
      </w:r>
      <w:r>
        <w:t xml:space="preserve">ных направлениях, представленных на рисунке 3.3: </w:t>
      </w:r>
    </w:p>
    <w:p w14:paraId="757D927E" w14:textId="77777777" w:rsidR="00A61B2F" w:rsidRDefault="0038211C">
      <w:pPr>
        <w:spacing w:after="126" w:line="259" w:lineRule="auto"/>
        <w:ind w:left="1780" w:right="0" w:firstLine="0"/>
        <w:jc w:val="left"/>
      </w:pPr>
      <w:r>
        <w:rPr>
          <w:rFonts w:ascii="Calibri" w:eastAsia="Calibri" w:hAnsi="Calibri" w:cs="Calibri"/>
          <w:noProof/>
          <w:sz w:val="22"/>
        </w:rPr>
        <mc:AlternateContent>
          <mc:Choice Requires="wpg">
            <w:drawing>
              <wp:inline distT="0" distB="0" distL="0" distR="0" wp14:anchorId="47029A8C" wp14:editId="49EFD4C9">
                <wp:extent cx="4628134" cy="3239602"/>
                <wp:effectExtent l="0" t="0" r="0" b="0"/>
                <wp:docPr id="50358" name="Group 50358"/>
                <wp:cNvGraphicFramePr/>
                <a:graphic xmlns:a="http://schemas.openxmlformats.org/drawingml/2006/main">
                  <a:graphicData uri="http://schemas.microsoft.com/office/word/2010/wordprocessingGroup">
                    <wpg:wgp>
                      <wpg:cNvGrpSpPr/>
                      <wpg:grpSpPr>
                        <a:xfrm>
                          <a:off x="0" y="0"/>
                          <a:ext cx="4628134" cy="3239602"/>
                          <a:chOff x="0" y="0"/>
                          <a:chExt cx="4628134" cy="3239602"/>
                        </a:xfrm>
                      </wpg:grpSpPr>
                      <wps:wsp>
                        <wps:cNvPr id="4161" name="Rectangle 4161"/>
                        <wps:cNvSpPr/>
                        <wps:spPr>
                          <a:xfrm>
                            <a:off x="4583938" y="3043902"/>
                            <a:ext cx="58780" cy="260281"/>
                          </a:xfrm>
                          <a:prstGeom prst="rect">
                            <a:avLst/>
                          </a:prstGeom>
                          <a:ln>
                            <a:noFill/>
                          </a:ln>
                        </wps:spPr>
                        <wps:txbx>
                          <w:txbxContent>
                            <w:p w14:paraId="06E28DBF" w14:textId="77777777" w:rsidR="00A61B2F" w:rsidRDefault="0038211C">
                              <w:pPr>
                                <w:spacing w:after="160" w:line="259" w:lineRule="auto"/>
                                <w:ind w:right="0" w:firstLine="0"/>
                                <w:jc w:val="left"/>
                              </w:pPr>
                              <w:r>
                                <w:t xml:space="preserve"> </w:t>
                              </w:r>
                            </w:p>
                          </w:txbxContent>
                        </wps:txbx>
                        <wps:bodyPr horzOverflow="overflow" vert="horz" lIns="0" tIns="0" rIns="0" bIns="0" rtlCol="0">
                          <a:noAutofit/>
                        </wps:bodyPr>
                      </wps:wsp>
                      <wps:wsp>
                        <wps:cNvPr id="4204" name="Shape 4204"/>
                        <wps:cNvSpPr/>
                        <wps:spPr>
                          <a:xfrm>
                            <a:off x="0" y="0"/>
                            <a:ext cx="3200400" cy="3200400"/>
                          </a:xfrm>
                          <a:custGeom>
                            <a:avLst/>
                            <a:gdLst/>
                            <a:ahLst/>
                            <a:cxnLst/>
                            <a:rect l="0" t="0" r="0" b="0"/>
                            <a:pathLst>
                              <a:path w="3200400" h="3200400">
                                <a:moveTo>
                                  <a:pt x="1600200" y="0"/>
                                </a:moveTo>
                                <a:lnTo>
                                  <a:pt x="3200400" y="3200400"/>
                                </a:lnTo>
                                <a:lnTo>
                                  <a:pt x="0" y="3200400"/>
                                </a:lnTo>
                                <a:lnTo>
                                  <a:pt x="160020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05" name="Shape 4205"/>
                        <wps:cNvSpPr/>
                        <wps:spPr>
                          <a:xfrm>
                            <a:off x="0" y="0"/>
                            <a:ext cx="3200400" cy="3200400"/>
                          </a:xfrm>
                          <a:custGeom>
                            <a:avLst/>
                            <a:gdLst/>
                            <a:ahLst/>
                            <a:cxnLst/>
                            <a:rect l="0" t="0" r="0" b="0"/>
                            <a:pathLst>
                              <a:path w="3200400" h="3200400">
                                <a:moveTo>
                                  <a:pt x="0" y="3200400"/>
                                </a:moveTo>
                                <a:lnTo>
                                  <a:pt x="1600200" y="0"/>
                                </a:lnTo>
                                <a:lnTo>
                                  <a:pt x="3200400" y="320040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4206" name="Shape 4206"/>
                        <wps:cNvSpPr/>
                        <wps:spPr>
                          <a:xfrm>
                            <a:off x="1600200" y="321818"/>
                            <a:ext cx="2080260" cy="757555"/>
                          </a:xfrm>
                          <a:custGeom>
                            <a:avLst/>
                            <a:gdLst/>
                            <a:ahLst/>
                            <a:cxnLst/>
                            <a:rect l="0" t="0" r="0" b="0"/>
                            <a:pathLst>
                              <a:path w="2080260" h="757555">
                                <a:moveTo>
                                  <a:pt x="126238" y="0"/>
                                </a:moveTo>
                                <a:lnTo>
                                  <a:pt x="1954022" y="0"/>
                                </a:lnTo>
                                <a:cubicBezTo>
                                  <a:pt x="2023745" y="0"/>
                                  <a:pt x="2080260" y="56514"/>
                                  <a:pt x="2080260" y="126238"/>
                                </a:cubicBezTo>
                                <a:lnTo>
                                  <a:pt x="2080260" y="631317"/>
                                </a:lnTo>
                                <a:cubicBezTo>
                                  <a:pt x="2080260" y="701039"/>
                                  <a:pt x="2023745" y="757555"/>
                                  <a:pt x="1954022" y="757555"/>
                                </a:cubicBezTo>
                                <a:lnTo>
                                  <a:pt x="126238" y="757555"/>
                                </a:lnTo>
                                <a:cubicBezTo>
                                  <a:pt x="56515" y="757555"/>
                                  <a:pt x="0" y="701039"/>
                                  <a:pt x="0" y="631317"/>
                                </a:cubicBezTo>
                                <a:lnTo>
                                  <a:pt x="0" y="126238"/>
                                </a:lnTo>
                                <a:cubicBezTo>
                                  <a:pt x="0" y="56514"/>
                                  <a:pt x="56515" y="0"/>
                                  <a:pt x="126238"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207" name="Shape 4207"/>
                        <wps:cNvSpPr/>
                        <wps:spPr>
                          <a:xfrm>
                            <a:off x="1600200" y="321818"/>
                            <a:ext cx="2080260" cy="757555"/>
                          </a:xfrm>
                          <a:custGeom>
                            <a:avLst/>
                            <a:gdLst/>
                            <a:ahLst/>
                            <a:cxnLst/>
                            <a:rect l="0" t="0" r="0" b="0"/>
                            <a:pathLst>
                              <a:path w="2080260" h="757555">
                                <a:moveTo>
                                  <a:pt x="0" y="126238"/>
                                </a:moveTo>
                                <a:cubicBezTo>
                                  <a:pt x="0" y="56514"/>
                                  <a:pt x="56515" y="0"/>
                                  <a:pt x="126238" y="0"/>
                                </a:cubicBezTo>
                                <a:lnTo>
                                  <a:pt x="1954022" y="0"/>
                                </a:lnTo>
                                <a:cubicBezTo>
                                  <a:pt x="2023745" y="0"/>
                                  <a:pt x="2080260" y="56514"/>
                                  <a:pt x="2080260" y="126238"/>
                                </a:cubicBezTo>
                                <a:lnTo>
                                  <a:pt x="2080260" y="631317"/>
                                </a:lnTo>
                                <a:cubicBezTo>
                                  <a:pt x="2080260" y="701039"/>
                                  <a:pt x="2023745" y="757555"/>
                                  <a:pt x="1954022" y="757555"/>
                                </a:cubicBezTo>
                                <a:lnTo>
                                  <a:pt x="126238" y="757555"/>
                                </a:lnTo>
                                <a:cubicBezTo>
                                  <a:pt x="56515" y="757555"/>
                                  <a:pt x="0" y="701039"/>
                                  <a:pt x="0" y="631317"/>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08" name="Rectangle 4208"/>
                        <wps:cNvSpPr/>
                        <wps:spPr>
                          <a:xfrm>
                            <a:off x="1911731" y="432816"/>
                            <a:ext cx="1980139" cy="173420"/>
                          </a:xfrm>
                          <a:prstGeom prst="rect">
                            <a:avLst/>
                          </a:prstGeom>
                          <a:ln>
                            <a:noFill/>
                          </a:ln>
                        </wps:spPr>
                        <wps:txbx>
                          <w:txbxContent>
                            <w:p w14:paraId="7987213F" w14:textId="77777777" w:rsidR="00A61B2F" w:rsidRDefault="0038211C">
                              <w:pPr>
                                <w:spacing w:after="160" w:line="259" w:lineRule="auto"/>
                                <w:ind w:right="0" w:firstLine="0"/>
                                <w:jc w:val="left"/>
                              </w:pPr>
                              <w:r>
                                <w:rPr>
                                  <w:rFonts w:ascii="Calibri" w:eastAsia="Calibri" w:hAnsi="Calibri" w:cs="Calibri"/>
                                  <w:sz w:val="20"/>
                                </w:rPr>
                                <w:t xml:space="preserve">типовая номенклатура дел </w:t>
                              </w:r>
                            </w:p>
                          </w:txbxContent>
                        </wps:txbx>
                        <wps:bodyPr horzOverflow="overflow" vert="horz" lIns="0" tIns="0" rIns="0" bIns="0" rtlCol="0">
                          <a:noAutofit/>
                        </wps:bodyPr>
                      </wps:wsp>
                      <wps:wsp>
                        <wps:cNvPr id="50306" name="Rectangle 50306"/>
                        <wps:cNvSpPr/>
                        <wps:spPr>
                          <a:xfrm>
                            <a:off x="1789430" y="569976"/>
                            <a:ext cx="51589" cy="173420"/>
                          </a:xfrm>
                          <a:prstGeom prst="rect">
                            <a:avLst/>
                          </a:prstGeom>
                          <a:ln>
                            <a:noFill/>
                          </a:ln>
                        </wps:spPr>
                        <wps:txbx>
                          <w:txbxContent>
                            <w:p w14:paraId="1228D47D" w14:textId="77777777" w:rsidR="00A61B2F" w:rsidRDefault="0038211C">
                              <w:pPr>
                                <w:spacing w:after="160" w:line="259" w:lineRule="auto"/>
                                <w:ind w:right="0" w:firstLine="0"/>
                                <w:jc w:val="left"/>
                              </w:pPr>
                              <w:r>
                                <w:rPr>
                                  <w:rFonts w:ascii="Calibri" w:eastAsia="Calibri" w:hAnsi="Calibri" w:cs="Calibri"/>
                                  <w:sz w:val="20"/>
                                </w:rPr>
                                <w:t>(</w:t>
                              </w:r>
                            </w:p>
                          </w:txbxContent>
                        </wps:txbx>
                        <wps:bodyPr horzOverflow="overflow" vert="horz" lIns="0" tIns="0" rIns="0" bIns="0" rtlCol="0">
                          <a:noAutofit/>
                        </wps:bodyPr>
                      </wps:wsp>
                      <wps:wsp>
                        <wps:cNvPr id="50307" name="Rectangle 50307"/>
                        <wps:cNvSpPr/>
                        <wps:spPr>
                          <a:xfrm>
                            <a:off x="1828987" y="569976"/>
                            <a:ext cx="2252898" cy="173420"/>
                          </a:xfrm>
                          <a:prstGeom prst="rect">
                            <a:avLst/>
                          </a:prstGeom>
                          <a:ln>
                            <a:noFill/>
                          </a:ln>
                        </wps:spPr>
                        <wps:txbx>
                          <w:txbxContent>
                            <w:p w14:paraId="32FBDA94" w14:textId="77777777" w:rsidR="00A61B2F" w:rsidRDefault="0038211C">
                              <w:pPr>
                                <w:spacing w:after="160" w:line="259" w:lineRule="auto"/>
                                <w:ind w:right="0" w:firstLine="0"/>
                                <w:jc w:val="left"/>
                              </w:pPr>
                              <w:r>
                                <w:rPr>
                                  <w:rFonts w:ascii="Calibri" w:eastAsia="Calibri" w:hAnsi="Calibri" w:cs="Calibri"/>
                                  <w:sz w:val="20"/>
                                </w:rPr>
                                <w:t xml:space="preserve">разрабатываются комитетами, </w:t>
                              </w:r>
                            </w:p>
                          </w:txbxContent>
                        </wps:txbx>
                        <wps:bodyPr horzOverflow="overflow" vert="horz" lIns="0" tIns="0" rIns="0" bIns="0" rtlCol="0">
                          <a:noAutofit/>
                        </wps:bodyPr>
                      </wps:wsp>
                      <wps:wsp>
                        <wps:cNvPr id="4210" name="Rectangle 4210"/>
                        <wps:cNvSpPr/>
                        <wps:spPr>
                          <a:xfrm>
                            <a:off x="1816862" y="710184"/>
                            <a:ext cx="2231785" cy="173420"/>
                          </a:xfrm>
                          <a:prstGeom prst="rect">
                            <a:avLst/>
                          </a:prstGeom>
                          <a:ln>
                            <a:noFill/>
                          </a:ln>
                        </wps:spPr>
                        <wps:txbx>
                          <w:txbxContent>
                            <w:p w14:paraId="43F74AC1" w14:textId="77777777" w:rsidR="00A61B2F" w:rsidRDefault="0038211C">
                              <w:pPr>
                                <w:spacing w:after="160" w:line="259" w:lineRule="auto"/>
                                <w:ind w:right="0" w:firstLine="0"/>
                                <w:jc w:val="left"/>
                              </w:pPr>
                              <w:r>
                                <w:rPr>
                                  <w:rFonts w:ascii="Calibri" w:eastAsia="Calibri" w:hAnsi="Calibri" w:cs="Calibri"/>
                                  <w:sz w:val="20"/>
                                </w:rPr>
                                <w:t xml:space="preserve">министерствами, различными </w:t>
                              </w:r>
                            </w:p>
                          </w:txbxContent>
                        </wps:txbx>
                        <wps:bodyPr horzOverflow="overflow" vert="horz" lIns="0" tIns="0" rIns="0" bIns="0" rtlCol="0">
                          <a:noAutofit/>
                        </wps:bodyPr>
                      </wps:wsp>
                      <wps:wsp>
                        <wps:cNvPr id="4211" name="Rectangle 4211"/>
                        <wps:cNvSpPr/>
                        <wps:spPr>
                          <a:xfrm>
                            <a:off x="1883918" y="850392"/>
                            <a:ext cx="2021512" cy="173420"/>
                          </a:xfrm>
                          <a:prstGeom prst="rect">
                            <a:avLst/>
                          </a:prstGeom>
                          <a:ln>
                            <a:noFill/>
                          </a:ln>
                        </wps:spPr>
                        <wps:txbx>
                          <w:txbxContent>
                            <w:p w14:paraId="4F985923" w14:textId="77777777" w:rsidR="00A61B2F" w:rsidRDefault="0038211C">
                              <w:pPr>
                                <w:spacing w:after="160" w:line="259" w:lineRule="auto"/>
                                <w:ind w:right="0" w:firstLine="0"/>
                                <w:jc w:val="left"/>
                              </w:pPr>
                              <w:r>
                                <w:rPr>
                                  <w:rFonts w:ascii="Calibri" w:eastAsia="Calibri" w:hAnsi="Calibri" w:cs="Calibri"/>
                                  <w:sz w:val="20"/>
                                </w:rPr>
                                <w:t>органами и учреждениями)</w:t>
                              </w:r>
                            </w:p>
                          </w:txbxContent>
                        </wps:txbx>
                        <wps:bodyPr horzOverflow="overflow" vert="horz" lIns="0" tIns="0" rIns="0" bIns="0" rtlCol="0">
                          <a:noAutofit/>
                        </wps:bodyPr>
                      </wps:wsp>
                      <wps:wsp>
                        <wps:cNvPr id="4212" name="Shape 4212"/>
                        <wps:cNvSpPr/>
                        <wps:spPr>
                          <a:xfrm>
                            <a:off x="1600200" y="1174115"/>
                            <a:ext cx="2080260" cy="757555"/>
                          </a:xfrm>
                          <a:custGeom>
                            <a:avLst/>
                            <a:gdLst/>
                            <a:ahLst/>
                            <a:cxnLst/>
                            <a:rect l="0" t="0" r="0" b="0"/>
                            <a:pathLst>
                              <a:path w="2080260" h="757555">
                                <a:moveTo>
                                  <a:pt x="126238" y="0"/>
                                </a:moveTo>
                                <a:lnTo>
                                  <a:pt x="1954022" y="0"/>
                                </a:lnTo>
                                <a:cubicBezTo>
                                  <a:pt x="2023745" y="0"/>
                                  <a:pt x="2080260" y="56515"/>
                                  <a:pt x="2080260" y="126238"/>
                                </a:cubicBezTo>
                                <a:lnTo>
                                  <a:pt x="2080260" y="631317"/>
                                </a:lnTo>
                                <a:cubicBezTo>
                                  <a:pt x="2080260" y="701040"/>
                                  <a:pt x="2023745" y="757555"/>
                                  <a:pt x="1954022" y="757555"/>
                                </a:cubicBezTo>
                                <a:lnTo>
                                  <a:pt x="126238" y="757555"/>
                                </a:lnTo>
                                <a:cubicBezTo>
                                  <a:pt x="56515" y="757555"/>
                                  <a:pt x="0" y="701040"/>
                                  <a:pt x="0" y="631317"/>
                                </a:cubicBezTo>
                                <a:lnTo>
                                  <a:pt x="0" y="126238"/>
                                </a:lnTo>
                                <a:cubicBezTo>
                                  <a:pt x="0" y="56515"/>
                                  <a:pt x="56515" y="0"/>
                                  <a:pt x="126238"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213" name="Shape 4213"/>
                        <wps:cNvSpPr/>
                        <wps:spPr>
                          <a:xfrm>
                            <a:off x="1600200" y="1174115"/>
                            <a:ext cx="2080260" cy="757555"/>
                          </a:xfrm>
                          <a:custGeom>
                            <a:avLst/>
                            <a:gdLst/>
                            <a:ahLst/>
                            <a:cxnLst/>
                            <a:rect l="0" t="0" r="0" b="0"/>
                            <a:pathLst>
                              <a:path w="2080260" h="757555">
                                <a:moveTo>
                                  <a:pt x="0" y="126238"/>
                                </a:moveTo>
                                <a:cubicBezTo>
                                  <a:pt x="0" y="56515"/>
                                  <a:pt x="56515" y="0"/>
                                  <a:pt x="126238" y="0"/>
                                </a:cubicBezTo>
                                <a:lnTo>
                                  <a:pt x="1954022" y="0"/>
                                </a:lnTo>
                                <a:cubicBezTo>
                                  <a:pt x="2023745" y="0"/>
                                  <a:pt x="2080260" y="56515"/>
                                  <a:pt x="2080260" y="126238"/>
                                </a:cubicBezTo>
                                <a:lnTo>
                                  <a:pt x="2080260" y="631317"/>
                                </a:lnTo>
                                <a:cubicBezTo>
                                  <a:pt x="2080260" y="701040"/>
                                  <a:pt x="2023745" y="757555"/>
                                  <a:pt x="1954022" y="757555"/>
                                </a:cubicBezTo>
                                <a:lnTo>
                                  <a:pt x="126238" y="757555"/>
                                </a:lnTo>
                                <a:cubicBezTo>
                                  <a:pt x="56515" y="757555"/>
                                  <a:pt x="0" y="701040"/>
                                  <a:pt x="0" y="631317"/>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14" name="Rectangle 4214"/>
                        <wps:cNvSpPr/>
                        <wps:spPr>
                          <a:xfrm>
                            <a:off x="1822958" y="1285367"/>
                            <a:ext cx="2211865" cy="173420"/>
                          </a:xfrm>
                          <a:prstGeom prst="rect">
                            <a:avLst/>
                          </a:prstGeom>
                          <a:ln>
                            <a:noFill/>
                          </a:ln>
                        </wps:spPr>
                        <wps:txbx>
                          <w:txbxContent>
                            <w:p w14:paraId="7FDCBA9D" w14:textId="77777777" w:rsidR="00A61B2F" w:rsidRDefault="0038211C">
                              <w:pPr>
                                <w:spacing w:after="160" w:line="259" w:lineRule="auto"/>
                                <w:ind w:right="0" w:firstLine="0"/>
                                <w:jc w:val="left"/>
                              </w:pPr>
                              <w:r>
                                <w:rPr>
                                  <w:rFonts w:ascii="Calibri" w:eastAsia="Calibri" w:hAnsi="Calibri" w:cs="Calibri"/>
                                  <w:sz w:val="20"/>
                                </w:rPr>
                                <w:t xml:space="preserve">примерная номенклатура дел </w:t>
                              </w:r>
                            </w:p>
                          </w:txbxContent>
                        </wps:txbx>
                        <wps:bodyPr horzOverflow="overflow" vert="horz" lIns="0" tIns="0" rIns="0" bIns="0" rtlCol="0">
                          <a:noAutofit/>
                        </wps:bodyPr>
                      </wps:wsp>
                      <wps:wsp>
                        <wps:cNvPr id="50308" name="Rectangle 50308"/>
                        <wps:cNvSpPr/>
                        <wps:spPr>
                          <a:xfrm>
                            <a:off x="1838198" y="1422527"/>
                            <a:ext cx="51589" cy="173420"/>
                          </a:xfrm>
                          <a:prstGeom prst="rect">
                            <a:avLst/>
                          </a:prstGeom>
                          <a:ln>
                            <a:noFill/>
                          </a:ln>
                        </wps:spPr>
                        <wps:txbx>
                          <w:txbxContent>
                            <w:p w14:paraId="042D1DAA" w14:textId="77777777" w:rsidR="00A61B2F" w:rsidRDefault="0038211C">
                              <w:pPr>
                                <w:spacing w:after="160" w:line="259" w:lineRule="auto"/>
                                <w:ind w:right="0" w:firstLine="0"/>
                                <w:jc w:val="left"/>
                              </w:pPr>
                              <w:r>
                                <w:rPr>
                                  <w:rFonts w:ascii="Calibri" w:eastAsia="Calibri" w:hAnsi="Calibri" w:cs="Calibri"/>
                                  <w:sz w:val="20"/>
                                </w:rPr>
                                <w:t>(</w:t>
                              </w:r>
                            </w:p>
                          </w:txbxContent>
                        </wps:txbx>
                        <wps:bodyPr horzOverflow="overflow" vert="horz" lIns="0" tIns="0" rIns="0" bIns="0" rtlCol="0">
                          <a:noAutofit/>
                        </wps:bodyPr>
                      </wps:wsp>
                      <wps:wsp>
                        <wps:cNvPr id="50309" name="Rectangle 50309"/>
                        <wps:cNvSpPr/>
                        <wps:spPr>
                          <a:xfrm>
                            <a:off x="1878011" y="1422527"/>
                            <a:ext cx="2126053" cy="173420"/>
                          </a:xfrm>
                          <a:prstGeom prst="rect">
                            <a:avLst/>
                          </a:prstGeom>
                          <a:ln>
                            <a:noFill/>
                          </a:ln>
                        </wps:spPr>
                        <wps:txbx>
                          <w:txbxContent>
                            <w:p w14:paraId="5D1D7A75" w14:textId="77777777" w:rsidR="00A61B2F" w:rsidRDefault="0038211C">
                              <w:pPr>
                                <w:spacing w:after="160" w:line="259" w:lineRule="auto"/>
                                <w:ind w:right="0" w:firstLine="0"/>
                                <w:jc w:val="left"/>
                              </w:pPr>
                              <w:r>
                                <w:rPr>
                                  <w:rFonts w:ascii="Calibri" w:eastAsia="Calibri" w:hAnsi="Calibri" w:cs="Calibri"/>
                                  <w:sz w:val="20"/>
                                </w:rPr>
                                <w:t xml:space="preserve">устанавливается примерный </w:t>
                              </w:r>
                            </w:p>
                          </w:txbxContent>
                        </wps:txbx>
                        <wps:bodyPr horzOverflow="overflow" vert="horz" lIns="0" tIns="0" rIns="0" bIns="0" rtlCol="0">
                          <a:noAutofit/>
                        </wps:bodyPr>
                      </wps:wsp>
                      <wps:wsp>
                        <wps:cNvPr id="4216" name="Rectangle 4216"/>
                        <wps:cNvSpPr/>
                        <wps:spPr>
                          <a:xfrm>
                            <a:off x="1765046" y="1562735"/>
                            <a:ext cx="2364759" cy="173420"/>
                          </a:xfrm>
                          <a:prstGeom prst="rect">
                            <a:avLst/>
                          </a:prstGeom>
                          <a:ln>
                            <a:noFill/>
                          </a:ln>
                        </wps:spPr>
                        <wps:txbx>
                          <w:txbxContent>
                            <w:p w14:paraId="5E08B894" w14:textId="77777777" w:rsidR="00A61B2F" w:rsidRDefault="0038211C">
                              <w:pPr>
                                <w:spacing w:after="160" w:line="259" w:lineRule="auto"/>
                                <w:ind w:right="0" w:firstLine="0"/>
                                <w:jc w:val="left"/>
                              </w:pPr>
                              <w:r>
                                <w:rPr>
                                  <w:rFonts w:ascii="Calibri" w:eastAsia="Calibri" w:hAnsi="Calibri" w:cs="Calibri"/>
                                  <w:sz w:val="20"/>
                                </w:rPr>
                                <w:t xml:space="preserve">состав дел, и требования имеют </w:t>
                              </w:r>
                            </w:p>
                          </w:txbxContent>
                        </wps:txbx>
                        <wps:bodyPr horzOverflow="overflow" vert="horz" lIns="0" tIns="0" rIns="0" bIns="0" rtlCol="0">
                          <a:noAutofit/>
                        </wps:bodyPr>
                      </wps:wsp>
                      <wps:wsp>
                        <wps:cNvPr id="4217" name="Rectangle 4217"/>
                        <wps:cNvSpPr/>
                        <wps:spPr>
                          <a:xfrm>
                            <a:off x="1835150" y="1702943"/>
                            <a:ext cx="2143760" cy="173420"/>
                          </a:xfrm>
                          <a:prstGeom prst="rect">
                            <a:avLst/>
                          </a:prstGeom>
                          <a:ln>
                            <a:noFill/>
                          </a:ln>
                        </wps:spPr>
                        <wps:txbx>
                          <w:txbxContent>
                            <w:p w14:paraId="376425CD" w14:textId="77777777" w:rsidR="00A61B2F" w:rsidRDefault="0038211C">
                              <w:pPr>
                                <w:spacing w:after="160" w:line="259" w:lineRule="auto"/>
                                <w:ind w:right="0" w:firstLine="0"/>
                                <w:jc w:val="left"/>
                              </w:pPr>
                              <w:r>
                                <w:rPr>
                                  <w:rFonts w:ascii="Calibri" w:eastAsia="Calibri" w:hAnsi="Calibri" w:cs="Calibri"/>
                                  <w:sz w:val="20"/>
                                </w:rPr>
                                <w:t>рекомендательный характер)</w:t>
                              </w:r>
                            </w:p>
                          </w:txbxContent>
                        </wps:txbx>
                        <wps:bodyPr horzOverflow="overflow" vert="horz" lIns="0" tIns="0" rIns="0" bIns="0" rtlCol="0">
                          <a:noAutofit/>
                        </wps:bodyPr>
                      </wps:wsp>
                      <wps:wsp>
                        <wps:cNvPr id="4218" name="Shape 4218"/>
                        <wps:cNvSpPr/>
                        <wps:spPr>
                          <a:xfrm>
                            <a:off x="1600200" y="2026412"/>
                            <a:ext cx="2080260" cy="757555"/>
                          </a:xfrm>
                          <a:custGeom>
                            <a:avLst/>
                            <a:gdLst/>
                            <a:ahLst/>
                            <a:cxnLst/>
                            <a:rect l="0" t="0" r="0" b="0"/>
                            <a:pathLst>
                              <a:path w="2080260" h="757555">
                                <a:moveTo>
                                  <a:pt x="126238" y="0"/>
                                </a:moveTo>
                                <a:lnTo>
                                  <a:pt x="1954022" y="0"/>
                                </a:lnTo>
                                <a:cubicBezTo>
                                  <a:pt x="2023745" y="0"/>
                                  <a:pt x="2080260" y="56515"/>
                                  <a:pt x="2080260" y="126238"/>
                                </a:cubicBezTo>
                                <a:lnTo>
                                  <a:pt x="2080260" y="631317"/>
                                </a:lnTo>
                                <a:cubicBezTo>
                                  <a:pt x="2080260" y="701040"/>
                                  <a:pt x="2023745" y="757555"/>
                                  <a:pt x="1954022" y="757555"/>
                                </a:cubicBezTo>
                                <a:lnTo>
                                  <a:pt x="126238" y="757555"/>
                                </a:lnTo>
                                <a:cubicBezTo>
                                  <a:pt x="56515" y="757555"/>
                                  <a:pt x="0" y="701040"/>
                                  <a:pt x="0" y="631317"/>
                                </a:cubicBezTo>
                                <a:lnTo>
                                  <a:pt x="0" y="126238"/>
                                </a:lnTo>
                                <a:cubicBezTo>
                                  <a:pt x="0" y="56515"/>
                                  <a:pt x="56515" y="0"/>
                                  <a:pt x="126238"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219" name="Shape 4219"/>
                        <wps:cNvSpPr/>
                        <wps:spPr>
                          <a:xfrm>
                            <a:off x="1600200" y="2026412"/>
                            <a:ext cx="2080260" cy="757555"/>
                          </a:xfrm>
                          <a:custGeom>
                            <a:avLst/>
                            <a:gdLst/>
                            <a:ahLst/>
                            <a:cxnLst/>
                            <a:rect l="0" t="0" r="0" b="0"/>
                            <a:pathLst>
                              <a:path w="2080260" h="757555">
                                <a:moveTo>
                                  <a:pt x="0" y="126238"/>
                                </a:moveTo>
                                <a:cubicBezTo>
                                  <a:pt x="0" y="56515"/>
                                  <a:pt x="56515" y="0"/>
                                  <a:pt x="126238" y="0"/>
                                </a:cubicBezTo>
                                <a:lnTo>
                                  <a:pt x="1954022" y="0"/>
                                </a:lnTo>
                                <a:cubicBezTo>
                                  <a:pt x="2023745" y="0"/>
                                  <a:pt x="2080260" y="56515"/>
                                  <a:pt x="2080260" y="126238"/>
                                </a:cubicBezTo>
                                <a:lnTo>
                                  <a:pt x="2080260" y="631317"/>
                                </a:lnTo>
                                <a:cubicBezTo>
                                  <a:pt x="2080260" y="701040"/>
                                  <a:pt x="2023745" y="757555"/>
                                  <a:pt x="1954022" y="757555"/>
                                </a:cubicBezTo>
                                <a:lnTo>
                                  <a:pt x="126238" y="757555"/>
                                </a:lnTo>
                                <a:cubicBezTo>
                                  <a:pt x="56515" y="757555"/>
                                  <a:pt x="0" y="701040"/>
                                  <a:pt x="0" y="631317"/>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20" name="Rectangle 4220"/>
                        <wps:cNvSpPr/>
                        <wps:spPr>
                          <a:xfrm>
                            <a:off x="1789430" y="2137918"/>
                            <a:ext cx="2313510" cy="173420"/>
                          </a:xfrm>
                          <a:prstGeom prst="rect">
                            <a:avLst/>
                          </a:prstGeom>
                          <a:ln>
                            <a:noFill/>
                          </a:ln>
                        </wps:spPr>
                        <wps:txbx>
                          <w:txbxContent>
                            <w:p w14:paraId="75DEF005" w14:textId="77777777" w:rsidR="00A61B2F" w:rsidRDefault="0038211C">
                              <w:pPr>
                                <w:spacing w:after="160" w:line="259" w:lineRule="auto"/>
                                <w:ind w:right="0" w:firstLine="0"/>
                                <w:jc w:val="left"/>
                              </w:pPr>
                              <w:r>
                                <w:rPr>
                                  <w:rFonts w:ascii="Calibri" w:eastAsia="Calibri" w:hAnsi="Calibri" w:cs="Calibri"/>
                                  <w:sz w:val="20"/>
                                </w:rPr>
                                <w:t xml:space="preserve">индивидуальная номенклатура </w:t>
                              </w:r>
                            </w:p>
                          </w:txbxContent>
                        </wps:txbx>
                        <wps:bodyPr horzOverflow="overflow" vert="horz" lIns="0" tIns="0" rIns="0" bIns="0" rtlCol="0">
                          <a:noAutofit/>
                        </wps:bodyPr>
                      </wps:wsp>
                      <wps:wsp>
                        <wps:cNvPr id="50310" name="Rectangle 50310"/>
                        <wps:cNvSpPr/>
                        <wps:spPr>
                          <a:xfrm>
                            <a:off x="1869059" y="2275078"/>
                            <a:ext cx="51589" cy="173420"/>
                          </a:xfrm>
                          <a:prstGeom prst="rect">
                            <a:avLst/>
                          </a:prstGeom>
                          <a:ln>
                            <a:noFill/>
                          </a:ln>
                        </wps:spPr>
                        <wps:txbx>
                          <w:txbxContent>
                            <w:p w14:paraId="2D705A02" w14:textId="77777777" w:rsidR="00A61B2F" w:rsidRDefault="0038211C">
                              <w:pPr>
                                <w:spacing w:after="160" w:line="259" w:lineRule="auto"/>
                                <w:ind w:right="0" w:firstLine="0"/>
                                <w:jc w:val="left"/>
                              </w:pPr>
                              <w:r>
                                <w:rPr>
                                  <w:rFonts w:ascii="Calibri" w:eastAsia="Calibri" w:hAnsi="Calibri" w:cs="Calibri"/>
                                  <w:sz w:val="20"/>
                                </w:rPr>
                                <w:t>(</w:t>
                              </w:r>
                            </w:p>
                          </w:txbxContent>
                        </wps:txbx>
                        <wps:bodyPr horzOverflow="overflow" vert="horz" lIns="0" tIns="0" rIns="0" bIns="0" rtlCol="0">
                          <a:noAutofit/>
                        </wps:bodyPr>
                      </wps:wsp>
                      <wps:wsp>
                        <wps:cNvPr id="50311" name="Rectangle 50311"/>
                        <wps:cNvSpPr/>
                        <wps:spPr>
                          <a:xfrm>
                            <a:off x="1908616" y="2275078"/>
                            <a:ext cx="2036325" cy="173420"/>
                          </a:xfrm>
                          <a:prstGeom prst="rect">
                            <a:avLst/>
                          </a:prstGeom>
                          <a:ln>
                            <a:noFill/>
                          </a:ln>
                        </wps:spPr>
                        <wps:txbx>
                          <w:txbxContent>
                            <w:p w14:paraId="284A2372" w14:textId="77777777" w:rsidR="00A61B2F" w:rsidRDefault="0038211C">
                              <w:pPr>
                                <w:spacing w:after="160" w:line="259" w:lineRule="auto"/>
                                <w:ind w:right="0" w:firstLine="0"/>
                                <w:jc w:val="left"/>
                              </w:pPr>
                              <w:r>
                                <w:rPr>
                                  <w:rFonts w:ascii="Calibri" w:eastAsia="Calibri" w:hAnsi="Calibri" w:cs="Calibri"/>
                                  <w:sz w:val="20"/>
                                </w:rPr>
                                <w:t xml:space="preserve">составляется сотрудниками </w:t>
                              </w:r>
                            </w:p>
                          </w:txbxContent>
                        </wps:txbx>
                        <wps:bodyPr horzOverflow="overflow" vert="horz" lIns="0" tIns="0" rIns="0" bIns="0" rtlCol="0">
                          <a:noAutofit/>
                        </wps:bodyPr>
                      </wps:wsp>
                      <wps:wsp>
                        <wps:cNvPr id="4222" name="Rectangle 4222"/>
                        <wps:cNvSpPr/>
                        <wps:spPr>
                          <a:xfrm>
                            <a:off x="1923923" y="2415286"/>
                            <a:ext cx="1947619" cy="173420"/>
                          </a:xfrm>
                          <a:prstGeom prst="rect">
                            <a:avLst/>
                          </a:prstGeom>
                          <a:ln>
                            <a:noFill/>
                          </a:ln>
                        </wps:spPr>
                        <wps:txbx>
                          <w:txbxContent>
                            <w:p w14:paraId="5D18EFDA" w14:textId="77777777" w:rsidR="00A61B2F" w:rsidRDefault="0038211C">
                              <w:pPr>
                                <w:spacing w:after="160" w:line="259" w:lineRule="auto"/>
                                <w:ind w:right="0" w:firstLine="0"/>
                                <w:jc w:val="left"/>
                              </w:pPr>
                              <w:r>
                                <w:rPr>
                                  <w:rFonts w:ascii="Calibri" w:eastAsia="Calibri" w:hAnsi="Calibri" w:cs="Calibri"/>
                                  <w:sz w:val="20"/>
                                </w:rPr>
                                <w:t xml:space="preserve">компании и руководством </w:t>
                              </w:r>
                            </w:p>
                          </w:txbxContent>
                        </wps:txbx>
                        <wps:bodyPr horzOverflow="overflow" vert="horz" lIns="0" tIns="0" rIns="0" bIns="0" rtlCol="0">
                          <a:noAutofit/>
                        </wps:bodyPr>
                      </wps:wsp>
                      <wps:wsp>
                        <wps:cNvPr id="4223" name="Rectangle 4223"/>
                        <wps:cNvSpPr/>
                        <wps:spPr>
                          <a:xfrm>
                            <a:off x="1844675" y="2555495"/>
                            <a:ext cx="2114645" cy="173420"/>
                          </a:xfrm>
                          <a:prstGeom prst="rect">
                            <a:avLst/>
                          </a:prstGeom>
                          <a:ln>
                            <a:noFill/>
                          </a:ln>
                        </wps:spPr>
                        <wps:txbx>
                          <w:txbxContent>
                            <w:p w14:paraId="0E4DC397" w14:textId="77777777" w:rsidR="00A61B2F" w:rsidRDefault="0038211C">
                              <w:pPr>
                                <w:spacing w:after="160" w:line="259" w:lineRule="auto"/>
                                <w:ind w:right="0" w:firstLine="0"/>
                                <w:jc w:val="left"/>
                              </w:pPr>
                              <w:r>
                                <w:rPr>
                                  <w:rFonts w:ascii="Calibri" w:eastAsia="Calibri" w:hAnsi="Calibri" w:cs="Calibri"/>
                                  <w:sz w:val="20"/>
                                </w:rPr>
                                <w:t>структурных подразделений)</w:t>
                              </w:r>
                            </w:p>
                          </w:txbxContent>
                        </wps:txbx>
                        <wps:bodyPr horzOverflow="overflow" vert="horz" lIns="0" tIns="0" rIns="0" bIns="0" rtlCol="0">
                          <a:noAutofit/>
                        </wps:bodyPr>
                      </wps:wsp>
                    </wpg:wgp>
                  </a:graphicData>
                </a:graphic>
              </wp:inline>
            </w:drawing>
          </mc:Choice>
          <mc:Fallback xmlns:a="http://schemas.openxmlformats.org/drawingml/2006/main">
            <w:pict>
              <v:group id="Group 50358" style="width:364.42pt;height:255.087pt;mso-position-horizontal-relative:char;mso-position-vertical-relative:line" coordsize="46281,32396">
                <v:rect id="Rectangle 4161" style="position:absolute;width:587;height:2602;left:45839;top:30439;" filled="f" stroked="f">
                  <v:textbox inset="0,0,0,0">
                    <w:txbxContent>
                      <w:p>
                        <w:pPr>
                          <w:spacing w:before="0" w:after="160" w:line="259" w:lineRule="auto"/>
                          <w:ind w:right="0" w:firstLine="0"/>
                          <w:jc w:val="left"/>
                        </w:pPr>
                        <w:r>
                          <w:rPr/>
                          <w:t xml:space="preserve"> </w:t>
                        </w:r>
                      </w:p>
                    </w:txbxContent>
                  </v:textbox>
                </v:rect>
                <v:shape id="Shape 4204" style="position:absolute;width:32004;height:32004;left:0;top:0;" coordsize="3200400,3200400" path="m1600200,0l3200400,3200400l0,3200400l1600200,0x">
                  <v:stroke weight="0pt" endcap="flat" joinstyle="miter" miterlimit="10" on="false" color="#000000" opacity="0"/>
                  <v:fill on="true" color="#4472c4"/>
                </v:shape>
                <v:shape id="Shape 4205" style="position:absolute;width:32004;height:32004;left:0;top:0;" coordsize="3200400,3200400" path="m0,3200400l1600200,0l3200400,3200400x">
                  <v:stroke weight="1pt" endcap="flat" joinstyle="miter" miterlimit="10" on="true" color="#ffffff"/>
                  <v:fill on="false" color="#000000" opacity="0"/>
                </v:shape>
                <v:shape id="Shape 4206" style="position:absolute;width:20802;height:7575;left:16002;top:3218;" coordsize="2080260,757555" path="m126238,0l1954022,0c2023745,0,2080260,56514,2080260,126238l2080260,631317c2080260,701039,2023745,757555,1954022,757555l126238,757555c56515,757555,0,701039,0,631317l0,126238c0,56514,56515,0,126238,0x">
                  <v:stroke weight="0pt" endcap="flat" joinstyle="miter" miterlimit="10" on="false" color="#000000" opacity="0"/>
                  <v:fill on="true" color="#ffffff" opacity="0.901961"/>
                </v:shape>
                <v:shape id="Shape 4207" style="position:absolute;width:20802;height:7575;left:16002;top:3218;" coordsize="2080260,757555" path="m0,126238c0,56514,56515,0,126238,0l1954022,0c2023745,0,2080260,56514,2080260,126238l2080260,631317c2080260,701039,2023745,757555,1954022,757555l126238,757555c56515,757555,0,701039,0,631317x">
                  <v:stroke weight="1pt" endcap="flat" joinstyle="miter" miterlimit="10" on="true" color="#4472c4"/>
                  <v:fill on="false" color="#000000" opacity="0"/>
                </v:shape>
                <v:rect id="Rectangle 4208" style="position:absolute;width:19801;height:1734;left:19117;top:4328;" filled="f" stroked="f">
                  <v:textbox inset="0,0,0,0">
                    <w:txbxContent>
                      <w:p>
                        <w:pPr>
                          <w:spacing w:before="0" w:after="160" w:line="259" w:lineRule="auto"/>
                          <w:ind w:right="0" w:firstLine="0"/>
                          <w:jc w:val="left"/>
                        </w:pPr>
                        <w:r>
                          <w:rPr>
                            <w:rFonts w:cs="Calibri" w:hAnsi="Calibri" w:eastAsia="Calibri" w:ascii="Calibri"/>
                            <w:sz w:val="20"/>
                          </w:rPr>
                          <w:t xml:space="preserve">типовая номенклатура дел </w:t>
                        </w:r>
                      </w:p>
                    </w:txbxContent>
                  </v:textbox>
                </v:rect>
                <v:rect id="Rectangle 50306" style="position:absolute;width:515;height:1734;left:17894;top:5699;" filled="f" stroked="f">
                  <v:textbox inset="0,0,0,0">
                    <w:txbxContent>
                      <w:p>
                        <w:pPr>
                          <w:spacing w:before="0" w:after="160" w:line="259" w:lineRule="auto"/>
                          <w:ind w:right="0" w:firstLine="0"/>
                          <w:jc w:val="left"/>
                        </w:pPr>
                        <w:r>
                          <w:rPr>
                            <w:rFonts w:cs="Calibri" w:hAnsi="Calibri" w:eastAsia="Calibri" w:ascii="Calibri"/>
                            <w:sz w:val="20"/>
                          </w:rPr>
                          <w:t xml:space="preserve">(</w:t>
                        </w:r>
                      </w:p>
                    </w:txbxContent>
                  </v:textbox>
                </v:rect>
                <v:rect id="Rectangle 50307" style="position:absolute;width:22528;height:1734;left:18289;top:5699;" filled="f" stroked="f">
                  <v:textbox inset="0,0,0,0">
                    <w:txbxContent>
                      <w:p>
                        <w:pPr>
                          <w:spacing w:before="0" w:after="160" w:line="259" w:lineRule="auto"/>
                          <w:ind w:right="0" w:firstLine="0"/>
                          <w:jc w:val="left"/>
                        </w:pPr>
                        <w:r>
                          <w:rPr>
                            <w:rFonts w:cs="Calibri" w:hAnsi="Calibri" w:eastAsia="Calibri" w:ascii="Calibri"/>
                            <w:sz w:val="20"/>
                          </w:rPr>
                          <w:t xml:space="preserve">разрабатываются комитетами, </w:t>
                        </w:r>
                      </w:p>
                    </w:txbxContent>
                  </v:textbox>
                </v:rect>
                <v:rect id="Rectangle 4210" style="position:absolute;width:22317;height:1734;left:18168;top:7101;" filled="f" stroked="f">
                  <v:textbox inset="0,0,0,0">
                    <w:txbxContent>
                      <w:p>
                        <w:pPr>
                          <w:spacing w:before="0" w:after="160" w:line="259" w:lineRule="auto"/>
                          <w:ind w:right="0" w:firstLine="0"/>
                          <w:jc w:val="left"/>
                        </w:pPr>
                        <w:r>
                          <w:rPr>
                            <w:rFonts w:cs="Calibri" w:hAnsi="Calibri" w:eastAsia="Calibri" w:ascii="Calibri"/>
                            <w:sz w:val="20"/>
                          </w:rPr>
                          <w:t xml:space="preserve">министерствами, различными </w:t>
                        </w:r>
                      </w:p>
                    </w:txbxContent>
                  </v:textbox>
                </v:rect>
                <v:rect id="Rectangle 4211" style="position:absolute;width:20215;height:1734;left:18839;top:8503;" filled="f" stroked="f">
                  <v:textbox inset="0,0,0,0">
                    <w:txbxContent>
                      <w:p>
                        <w:pPr>
                          <w:spacing w:before="0" w:after="160" w:line="259" w:lineRule="auto"/>
                          <w:ind w:right="0" w:firstLine="0"/>
                          <w:jc w:val="left"/>
                        </w:pPr>
                        <w:r>
                          <w:rPr>
                            <w:rFonts w:cs="Calibri" w:hAnsi="Calibri" w:eastAsia="Calibri" w:ascii="Calibri"/>
                            <w:sz w:val="20"/>
                          </w:rPr>
                          <w:t xml:space="preserve">органами и учреждениями)</w:t>
                        </w:r>
                      </w:p>
                    </w:txbxContent>
                  </v:textbox>
                </v:rect>
                <v:shape id="Shape 4212" style="position:absolute;width:20802;height:7575;left:16002;top:11741;" coordsize="2080260,757555" path="m126238,0l1954022,0c2023745,0,2080260,56515,2080260,126238l2080260,631317c2080260,701040,2023745,757555,1954022,757555l126238,757555c56515,757555,0,701040,0,631317l0,126238c0,56515,56515,0,126238,0x">
                  <v:stroke weight="0pt" endcap="flat" joinstyle="miter" miterlimit="10" on="false" color="#000000" opacity="0"/>
                  <v:fill on="true" color="#ffffff" opacity="0.901961"/>
                </v:shape>
                <v:shape id="Shape 4213" style="position:absolute;width:20802;height:7575;left:16002;top:11741;" coordsize="2080260,757555" path="m0,126238c0,56515,56515,0,126238,0l1954022,0c2023745,0,2080260,56515,2080260,126238l2080260,631317c2080260,701040,2023745,757555,1954022,757555l126238,757555c56515,757555,0,701040,0,631317x">
                  <v:stroke weight="1pt" endcap="flat" joinstyle="miter" miterlimit="10" on="true" color="#4472c4"/>
                  <v:fill on="false" color="#000000" opacity="0"/>
                </v:shape>
                <v:rect id="Rectangle 4214" style="position:absolute;width:22118;height:1734;left:18229;top:12853;" filled="f" stroked="f">
                  <v:textbox inset="0,0,0,0">
                    <w:txbxContent>
                      <w:p>
                        <w:pPr>
                          <w:spacing w:before="0" w:after="160" w:line="259" w:lineRule="auto"/>
                          <w:ind w:right="0" w:firstLine="0"/>
                          <w:jc w:val="left"/>
                        </w:pPr>
                        <w:r>
                          <w:rPr>
                            <w:rFonts w:cs="Calibri" w:hAnsi="Calibri" w:eastAsia="Calibri" w:ascii="Calibri"/>
                            <w:sz w:val="20"/>
                          </w:rPr>
                          <w:t xml:space="preserve">примерная номенклатура дел </w:t>
                        </w:r>
                      </w:p>
                    </w:txbxContent>
                  </v:textbox>
                </v:rect>
                <v:rect id="Rectangle 50308" style="position:absolute;width:515;height:1734;left:18381;top:14225;" filled="f" stroked="f">
                  <v:textbox inset="0,0,0,0">
                    <w:txbxContent>
                      <w:p>
                        <w:pPr>
                          <w:spacing w:before="0" w:after="160" w:line="259" w:lineRule="auto"/>
                          <w:ind w:right="0" w:firstLine="0"/>
                          <w:jc w:val="left"/>
                        </w:pPr>
                        <w:r>
                          <w:rPr>
                            <w:rFonts w:cs="Calibri" w:hAnsi="Calibri" w:eastAsia="Calibri" w:ascii="Calibri"/>
                            <w:sz w:val="20"/>
                          </w:rPr>
                          <w:t xml:space="preserve">(</w:t>
                        </w:r>
                      </w:p>
                    </w:txbxContent>
                  </v:textbox>
                </v:rect>
                <v:rect id="Rectangle 50309" style="position:absolute;width:21260;height:1734;left:18780;top:14225;" filled="f" stroked="f">
                  <v:textbox inset="0,0,0,0">
                    <w:txbxContent>
                      <w:p>
                        <w:pPr>
                          <w:spacing w:before="0" w:after="160" w:line="259" w:lineRule="auto"/>
                          <w:ind w:right="0" w:firstLine="0"/>
                          <w:jc w:val="left"/>
                        </w:pPr>
                        <w:r>
                          <w:rPr>
                            <w:rFonts w:cs="Calibri" w:hAnsi="Calibri" w:eastAsia="Calibri" w:ascii="Calibri"/>
                            <w:sz w:val="20"/>
                          </w:rPr>
                          <w:t xml:space="preserve">устанавливается примерный </w:t>
                        </w:r>
                      </w:p>
                    </w:txbxContent>
                  </v:textbox>
                </v:rect>
                <v:rect id="Rectangle 4216" style="position:absolute;width:23647;height:1734;left:17650;top:15627;" filled="f" stroked="f">
                  <v:textbox inset="0,0,0,0">
                    <w:txbxContent>
                      <w:p>
                        <w:pPr>
                          <w:spacing w:before="0" w:after="160" w:line="259" w:lineRule="auto"/>
                          <w:ind w:right="0" w:firstLine="0"/>
                          <w:jc w:val="left"/>
                        </w:pPr>
                        <w:r>
                          <w:rPr>
                            <w:rFonts w:cs="Calibri" w:hAnsi="Calibri" w:eastAsia="Calibri" w:ascii="Calibri"/>
                            <w:sz w:val="20"/>
                          </w:rPr>
                          <w:t xml:space="preserve">состав дел, и требования имеют </w:t>
                        </w:r>
                      </w:p>
                    </w:txbxContent>
                  </v:textbox>
                </v:rect>
                <v:rect id="Rectangle 4217" style="position:absolute;width:21437;height:1734;left:18351;top:17029;" filled="f" stroked="f">
                  <v:textbox inset="0,0,0,0">
                    <w:txbxContent>
                      <w:p>
                        <w:pPr>
                          <w:spacing w:before="0" w:after="160" w:line="259" w:lineRule="auto"/>
                          <w:ind w:right="0" w:firstLine="0"/>
                          <w:jc w:val="left"/>
                        </w:pPr>
                        <w:r>
                          <w:rPr>
                            <w:rFonts w:cs="Calibri" w:hAnsi="Calibri" w:eastAsia="Calibri" w:ascii="Calibri"/>
                            <w:sz w:val="20"/>
                          </w:rPr>
                          <w:t xml:space="preserve">рекомендательный характер)</w:t>
                        </w:r>
                      </w:p>
                    </w:txbxContent>
                  </v:textbox>
                </v:rect>
                <v:shape id="Shape 4218" style="position:absolute;width:20802;height:7575;left:16002;top:20264;" coordsize="2080260,757555" path="m126238,0l1954022,0c2023745,0,2080260,56515,2080260,126238l2080260,631317c2080260,701040,2023745,757555,1954022,757555l126238,757555c56515,757555,0,701040,0,631317l0,126238c0,56515,56515,0,126238,0x">
                  <v:stroke weight="0pt" endcap="flat" joinstyle="miter" miterlimit="10" on="false" color="#000000" opacity="0"/>
                  <v:fill on="true" color="#ffffff" opacity="0.901961"/>
                </v:shape>
                <v:shape id="Shape 4219" style="position:absolute;width:20802;height:7575;left:16002;top:20264;" coordsize="2080260,757555" path="m0,126238c0,56515,56515,0,126238,0l1954022,0c2023745,0,2080260,56515,2080260,126238l2080260,631317c2080260,701040,2023745,757555,1954022,757555l126238,757555c56515,757555,0,701040,0,631317x">
                  <v:stroke weight="1pt" endcap="flat" joinstyle="miter" miterlimit="10" on="true" color="#4472c4"/>
                  <v:fill on="false" color="#000000" opacity="0"/>
                </v:shape>
                <v:rect id="Rectangle 4220" style="position:absolute;width:23135;height:1734;left:17894;top:21379;" filled="f" stroked="f">
                  <v:textbox inset="0,0,0,0">
                    <w:txbxContent>
                      <w:p>
                        <w:pPr>
                          <w:spacing w:before="0" w:after="160" w:line="259" w:lineRule="auto"/>
                          <w:ind w:right="0" w:firstLine="0"/>
                          <w:jc w:val="left"/>
                        </w:pPr>
                        <w:r>
                          <w:rPr>
                            <w:rFonts w:cs="Calibri" w:hAnsi="Calibri" w:eastAsia="Calibri" w:ascii="Calibri"/>
                            <w:sz w:val="20"/>
                          </w:rPr>
                          <w:t xml:space="preserve">индивидуальная номенклатура </w:t>
                        </w:r>
                      </w:p>
                    </w:txbxContent>
                  </v:textbox>
                </v:rect>
                <v:rect id="Rectangle 50310" style="position:absolute;width:515;height:1734;left:18690;top:22750;" filled="f" stroked="f">
                  <v:textbox inset="0,0,0,0">
                    <w:txbxContent>
                      <w:p>
                        <w:pPr>
                          <w:spacing w:before="0" w:after="160" w:line="259" w:lineRule="auto"/>
                          <w:ind w:right="0" w:firstLine="0"/>
                          <w:jc w:val="left"/>
                        </w:pPr>
                        <w:r>
                          <w:rPr>
                            <w:rFonts w:cs="Calibri" w:hAnsi="Calibri" w:eastAsia="Calibri" w:ascii="Calibri"/>
                            <w:sz w:val="20"/>
                          </w:rPr>
                          <w:t xml:space="preserve">(</w:t>
                        </w:r>
                      </w:p>
                    </w:txbxContent>
                  </v:textbox>
                </v:rect>
                <v:rect id="Rectangle 50311" style="position:absolute;width:20363;height:1734;left:19086;top:22750;" filled="f" stroked="f">
                  <v:textbox inset="0,0,0,0">
                    <w:txbxContent>
                      <w:p>
                        <w:pPr>
                          <w:spacing w:before="0" w:after="160" w:line="259" w:lineRule="auto"/>
                          <w:ind w:right="0" w:firstLine="0"/>
                          <w:jc w:val="left"/>
                        </w:pPr>
                        <w:r>
                          <w:rPr>
                            <w:rFonts w:cs="Calibri" w:hAnsi="Calibri" w:eastAsia="Calibri" w:ascii="Calibri"/>
                            <w:sz w:val="20"/>
                          </w:rPr>
                          <w:t xml:space="preserve">составляется сотрудниками </w:t>
                        </w:r>
                      </w:p>
                    </w:txbxContent>
                  </v:textbox>
                </v:rect>
                <v:rect id="Rectangle 4222" style="position:absolute;width:19476;height:1734;left:19239;top:24152;" filled="f" stroked="f">
                  <v:textbox inset="0,0,0,0">
                    <w:txbxContent>
                      <w:p>
                        <w:pPr>
                          <w:spacing w:before="0" w:after="160" w:line="259" w:lineRule="auto"/>
                          <w:ind w:right="0" w:firstLine="0"/>
                          <w:jc w:val="left"/>
                        </w:pPr>
                        <w:r>
                          <w:rPr>
                            <w:rFonts w:cs="Calibri" w:hAnsi="Calibri" w:eastAsia="Calibri" w:ascii="Calibri"/>
                            <w:sz w:val="20"/>
                          </w:rPr>
                          <w:t xml:space="preserve">компании и руководством </w:t>
                        </w:r>
                      </w:p>
                    </w:txbxContent>
                  </v:textbox>
                </v:rect>
                <v:rect id="Rectangle 4223" style="position:absolute;width:21146;height:1734;left:18446;top:25554;" filled="f" stroked="f">
                  <v:textbox inset="0,0,0,0">
                    <w:txbxContent>
                      <w:p>
                        <w:pPr>
                          <w:spacing w:before="0" w:after="160" w:line="259" w:lineRule="auto"/>
                          <w:ind w:right="0" w:firstLine="0"/>
                          <w:jc w:val="left"/>
                        </w:pPr>
                        <w:r>
                          <w:rPr>
                            <w:rFonts w:cs="Calibri" w:hAnsi="Calibri" w:eastAsia="Calibri" w:ascii="Calibri"/>
                            <w:sz w:val="20"/>
                          </w:rPr>
                          <w:t xml:space="preserve">структурных подразделений)</w:t>
                        </w:r>
                      </w:p>
                    </w:txbxContent>
                  </v:textbox>
                </v:rect>
              </v:group>
            </w:pict>
          </mc:Fallback>
        </mc:AlternateContent>
      </w:r>
    </w:p>
    <w:p w14:paraId="6D69CF93" w14:textId="77777777" w:rsidR="00A61B2F" w:rsidRDefault="0038211C">
      <w:pPr>
        <w:pStyle w:val="2"/>
        <w:ind w:left="210" w:right="205"/>
      </w:pPr>
      <w:r>
        <w:t xml:space="preserve">Рисунок 3.3 - </w:t>
      </w:r>
      <w:r>
        <w:t>Архивирование документов в «Делис Архив»</w:t>
      </w:r>
      <w:r>
        <w:rPr>
          <w:vertAlign w:val="superscript"/>
        </w:rPr>
        <w:t>37</w:t>
      </w:r>
      <w:r>
        <w:t xml:space="preserve"> </w:t>
      </w:r>
    </w:p>
    <w:p w14:paraId="0F4D3883" w14:textId="77777777" w:rsidR="00A61B2F" w:rsidRDefault="0038211C">
      <w:pPr>
        <w:spacing w:after="136" w:line="259" w:lineRule="auto"/>
        <w:ind w:left="711" w:right="0" w:firstLine="0"/>
        <w:jc w:val="left"/>
      </w:pPr>
      <w:r>
        <w:t xml:space="preserve"> </w:t>
      </w:r>
    </w:p>
    <w:p w14:paraId="207DA1AE" w14:textId="77777777" w:rsidR="00A61B2F" w:rsidRDefault="0038211C">
      <w:pPr>
        <w:spacing w:after="4724"/>
        <w:ind w:left="-15" w:right="2"/>
      </w:pPr>
      <w:r>
        <w:t>Процесс архивирования бухгалтерских документов, личных дел и другой документации, подлежащей хранению в архиве, в «Делис Архив»состоит из следующих шагов, представленных на рисунке 3.4</w:t>
      </w:r>
      <w:r>
        <w:rPr>
          <w:vertAlign w:val="superscript"/>
        </w:rPr>
        <w:t>38</w:t>
      </w:r>
      <w:r>
        <w:t xml:space="preserve">: </w:t>
      </w:r>
    </w:p>
    <w:p w14:paraId="0EB04A82" w14:textId="77777777" w:rsidR="00A61B2F" w:rsidRDefault="0038211C">
      <w:pPr>
        <w:spacing w:after="0" w:line="259" w:lineRule="auto"/>
        <w:ind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1C271CD8" w14:textId="77777777" w:rsidR="00A61B2F" w:rsidRDefault="0038211C">
      <w:pPr>
        <w:spacing w:after="4" w:line="263" w:lineRule="auto"/>
        <w:ind w:left="-5" w:right="0" w:hanging="10"/>
        <w:jc w:val="left"/>
      </w:pPr>
      <w:r>
        <w:rPr>
          <w:rFonts w:ascii="Calibri" w:eastAsia="Calibri" w:hAnsi="Calibri" w:cs="Calibri"/>
          <w:sz w:val="20"/>
          <w:vertAlign w:val="superscript"/>
        </w:rPr>
        <w:t>37</w:t>
      </w:r>
      <w:r>
        <w:rPr>
          <w:rFonts w:ascii="Calibri" w:eastAsia="Calibri" w:hAnsi="Calibri" w:cs="Calibri"/>
          <w:sz w:val="20"/>
        </w:rPr>
        <w:t xml:space="preserve"> Со</w:t>
      </w:r>
      <w:r>
        <w:rPr>
          <w:rFonts w:ascii="Calibri" w:eastAsia="Calibri" w:hAnsi="Calibri" w:cs="Calibri"/>
          <w:sz w:val="20"/>
        </w:rPr>
        <w:t xml:space="preserve">ставлено автором по данным </w:t>
      </w:r>
      <w:r>
        <w:rPr>
          <w:sz w:val="20"/>
        </w:rPr>
        <w:t xml:space="preserve">Делис архив  2020. URL: https://www.archiv.ru (дата обращения: </w:t>
      </w:r>
    </w:p>
    <w:p w14:paraId="238A461D" w14:textId="77777777" w:rsidR="00A61B2F" w:rsidRDefault="0038211C">
      <w:pPr>
        <w:spacing w:after="4" w:line="263" w:lineRule="auto"/>
        <w:ind w:left="-5" w:right="8164" w:hanging="10"/>
        <w:jc w:val="left"/>
      </w:pPr>
      <w:r>
        <w:rPr>
          <w:sz w:val="20"/>
        </w:rPr>
        <w:t>01.02.2020).</w:t>
      </w:r>
      <w:r>
        <w:rPr>
          <w:rFonts w:ascii="Calibri" w:eastAsia="Calibri" w:hAnsi="Calibri" w:cs="Calibri"/>
          <w:sz w:val="20"/>
        </w:rPr>
        <w:t xml:space="preserve"> </w:t>
      </w:r>
      <w:r>
        <w:rPr>
          <w:sz w:val="20"/>
          <w:vertAlign w:val="superscript"/>
        </w:rPr>
        <w:t>38</w:t>
      </w:r>
      <w:r>
        <w:rPr>
          <w:sz w:val="20"/>
        </w:rPr>
        <w:t xml:space="preserve"> Там же. </w:t>
      </w:r>
    </w:p>
    <w:p w14:paraId="0AB0907E" w14:textId="77777777" w:rsidR="00A61B2F" w:rsidRDefault="0038211C">
      <w:pPr>
        <w:spacing w:after="97" w:line="259" w:lineRule="auto"/>
        <w:ind w:left="134" w:right="0" w:firstLine="0"/>
        <w:jc w:val="left"/>
      </w:pPr>
      <w:r>
        <w:rPr>
          <w:rFonts w:ascii="Calibri" w:eastAsia="Calibri" w:hAnsi="Calibri" w:cs="Calibri"/>
          <w:noProof/>
          <w:sz w:val="22"/>
        </w:rPr>
        <mc:AlternateContent>
          <mc:Choice Requires="wpg">
            <w:drawing>
              <wp:inline distT="0" distB="0" distL="0" distR="0" wp14:anchorId="10C2FA64" wp14:editId="230C79DD">
                <wp:extent cx="5844489" cy="8188283"/>
                <wp:effectExtent l="0" t="0" r="0" b="0"/>
                <wp:docPr id="50577" name="Group 50577"/>
                <wp:cNvGraphicFramePr/>
                <a:graphic xmlns:a="http://schemas.openxmlformats.org/drawingml/2006/main">
                  <a:graphicData uri="http://schemas.microsoft.com/office/word/2010/wordprocessingGroup">
                    <wpg:wgp>
                      <wpg:cNvGrpSpPr/>
                      <wpg:grpSpPr>
                        <a:xfrm>
                          <a:off x="0" y="0"/>
                          <a:ext cx="5844489" cy="8188283"/>
                          <a:chOff x="0" y="0"/>
                          <a:chExt cx="5844489" cy="8188283"/>
                        </a:xfrm>
                      </wpg:grpSpPr>
                      <wps:wsp>
                        <wps:cNvPr id="4238" name="Rectangle 4238"/>
                        <wps:cNvSpPr/>
                        <wps:spPr>
                          <a:xfrm>
                            <a:off x="5800293" y="7992584"/>
                            <a:ext cx="58780" cy="260281"/>
                          </a:xfrm>
                          <a:prstGeom prst="rect">
                            <a:avLst/>
                          </a:prstGeom>
                          <a:ln>
                            <a:noFill/>
                          </a:ln>
                        </wps:spPr>
                        <wps:txbx>
                          <w:txbxContent>
                            <w:p w14:paraId="59716AC3" w14:textId="77777777" w:rsidR="00A61B2F" w:rsidRDefault="0038211C">
                              <w:pPr>
                                <w:spacing w:after="160" w:line="259" w:lineRule="auto"/>
                                <w:ind w:right="0" w:firstLine="0"/>
                                <w:jc w:val="left"/>
                              </w:pPr>
                              <w:r>
                                <w:t xml:space="preserve"> </w:t>
                              </w:r>
                            </w:p>
                          </w:txbxContent>
                        </wps:txbx>
                        <wps:bodyPr horzOverflow="overflow" vert="horz" lIns="0" tIns="0" rIns="0" bIns="0" rtlCol="0">
                          <a:noAutofit/>
                        </wps:bodyPr>
                      </wps:wsp>
                      <wps:wsp>
                        <wps:cNvPr id="4259" name="Shape 4259"/>
                        <wps:cNvSpPr/>
                        <wps:spPr>
                          <a:xfrm>
                            <a:off x="0" y="0"/>
                            <a:ext cx="1012774" cy="1446784"/>
                          </a:xfrm>
                          <a:custGeom>
                            <a:avLst/>
                            <a:gdLst/>
                            <a:ahLst/>
                            <a:cxnLst/>
                            <a:rect l="0" t="0" r="0" b="0"/>
                            <a:pathLst>
                              <a:path w="1012774" h="1446784">
                                <a:moveTo>
                                  <a:pt x="0" y="0"/>
                                </a:moveTo>
                                <a:lnTo>
                                  <a:pt x="506425" y="506349"/>
                                </a:lnTo>
                                <a:lnTo>
                                  <a:pt x="1012774" y="0"/>
                                </a:lnTo>
                                <a:lnTo>
                                  <a:pt x="1012774" y="940435"/>
                                </a:lnTo>
                                <a:lnTo>
                                  <a:pt x="506425" y="1446784"/>
                                </a:lnTo>
                                <a:lnTo>
                                  <a:pt x="0" y="940435"/>
                                </a:lnTo>
                                <a:lnTo>
                                  <a:pt x="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61" name="Shape 4261"/>
                        <wps:cNvSpPr/>
                        <wps:spPr>
                          <a:xfrm>
                            <a:off x="0" y="0"/>
                            <a:ext cx="1012774" cy="1446784"/>
                          </a:xfrm>
                          <a:custGeom>
                            <a:avLst/>
                            <a:gdLst/>
                            <a:ahLst/>
                            <a:cxnLst/>
                            <a:rect l="0" t="0" r="0" b="0"/>
                            <a:pathLst>
                              <a:path w="1012774" h="1446784">
                                <a:moveTo>
                                  <a:pt x="1012774" y="0"/>
                                </a:moveTo>
                                <a:lnTo>
                                  <a:pt x="1012774" y="940435"/>
                                </a:lnTo>
                                <a:lnTo>
                                  <a:pt x="506425" y="1446784"/>
                                </a:lnTo>
                                <a:lnTo>
                                  <a:pt x="0" y="940435"/>
                                </a:lnTo>
                                <a:lnTo>
                                  <a:pt x="0" y="0"/>
                                </a:lnTo>
                                <a:lnTo>
                                  <a:pt x="506425" y="506349"/>
                                </a:ln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62" name="Rectangle 4262"/>
                        <wps:cNvSpPr/>
                        <wps:spPr>
                          <a:xfrm>
                            <a:off x="48362" y="622046"/>
                            <a:ext cx="1244792" cy="136259"/>
                          </a:xfrm>
                          <a:prstGeom prst="rect">
                            <a:avLst/>
                          </a:prstGeom>
                          <a:ln>
                            <a:noFill/>
                          </a:ln>
                        </wps:spPr>
                        <wps:txbx>
                          <w:txbxContent>
                            <w:p w14:paraId="43F0C2CE" w14:textId="77777777" w:rsidR="00A61B2F" w:rsidRDefault="0038211C">
                              <w:pPr>
                                <w:spacing w:after="160" w:line="259" w:lineRule="auto"/>
                                <w:ind w:right="0" w:firstLine="0"/>
                                <w:jc w:val="left"/>
                              </w:pPr>
                              <w:r>
                                <w:rPr>
                                  <w:rFonts w:ascii="Calibri" w:eastAsia="Calibri" w:hAnsi="Calibri" w:cs="Calibri"/>
                                  <w:color w:val="FFFFFF"/>
                                  <w:sz w:val="16"/>
                                </w:rPr>
                                <w:t xml:space="preserve">Экспертиза ценности </w:t>
                              </w:r>
                            </w:p>
                          </w:txbxContent>
                        </wps:txbx>
                        <wps:bodyPr horzOverflow="overflow" vert="horz" lIns="0" tIns="0" rIns="0" bIns="0" rtlCol="0">
                          <a:noAutofit/>
                        </wps:bodyPr>
                      </wps:wsp>
                      <wps:wsp>
                        <wps:cNvPr id="4263" name="Rectangle 4263"/>
                        <wps:cNvSpPr/>
                        <wps:spPr>
                          <a:xfrm>
                            <a:off x="252552" y="731545"/>
                            <a:ext cx="676278" cy="136672"/>
                          </a:xfrm>
                          <a:prstGeom prst="rect">
                            <a:avLst/>
                          </a:prstGeom>
                          <a:ln>
                            <a:noFill/>
                          </a:ln>
                        </wps:spPr>
                        <wps:txbx>
                          <w:txbxContent>
                            <w:p w14:paraId="4C44AC66" w14:textId="77777777" w:rsidR="00A61B2F" w:rsidRDefault="0038211C">
                              <w:pPr>
                                <w:spacing w:after="160" w:line="259" w:lineRule="auto"/>
                                <w:ind w:right="0" w:firstLine="0"/>
                                <w:jc w:val="left"/>
                              </w:pPr>
                              <w:r>
                                <w:rPr>
                                  <w:rFonts w:ascii="Calibri" w:eastAsia="Calibri" w:hAnsi="Calibri" w:cs="Calibri"/>
                                  <w:color w:val="FFFFFF"/>
                                  <w:sz w:val="16"/>
                                </w:rPr>
                                <w:t>документов</w:t>
                              </w:r>
                            </w:p>
                          </w:txbxContent>
                        </wps:txbx>
                        <wps:bodyPr horzOverflow="overflow" vert="horz" lIns="0" tIns="0" rIns="0" bIns="0" rtlCol="0">
                          <a:noAutofit/>
                        </wps:bodyPr>
                      </wps:wsp>
                      <wps:wsp>
                        <wps:cNvPr id="4265" name="Shape 4265"/>
                        <wps:cNvSpPr/>
                        <wps:spPr>
                          <a:xfrm>
                            <a:off x="1012774" y="0"/>
                            <a:ext cx="4775835" cy="940435"/>
                          </a:xfrm>
                          <a:custGeom>
                            <a:avLst/>
                            <a:gdLst/>
                            <a:ahLst/>
                            <a:cxnLst/>
                            <a:rect l="0" t="0" r="0" b="0"/>
                            <a:pathLst>
                              <a:path w="4775835" h="940435">
                                <a:moveTo>
                                  <a:pt x="0" y="0"/>
                                </a:moveTo>
                                <a:lnTo>
                                  <a:pt x="4619117" y="0"/>
                                </a:lnTo>
                                <a:cubicBezTo>
                                  <a:pt x="4705731" y="0"/>
                                  <a:pt x="4775835" y="70104"/>
                                  <a:pt x="4775835" y="156718"/>
                                </a:cubicBezTo>
                                <a:lnTo>
                                  <a:pt x="4775835" y="783717"/>
                                </a:lnTo>
                                <a:cubicBezTo>
                                  <a:pt x="4775835" y="870204"/>
                                  <a:pt x="4705731" y="940435"/>
                                  <a:pt x="4619117" y="940435"/>
                                </a:cubicBezTo>
                                <a:lnTo>
                                  <a:pt x="0" y="940435"/>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267" name="Shape 4267"/>
                        <wps:cNvSpPr/>
                        <wps:spPr>
                          <a:xfrm>
                            <a:off x="1012774" y="0"/>
                            <a:ext cx="4775835" cy="940435"/>
                          </a:xfrm>
                          <a:custGeom>
                            <a:avLst/>
                            <a:gdLst/>
                            <a:ahLst/>
                            <a:cxnLst/>
                            <a:rect l="0" t="0" r="0" b="0"/>
                            <a:pathLst>
                              <a:path w="4775835" h="940435">
                                <a:moveTo>
                                  <a:pt x="4775835" y="156718"/>
                                </a:moveTo>
                                <a:lnTo>
                                  <a:pt x="4775835" y="783717"/>
                                </a:lnTo>
                                <a:cubicBezTo>
                                  <a:pt x="4775835" y="870204"/>
                                  <a:pt x="4705731" y="940435"/>
                                  <a:pt x="4619117" y="940435"/>
                                </a:cubicBezTo>
                                <a:lnTo>
                                  <a:pt x="0" y="940435"/>
                                </a:lnTo>
                                <a:lnTo>
                                  <a:pt x="0" y="0"/>
                                </a:lnTo>
                                <a:lnTo>
                                  <a:pt x="4619117" y="0"/>
                                </a:lnTo>
                                <a:cubicBezTo>
                                  <a:pt x="4705731" y="0"/>
                                  <a:pt x="4775835" y="70104"/>
                                  <a:pt x="4775835" y="15671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68" name="Rectangle 4268"/>
                        <wps:cNvSpPr/>
                        <wps:spPr>
                          <a:xfrm>
                            <a:off x="1070686" y="368681"/>
                            <a:ext cx="66621" cy="136259"/>
                          </a:xfrm>
                          <a:prstGeom prst="rect">
                            <a:avLst/>
                          </a:prstGeom>
                          <a:ln>
                            <a:noFill/>
                          </a:ln>
                        </wps:spPr>
                        <wps:txbx>
                          <w:txbxContent>
                            <w:p w14:paraId="0B90FAE6" w14:textId="77777777" w:rsidR="00A61B2F" w:rsidRDefault="0038211C">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269" name="Rectangle 4269"/>
                        <wps:cNvSpPr/>
                        <wps:spPr>
                          <a:xfrm>
                            <a:off x="1128598" y="368681"/>
                            <a:ext cx="5706112" cy="136259"/>
                          </a:xfrm>
                          <a:prstGeom prst="rect">
                            <a:avLst/>
                          </a:prstGeom>
                          <a:ln>
                            <a:noFill/>
                          </a:ln>
                        </wps:spPr>
                        <wps:txbx>
                          <w:txbxContent>
                            <w:p w14:paraId="21321F7A" w14:textId="77777777" w:rsidR="00A61B2F" w:rsidRDefault="0038211C">
                              <w:pPr>
                                <w:spacing w:after="160" w:line="259" w:lineRule="auto"/>
                                <w:ind w:right="0" w:firstLine="0"/>
                                <w:jc w:val="left"/>
                              </w:pPr>
                              <w:r>
                                <w:rPr>
                                  <w:rFonts w:ascii="Calibri" w:eastAsia="Calibri" w:hAnsi="Calibri" w:cs="Calibri"/>
                                  <w:sz w:val="16"/>
                                </w:rPr>
                                <w:t xml:space="preserve">На данном этапе определяется практическая, историческая и научная ценность и, соответственно, </w:t>
                              </w:r>
                            </w:p>
                          </w:txbxContent>
                        </wps:txbx>
                        <wps:bodyPr horzOverflow="overflow" vert="horz" lIns="0" tIns="0" rIns="0" bIns="0" rtlCol="0">
                          <a:noAutofit/>
                        </wps:bodyPr>
                      </wps:wsp>
                      <wps:wsp>
                        <wps:cNvPr id="4270" name="Rectangle 4270"/>
                        <wps:cNvSpPr/>
                        <wps:spPr>
                          <a:xfrm>
                            <a:off x="1128598" y="478180"/>
                            <a:ext cx="5660338" cy="136672"/>
                          </a:xfrm>
                          <a:prstGeom prst="rect">
                            <a:avLst/>
                          </a:prstGeom>
                          <a:ln>
                            <a:noFill/>
                          </a:ln>
                        </wps:spPr>
                        <wps:txbx>
                          <w:txbxContent>
                            <w:p w14:paraId="417E8330" w14:textId="77777777" w:rsidR="00A61B2F" w:rsidRDefault="0038211C">
                              <w:pPr>
                                <w:spacing w:after="160" w:line="259" w:lineRule="auto"/>
                                <w:ind w:right="0" w:firstLine="0"/>
                                <w:jc w:val="left"/>
                              </w:pPr>
                              <w:r>
                                <w:rPr>
                                  <w:rFonts w:ascii="Calibri" w:eastAsia="Calibri" w:hAnsi="Calibri" w:cs="Calibri"/>
                                  <w:sz w:val="16"/>
                                </w:rPr>
                                <w:t>выборка документации, подлежащей хранению в архиве, а также определяется период хранения</w:t>
                              </w:r>
                            </w:p>
                          </w:txbxContent>
                        </wps:txbx>
                        <wps:bodyPr horzOverflow="overflow" vert="horz" lIns="0" tIns="0" rIns="0" bIns="0" rtlCol="0">
                          <a:noAutofit/>
                        </wps:bodyPr>
                      </wps:wsp>
                      <wps:wsp>
                        <wps:cNvPr id="4272" name="Shape 4272"/>
                        <wps:cNvSpPr/>
                        <wps:spPr>
                          <a:xfrm>
                            <a:off x="0" y="1335278"/>
                            <a:ext cx="1012774" cy="1446911"/>
                          </a:xfrm>
                          <a:custGeom>
                            <a:avLst/>
                            <a:gdLst/>
                            <a:ahLst/>
                            <a:cxnLst/>
                            <a:rect l="0" t="0" r="0" b="0"/>
                            <a:pathLst>
                              <a:path w="1012774" h="1446911">
                                <a:moveTo>
                                  <a:pt x="0" y="0"/>
                                </a:moveTo>
                                <a:lnTo>
                                  <a:pt x="506425" y="506349"/>
                                </a:lnTo>
                                <a:lnTo>
                                  <a:pt x="1012774" y="0"/>
                                </a:lnTo>
                                <a:lnTo>
                                  <a:pt x="1012774" y="940435"/>
                                </a:lnTo>
                                <a:lnTo>
                                  <a:pt x="506425" y="1446911"/>
                                </a:lnTo>
                                <a:lnTo>
                                  <a:pt x="0" y="940435"/>
                                </a:lnTo>
                                <a:lnTo>
                                  <a:pt x="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74" name="Shape 4274"/>
                        <wps:cNvSpPr/>
                        <wps:spPr>
                          <a:xfrm>
                            <a:off x="0" y="1335278"/>
                            <a:ext cx="1012774" cy="1446911"/>
                          </a:xfrm>
                          <a:custGeom>
                            <a:avLst/>
                            <a:gdLst/>
                            <a:ahLst/>
                            <a:cxnLst/>
                            <a:rect l="0" t="0" r="0" b="0"/>
                            <a:pathLst>
                              <a:path w="1012774" h="1446911">
                                <a:moveTo>
                                  <a:pt x="1012774" y="0"/>
                                </a:moveTo>
                                <a:lnTo>
                                  <a:pt x="1012774" y="940435"/>
                                </a:lnTo>
                                <a:lnTo>
                                  <a:pt x="506425" y="1446911"/>
                                </a:lnTo>
                                <a:lnTo>
                                  <a:pt x="0" y="940435"/>
                                </a:lnTo>
                                <a:lnTo>
                                  <a:pt x="0" y="0"/>
                                </a:lnTo>
                                <a:lnTo>
                                  <a:pt x="506425" y="506349"/>
                                </a:ln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75" name="Rectangle 4275"/>
                        <wps:cNvSpPr/>
                        <wps:spPr>
                          <a:xfrm>
                            <a:off x="48362" y="1957477"/>
                            <a:ext cx="1245076" cy="136672"/>
                          </a:xfrm>
                          <a:prstGeom prst="rect">
                            <a:avLst/>
                          </a:prstGeom>
                          <a:ln>
                            <a:noFill/>
                          </a:ln>
                        </wps:spPr>
                        <wps:txbx>
                          <w:txbxContent>
                            <w:p w14:paraId="783BCFEC" w14:textId="77777777" w:rsidR="00A61B2F" w:rsidRDefault="0038211C">
                              <w:pPr>
                                <w:spacing w:after="160" w:line="259" w:lineRule="auto"/>
                                <w:ind w:right="0" w:firstLine="0"/>
                                <w:jc w:val="left"/>
                              </w:pPr>
                              <w:r>
                                <w:rPr>
                                  <w:rFonts w:ascii="Calibri" w:eastAsia="Calibri" w:hAnsi="Calibri" w:cs="Calibri"/>
                                  <w:color w:val="FFFFFF"/>
                                  <w:sz w:val="16"/>
                                </w:rPr>
                                <w:t xml:space="preserve">Этап систематизации </w:t>
                              </w:r>
                            </w:p>
                          </w:txbxContent>
                        </wps:txbx>
                        <wps:bodyPr horzOverflow="overflow" vert="horz" lIns="0" tIns="0" rIns="0" bIns="0" rtlCol="0">
                          <a:noAutofit/>
                        </wps:bodyPr>
                      </wps:wsp>
                      <wps:wsp>
                        <wps:cNvPr id="4276" name="Rectangle 4276"/>
                        <wps:cNvSpPr/>
                        <wps:spPr>
                          <a:xfrm>
                            <a:off x="194640" y="2067687"/>
                            <a:ext cx="825536" cy="136259"/>
                          </a:xfrm>
                          <a:prstGeom prst="rect">
                            <a:avLst/>
                          </a:prstGeom>
                          <a:ln>
                            <a:noFill/>
                          </a:ln>
                        </wps:spPr>
                        <wps:txbx>
                          <w:txbxContent>
                            <w:p w14:paraId="29113C3E" w14:textId="77777777" w:rsidR="00A61B2F" w:rsidRDefault="0038211C">
                              <w:pPr>
                                <w:spacing w:after="160" w:line="259" w:lineRule="auto"/>
                                <w:ind w:right="0" w:firstLine="0"/>
                                <w:jc w:val="left"/>
                              </w:pPr>
                              <w:r>
                                <w:rPr>
                                  <w:rFonts w:ascii="Calibri" w:eastAsia="Calibri" w:hAnsi="Calibri" w:cs="Calibri"/>
                                  <w:color w:val="FFFFFF"/>
                                  <w:sz w:val="16"/>
                                </w:rPr>
                                <w:t>документации</w:t>
                              </w:r>
                            </w:p>
                          </w:txbxContent>
                        </wps:txbx>
                        <wps:bodyPr horzOverflow="overflow" vert="horz" lIns="0" tIns="0" rIns="0" bIns="0" rtlCol="0">
                          <a:noAutofit/>
                        </wps:bodyPr>
                      </wps:wsp>
                      <wps:wsp>
                        <wps:cNvPr id="4278" name="Shape 4278"/>
                        <wps:cNvSpPr/>
                        <wps:spPr>
                          <a:xfrm>
                            <a:off x="1012774" y="1335278"/>
                            <a:ext cx="4775835" cy="940435"/>
                          </a:xfrm>
                          <a:custGeom>
                            <a:avLst/>
                            <a:gdLst/>
                            <a:ahLst/>
                            <a:cxnLst/>
                            <a:rect l="0" t="0" r="0" b="0"/>
                            <a:pathLst>
                              <a:path w="4775835" h="940435">
                                <a:moveTo>
                                  <a:pt x="0" y="0"/>
                                </a:moveTo>
                                <a:lnTo>
                                  <a:pt x="4619117" y="0"/>
                                </a:lnTo>
                                <a:cubicBezTo>
                                  <a:pt x="4705731" y="0"/>
                                  <a:pt x="4775835" y="70104"/>
                                  <a:pt x="4775835" y="156718"/>
                                </a:cubicBezTo>
                                <a:lnTo>
                                  <a:pt x="4775835" y="783717"/>
                                </a:lnTo>
                                <a:cubicBezTo>
                                  <a:pt x="4775835" y="870204"/>
                                  <a:pt x="4705731" y="940435"/>
                                  <a:pt x="4619117" y="940435"/>
                                </a:cubicBezTo>
                                <a:lnTo>
                                  <a:pt x="0" y="940435"/>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280" name="Shape 4280"/>
                        <wps:cNvSpPr/>
                        <wps:spPr>
                          <a:xfrm>
                            <a:off x="1012774" y="1335278"/>
                            <a:ext cx="4775835" cy="940435"/>
                          </a:xfrm>
                          <a:custGeom>
                            <a:avLst/>
                            <a:gdLst/>
                            <a:ahLst/>
                            <a:cxnLst/>
                            <a:rect l="0" t="0" r="0" b="0"/>
                            <a:pathLst>
                              <a:path w="4775835" h="940435">
                                <a:moveTo>
                                  <a:pt x="4775835" y="156718"/>
                                </a:moveTo>
                                <a:lnTo>
                                  <a:pt x="4775835" y="783717"/>
                                </a:lnTo>
                                <a:cubicBezTo>
                                  <a:pt x="4775835" y="870204"/>
                                  <a:pt x="4705731" y="940435"/>
                                  <a:pt x="4619117" y="940435"/>
                                </a:cubicBezTo>
                                <a:lnTo>
                                  <a:pt x="0" y="940435"/>
                                </a:lnTo>
                                <a:lnTo>
                                  <a:pt x="0" y="0"/>
                                </a:lnTo>
                                <a:lnTo>
                                  <a:pt x="4619117" y="0"/>
                                </a:lnTo>
                                <a:cubicBezTo>
                                  <a:pt x="4705731" y="0"/>
                                  <a:pt x="4775835" y="70104"/>
                                  <a:pt x="4775835" y="15671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81" name="Rectangle 4281"/>
                        <wps:cNvSpPr/>
                        <wps:spPr>
                          <a:xfrm>
                            <a:off x="1070686" y="1704721"/>
                            <a:ext cx="66621" cy="136259"/>
                          </a:xfrm>
                          <a:prstGeom prst="rect">
                            <a:avLst/>
                          </a:prstGeom>
                          <a:ln>
                            <a:noFill/>
                          </a:ln>
                        </wps:spPr>
                        <wps:txbx>
                          <w:txbxContent>
                            <w:p w14:paraId="77888EFF" w14:textId="77777777" w:rsidR="00A61B2F" w:rsidRDefault="0038211C">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282" name="Rectangle 4282"/>
                        <wps:cNvSpPr/>
                        <wps:spPr>
                          <a:xfrm>
                            <a:off x="1128598" y="1704721"/>
                            <a:ext cx="5459295" cy="136259"/>
                          </a:xfrm>
                          <a:prstGeom prst="rect">
                            <a:avLst/>
                          </a:prstGeom>
                          <a:ln>
                            <a:noFill/>
                          </a:ln>
                        </wps:spPr>
                        <wps:txbx>
                          <w:txbxContent>
                            <w:p w14:paraId="338B8945" w14:textId="77777777" w:rsidR="00A61B2F" w:rsidRDefault="0038211C">
                              <w:pPr>
                                <w:spacing w:after="160" w:line="259" w:lineRule="auto"/>
                                <w:ind w:right="0" w:firstLine="0"/>
                                <w:jc w:val="left"/>
                              </w:pPr>
                              <w:r>
                                <w:rPr>
                                  <w:rFonts w:ascii="Calibri" w:eastAsia="Calibri" w:hAnsi="Calibri" w:cs="Calibri"/>
                                  <w:sz w:val="16"/>
                                </w:rPr>
                                <w:t xml:space="preserve">Соответственно направлению деятельности все документы формируются в дела постоянного, </w:t>
                              </w:r>
                            </w:p>
                          </w:txbxContent>
                        </wps:txbx>
                        <wps:bodyPr horzOverflow="overflow" vert="horz" lIns="0" tIns="0" rIns="0" bIns="0" rtlCol="0">
                          <a:noAutofit/>
                        </wps:bodyPr>
                      </wps:wsp>
                      <wps:wsp>
                        <wps:cNvPr id="4283" name="Rectangle 4283"/>
                        <wps:cNvSpPr/>
                        <wps:spPr>
                          <a:xfrm>
                            <a:off x="1128598" y="1814449"/>
                            <a:ext cx="2553262" cy="136259"/>
                          </a:xfrm>
                          <a:prstGeom prst="rect">
                            <a:avLst/>
                          </a:prstGeom>
                          <a:ln>
                            <a:noFill/>
                          </a:ln>
                        </wps:spPr>
                        <wps:txbx>
                          <w:txbxContent>
                            <w:p w14:paraId="16CBBE54" w14:textId="77777777" w:rsidR="00A61B2F" w:rsidRDefault="0038211C">
                              <w:pPr>
                                <w:spacing w:after="160" w:line="259" w:lineRule="auto"/>
                                <w:ind w:right="0" w:firstLine="0"/>
                                <w:jc w:val="left"/>
                              </w:pPr>
                              <w:r>
                                <w:rPr>
                                  <w:rFonts w:ascii="Calibri" w:eastAsia="Calibri" w:hAnsi="Calibri" w:cs="Calibri"/>
                                  <w:sz w:val="16"/>
                                </w:rPr>
                                <w:t>временного и длительного сроков хранения</w:t>
                              </w:r>
                            </w:p>
                          </w:txbxContent>
                        </wps:txbx>
                        <wps:bodyPr horzOverflow="overflow" vert="horz" lIns="0" tIns="0" rIns="0" bIns="0" rtlCol="0">
                          <a:noAutofit/>
                        </wps:bodyPr>
                      </wps:wsp>
                      <wps:wsp>
                        <wps:cNvPr id="4285" name="Shape 4285"/>
                        <wps:cNvSpPr/>
                        <wps:spPr>
                          <a:xfrm>
                            <a:off x="0" y="2670556"/>
                            <a:ext cx="1012774" cy="1446911"/>
                          </a:xfrm>
                          <a:custGeom>
                            <a:avLst/>
                            <a:gdLst/>
                            <a:ahLst/>
                            <a:cxnLst/>
                            <a:rect l="0" t="0" r="0" b="0"/>
                            <a:pathLst>
                              <a:path w="1012774" h="1446911">
                                <a:moveTo>
                                  <a:pt x="0" y="0"/>
                                </a:moveTo>
                                <a:lnTo>
                                  <a:pt x="506425" y="506349"/>
                                </a:lnTo>
                                <a:lnTo>
                                  <a:pt x="1012774" y="0"/>
                                </a:lnTo>
                                <a:lnTo>
                                  <a:pt x="1012774" y="940435"/>
                                </a:lnTo>
                                <a:lnTo>
                                  <a:pt x="506425" y="1446911"/>
                                </a:lnTo>
                                <a:lnTo>
                                  <a:pt x="0" y="940435"/>
                                </a:lnTo>
                                <a:lnTo>
                                  <a:pt x="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287" name="Shape 4287"/>
                        <wps:cNvSpPr/>
                        <wps:spPr>
                          <a:xfrm>
                            <a:off x="0" y="2670556"/>
                            <a:ext cx="1012774" cy="1446911"/>
                          </a:xfrm>
                          <a:custGeom>
                            <a:avLst/>
                            <a:gdLst/>
                            <a:ahLst/>
                            <a:cxnLst/>
                            <a:rect l="0" t="0" r="0" b="0"/>
                            <a:pathLst>
                              <a:path w="1012774" h="1446911">
                                <a:moveTo>
                                  <a:pt x="1012774" y="0"/>
                                </a:moveTo>
                                <a:lnTo>
                                  <a:pt x="1012774" y="940435"/>
                                </a:lnTo>
                                <a:lnTo>
                                  <a:pt x="506425" y="1446911"/>
                                </a:lnTo>
                                <a:lnTo>
                                  <a:pt x="0" y="940435"/>
                                </a:lnTo>
                                <a:lnTo>
                                  <a:pt x="0" y="0"/>
                                </a:lnTo>
                                <a:lnTo>
                                  <a:pt x="506425" y="506349"/>
                                </a:ln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88" name="Rectangle 4288"/>
                        <wps:cNvSpPr/>
                        <wps:spPr>
                          <a:xfrm>
                            <a:off x="225120" y="3237255"/>
                            <a:ext cx="775975" cy="136672"/>
                          </a:xfrm>
                          <a:prstGeom prst="rect">
                            <a:avLst/>
                          </a:prstGeom>
                          <a:ln>
                            <a:noFill/>
                          </a:ln>
                        </wps:spPr>
                        <wps:txbx>
                          <w:txbxContent>
                            <w:p w14:paraId="481A6D93" w14:textId="77777777" w:rsidR="00A61B2F" w:rsidRDefault="0038211C">
                              <w:pPr>
                                <w:spacing w:after="160" w:line="259" w:lineRule="auto"/>
                                <w:ind w:right="0" w:firstLine="0"/>
                                <w:jc w:val="left"/>
                              </w:pPr>
                              <w:r>
                                <w:rPr>
                                  <w:rFonts w:ascii="Calibri" w:eastAsia="Calibri" w:hAnsi="Calibri" w:cs="Calibri"/>
                                  <w:color w:val="FFFFFF"/>
                                  <w:sz w:val="16"/>
                                </w:rPr>
                                <w:t xml:space="preserve">Оформление </w:t>
                              </w:r>
                            </w:p>
                          </w:txbxContent>
                        </wps:txbx>
                        <wps:bodyPr horzOverflow="overflow" vert="horz" lIns="0" tIns="0" rIns="0" bIns="0" rtlCol="0">
                          <a:noAutofit/>
                        </wps:bodyPr>
                      </wps:wsp>
                      <wps:wsp>
                        <wps:cNvPr id="4289" name="Rectangle 4289"/>
                        <wps:cNvSpPr/>
                        <wps:spPr>
                          <a:xfrm>
                            <a:off x="27026" y="3347593"/>
                            <a:ext cx="1301781" cy="136258"/>
                          </a:xfrm>
                          <a:prstGeom prst="rect">
                            <a:avLst/>
                          </a:prstGeom>
                          <a:ln>
                            <a:noFill/>
                          </a:ln>
                        </wps:spPr>
                        <wps:txbx>
                          <w:txbxContent>
                            <w:p w14:paraId="159A171F" w14:textId="77777777" w:rsidR="00A61B2F" w:rsidRDefault="0038211C">
                              <w:pPr>
                                <w:spacing w:after="160" w:line="259" w:lineRule="auto"/>
                                <w:ind w:right="0" w:firstLine="0"/>
                                <w:jc w:val="left"/>
                              </w:pPr>
                              <w:r>
                                <w:rPr>
                                  <w:rFonts w:ascii="Calibri" w:eastAsia="Calibri" w:hAnsi="Calibri" w:cs="Calibri"/>
                                  <w:color w:val="FFFFFF"/>
                                  <w:sz w:val="16"/>
                                </w:rPr>
                                <w:t xml:space="preserve">систематизированных </w:t>
                              </w:r>
                            </w:p>
                          </w:txbxContent>
                        </wps:txbx>
                        <wps:bodyPr horzOverflow="overflow" vert="horz" lIns="0" tIns="0" rIns="0" bIns="0" rtlCol="0">
                          <a:noAutofit/>
                        </wps:bodyPr>
                      </wps:wsp>
                      <wps:wsp>
                        <wps:cNvPr id="4290" name="Rectangle 4290"/>
                        <wps:cNvSpPr/>
                        <wps:spPr>
                          <a:xfrm>
                            <a:off x="429336" y="3460369"/>
                            <a:ext cx="206136" cy="136259"/>
                          </a:xfrm>
                          <a:prstGeom prst="rect">
                            <a:avLst/>
                          </a:prstGeom>
                          <a:ln>
                            <a:noFill/>
                          </a:ln>
                        </wps:spPr>
                        <wps:txbx>
                          <w:txbxContent>
                            <w:p w14:paraId="67CA70D1" w14:textId="77777777" w:rsidR="00A61B2F" w:rsidRDefault="0038211C">
                              <w:pPr>
                                <w:spacing w:after="160" w:line="259" w:lineRule="auto"/>
                                <w:ind w:right="0" w:firstLine="0"/>
                                <w:jc w:val="left"/>
                              </w:pPr>
                              <w:r>
                                <w:rPr>
                                  <w:rFonts w:ascii="Calibri" w:eastAsia="Calibri" w:hAnsi="Calibri" w:cs="Calibri"/>
                                  <w:color w:val="FFFFFF"/>
                                  <w:sz w:val="16"/>
                                </w:rPr>
                                <w:t>дел</w:t>
                              </w:r>
                            </w:p>
                          </w:txbxContent>
                        </wps:txbx>
                        <wps:bodyPr horzOverflow="overflow" vert="horz" lIns="0" tIns="0" rIns="0" bIns="0" rtlCol="0">
                          <a:noAutofit/>
                        </wps:bodyPr>
                      </wps:wsp>
                      <wps:wsp>
                        <wps:cNvPr id="4292" name="Shape 4292"/>
                        <wps:cNvSpPr/>
                        <wps:spPr>
                          <a:xfrm>
                            <a:off x="1012774" y="2670556"/>
                            <a:ext cx="4775835" cy="940435"/>
                          </a:xfrm>
                          <a:custGeom>
                            <a:avLst/>
                            <a:gdLst/>
                            <a:ahLst/>
                            <a:cxnLst/>
                            <a:rect l="0" t="0" r="0" b="0"/>
                            <a:pathLst>
                              <a:path w="4775835" h="940435">
                                <a:moveTo>
                                  <a:pt x="0" y="0"/>
                                </a:moveTo>
                                <a:lnTo>
                                  <a:pt x="4619117" y="0"/>
                                </a:lnTo>
                                <a:cubicBezTo>
                                  <a:pt x="4705731" y="0"/>
                                  <a:pt x="4775835" y="70231"/>
                                  <a:pt x="4775835" y="156718"/>
                                </a:cubicBezTo>
                                <a:lnTo>
                                  <a:pt x="4775835" y="783717"/>
                                </a:lnTo>
                                <a:cubicBezTo>
                                  <a:pt x="4775835" y="870331"/>
                                  <a:pt x="4705731" y="940435"/>
                                  <a:pt x="4619117" y="940435"/>
                                </a:cubicBezTo>
                                <a:lnTo>
                                  <a:pt x="0" y="940435"/>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294" name="Shape 4294"/>
                        <wps:cNvSpPr/>
                        <wps:spPr>
                          <a:xfrm>
                            <a:off x="1012774" y="2670556"/>
                            <a:ext cx="4775835" cy="940435"/>
                          </a:xfrm>
                          <a:custGeom>
                            <a:avLst/>
                            <a:gdLst/>
                            <a:ahLst/>
                            <a:cxnLst/>
                            <a:rect l="0" t="0" r="0" b="0"/>
                            <a:pathLst>
                              <a:path w="4775835" h="940435">
                                <a:moveTo>
                                  <a:pt x="4775835" y="156718"/>
                                </a:moveTo>
                                <a:lnTo>
                                  <a:pt x="4775835" y="783717"/>
                                </a:lnTo>
                                <a:cubicBezTo>
                                  <a:pt x="4775835" y="870331"/>
                                  <a:pt x="4705731" y="940435"/>
                                  <a:pt x="4619117" y="940435"/>
                                </a:cubicBezTo>
                                <a:lnTo>
                                  <a:pt x="0" y="940435"/>
                                </a:lnTo>
                                <a:lnTo>
                                  <a:pt x="0" y="0"/>
                                </a:lnTo>
                                <a:lnTo>
                                  <a:pt x="4619117" y="0"/>
                                </a:lnTo>
                                <a:cubicBezTo>
                                  <a:pt x="4705731" y="0"/>
                                  <a:pt x="4775835" y="70231"/>
                                  <a:pt x="4775835" y="15671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295" name="Rectangle 4295"/>
                        <wps:cNvSpPr/>
                        <wps:spPr>
                          <a:xfrm>
                            <a:off x="1070686" y="3030855"/>
                            <a:ext cx="66621" cy="136259"/>
                          </a:xfrm>
                          <a:prstGeom prst="rect">
                            <a:avLst/>
                          </a:prstGeom>
                          <a:ln>
                            <a:noFill/>
                          </a:ln>
                        </wps:spPr>
                        <wps:txbx>
                          <w:txbxContent>
                            <w:p w14:paraId="10C89FDD" w14:textId="77777777" w:rsidR="00A61B2F" w:rsidRDefault="0038211C">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296" name="Rectangle 4296"/>
                        <wps:cNvSpPr/>
                        <wps:spPr>
                          <a:xfrm>
                            <a:off x="1128598" y="3030855"/>
                            <a:ext cx="5347591" cy="136259"/>
                          </a:xfrm>
                          <a:prstGeom prst="rect">
                            <a:avLst/>
                          </a:prstGeom>
                          <a:ln>
                            <a:noFill/>
                          </a:ln>
                        </wps:spPr>
                        <wps:txbx>
                          <w:txbxContent>
                            <w:p w14:paraId="32ABBACC" w14:textId="77777777" w:rsidR="00A61B2F" w:rsidRDefault="0038211C">
                              <w:pPr>
                                <w:spacing w:after="160" w:line="259" w:lineRule="auto"/>
                                <w:ind w:right="0" w:firstLine="0"/>
                                <w:jc w:val="left"/>
                              </w:pPr>
                              <w:r>
                                <w:rPr>
                                  <w:rFonts w:ascii="Calibri" w:eastAsia="Calibri" w:hAnsi="Calibri" w:cs="Calibri"/>
                                  <w:sz w:val="16"/>
                                </w:rPr>
                                <w:t>Данный процесс включает в себя: сшивку (переплет); нумерацию листов; оформление листа</w:t>
                              </w:r>
                            </w:p>
                          </w:txbxContent>
                        </wps:txbx>
                        <wps:bodyPr horzOverflow="overflow" vert="horz" lIns="0" tIns="0" rIns="0" bIns="0" rtlCol="0">
                          <a:noAutofit/>
                        </wps:bodyPr>
                      </wps:wsp>
                      <wps:wsp>
                        <wps:cNvPr id="4297" name="Rectangle 4297"/>
                        <wps:cNvSpPr/>
                        <wps:spPr>
                          <a:xfrm>
                            <a:off x="5156530" y="3030855"/>
                            <a:ext cx="66621" cy="136259"/>
                          </a:xfrm>
                          <a:prstGeom prst="rect">
                            <a:avLst/>
                          </a:prstGeom>
                          <a:ln>
                            <a:noFill/>
                          </a:ln>
                        </wps:spPr>
                        <wps:txbx>
                          <w:txbxContent>
                            <w:p w14:paraId="441F9804" w14:textId="77777777" w:rsidR="00A61B2F" w:rsidRDefault="0038211C">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298" name="Rectangle 4298"/>
                        <wps:cNvSpPr/>
                        <wps:spPr>
                          <a:xfrm>
                            <a:off x="5205298" y="3030855"/>
                            <a:ext cx="679586" cy="136259"/>
                          </a:xfrm>
                          <a:prstGeom prst="rect">
                            <a:avLst/>
                          </a:prstGeom>
                          <a:ln>
                            <a:noFill/>
                          </a:ln>
                        </wps:spPr>
                        <wps:txbx>
                          <w:txbxContent>
                            <w:p w14:paraId="277D6917" w14:textId="77777777" w:rsidR="00A61B2F" w:rsidRDefault="0038211C">
                              <w:pPr>
                                <w:spacing w:after="160" w:line="259" w:lineRule="auto"/>
                                <w:ind w:right="0" w:firstLine="0"/>
                                <w:jc w:val="left"/>
                              </w:pPr>
                              <w:r>
                                <w:rPr>
                                  <w:rFonts w:ascii="Calibri" w:eastAsia="Calibri" w:hAnsi="Calibri" w:cs="Calibri"/>
                                  <w:sz w:val="16"/>
                                </w:rPr>
                                <w:t>заверителя;</w:t>
                              </w:r>
                            </w:p>
                          </w:txbxContent>
                        </wps:txbx>
                        <wps:bodyPr horzOverflow="overflow" vert="horz" lIns="0" tIns="0" rIns="0" bIns="0" rtlCol="0">
                          <a:noAutofit/>
                        </wps:bodyPr>
                      </wps:wsp>
                      <wps:wsp>
                        <wps:cNvPr id="4299" name="Rectangle 4299"/>
                        <wps:cNvSpPr/>
                        <wps:spPr>
                          <a:xfrm>
                            <a:off x="1070686" y="3145548"/>
                            <a:ext cx="102157" cy="155463"/>
                          </a:xfrm>
                          <a:prstGeom prst="rect">
                            <a:avLst/>
                          </a:prstGeom>
                          <a:ln>
                            <a:noFill/>
                          </a:ln>
                        </wps:spPr>
                        <wps:txbx>
                          <w:txbxContent>
                            <w:p w14:paraId="45EBEEE3" w14:textId="77777777" w:rsidR="00A61B2F" w:rsidRDefault="0038211C">
                              <w:pPr>
                                <w:spacing w:after="160" w:line="259" w:lineRule="auto"/>
                                <w:ind w:right="0" w:firstLine="0"/>
                                <w:jc w:val="left"/>
                              </w:pPr>
                              <w:r>
                                <w:rPr>
                                  <w:rFonts w:ascii="Segoe UI Symbol" w:eastAsia="Segoe UI Symbol" w:hAnsi="Segoe UI Symbol" w:cs="Segoe UI Symbol"/>
                                  <w:sz w:val="20"/>
                                </w:rPr>
                                <w:t></w:t>
                              </w:r>
                            </w:p>
                          </w:txbxContent>
                        </wps:txbx>
                        <wps:bodyPr horzOverflow="overflow" vert="horz" lIns="0" tIns="0" rIns="0" bIns="0" rtlCol="0">
                          <a:noAutofit/>
                        </wps:bodyPr>
                      </wps:wsp>
                      <wps:wsp>
                        <wps:cNvPr id="4300" name="Rectangle 4300"/>
                        <wps:cNvSpPr/>
                        <wps:spPr>
                          <a:xfrm>
                            <a:off x="1146886" y="3158871"/>
                            <a:ext cx="5196022" cy="136259"/>
                          </a:xfrm>
                          <a:prstGeom prst="rect">
                            <a:avLst/>
                          </a:prstGeom>
                          <a:ln>
                            <a:noFill/>
                          </a:ln>
                        </wps:spPr>
                        <wps:txbx>
                          <w:txbxContent>
                            <w:p w14:paraId="1480431C" w14:textId="77777777" w:rsidR="00A61B2F" w:rsidRDefault="0038211C">
                              <w:pPr>
                                <w:spacing w:after="160" w:line="259" w:lineRule="auto"/>
                                <w:ind w:right="0" w:firstLine="0"/>
                                <w:jc w:val="left"/>
                              </w:pPr>
                              <w:r>
                                <w:rPr>
                                  <w:rFonts w:ascii="Calibri" w:eastAsia="Calibri" w:hAnsi="Calibri" w:cs="Calibri"/>
                                  <w:sz w:val="16"/>
                                </w:rPr>
                                <w:t>составление внутренней описи; оформление обложки; подготовку исторической справки.</w:t>
                              </w:r>
                            </w:p>
                          </w:txbxContent>
                        </wps:txbx>
                        <wps:bodyPr horzOverflow="overflow" vert="horz" lIns="0" tIns="0" rIns="0" bIns="0" rtlCol="0">
                          <a:noAutofit/>
                        </wps:bodyPr>
                      </wps:wsp>
                      <wps:wsp>
                        <wps:cNvPr id="4302" name="Shape 4302"/>
                        <wps:cNvSpPr/>
                        <wps:spPr>
                          <a:xfrm>
                            <a:off x="0" y="4005834"/>
                            <a:ext cx="1012774" cy="1446911"/>
                          </a:xfrm>
                          <a:custGeom>
                            <a:avLst/>
                            <a:gdLst/>
                            <a:ahLst/>
                            <a:cxnLst/>
                            <a:rect l="0" t="0" r="0" b="0"/>
                            <a:pathLst>
                              <a:path w="1012774" h="1446911">
                                <a:moveTo>
                                  <a:pt x="0" y="0"/>
                                </a:moveTo>
                                <a:lnTo>
                                  <a:pt x="506425" y="506476"/>
                                </a:lnTo>
                                <a:lnTo>
                                  <a:pt x="1012774" y="0"/>
                                </a:lnTo>
                                <a:lnTo>
                                  <a:pt x="1012774" y="940562"/>
                                </a:lnTo>
                                <a:lnTo>
                                  <a:pt x="506425" y="1446911"/>
                                </a:lnTo>
                                <a:lnTo>
                                  <a:pt x="0" y="940562"/>
                                </a:lnTo>
                                <a:lnTo>
                                  <a:pt x="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304" name="Shape 4304"/>
                        <wps:cNvSpPr/>
                        <wps:spPr>
                          <a:xfrm>
                            <a:off x="0" y="4005834"/>
                            <a:ext cx="1012774" cy="1446911"/>
                          </a:xfrm>
                          <a:custGeom>
                            <a:avLst/>
                            <a:gdLst/>
                            <a:ahLst/>
                            <a:cxnLst/>
                            <a:rect l="0" t="0" r="0" b="0"/>
                            <a:pathLst>
                              <a:path w="1012774" h="1446911">
                                <a:moveTo>
                                  <a:pt x="1012774" y="0"/>
                                </a:moveTo>
                                <a:lnTo>
                                  <a:pt x="1012774" y="940562"/>
                                </a:lnTo>
                                <a:lnTo>
                                  <a:pt x="506425" y="1446911"/>
                                </a:lnTo>
                                <a:lnTo>
                                  <a:pt x="0" y="940562"/>
                                </a:lnTo>
                                <a:lnTo>
                                  <a:pt x="0" y="0"/>
                                </a:lnTo>
                                <a:lnTo>
                                  <a:pt x="506425" y="506476"/>
                                </a:ln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305" name="Rectangle 4305"/>
                        <wps:cNvSpPr/>
                        <wps:spPr>
                          <a:xfrm>
                            <a:off x="27026" y="4573397"/>
                            <a:ext cx="1305260" cy="136259"/>
                          </a:xfrm>
                          <a:prstGeom prst="rect">
                            <a:avLst/>
                          </a:prstGeom>
                          <a:ln>
                            <a:noFill/>
                          </a:ln>
                        </wps:spPr>
                        <wps:txbx>
                          <w:txbxContent>
                            <w:p w14:paraId="3A5B5380" w14:textId="77777777" w:rsidR="00A61B2F" w:rsidRDefault="0038211C">
                              <w:pPr>
                                <w:spacing w:after="160" w:line="259" w:lineRule="auto"/>
                                <w:ind w:right="0" w:firstLine="0"/>
                                <w:jc w:val="left"/>
                              </w:pPr>
                              <w:r>
                                <w:rPr>
                                  <w:rFonts w:ascii="Calibri" w:eastAsia="Calibri" w:hAnsi="Calibri" w:cs="Calibri"/>
                                  <w:color w:val="FFFFFF"/>
                                  <w:sz w:val="16"/>
                                </w:rPr>
                                <w:t xml:space="preserve">Составление описей и </w:t>
                              </w:r>
                            </w:p>
                          </w:txbxContent>
                        </wps:txbx>
                        <wps:bodyPr horzOverflow="overflow" vert="horz" lIns="0" tIns="0" rIns="0" bIns="0" rtlCol="0">
                          <a:noAutofit/>
                        </wps:bodyPr>
                      </wps:wsp>
                      <wps:wsp>
                        <wps:cNvPr id="4306" name="Rectangle 4306"/>
                        <wps:cNvSpPr/>
                        <wps:spPr>
                          <a:xfrm>
                            <a:off x="185496" y="4683125"/>
                            <a:ext cx="884532" cy="136259"/>
                          </a:xfrm>
                          <a:prstGeom prst="rect">
                            <a:avLst/>
                          </a:prstGeom>
                          <a:ln>
                            <a:noFill/>
                          </a:ln>
                        </wps:spPr>
                        <wps:txbx>
                          <w:txbxContent>
                            <w:p w14:paraId="638E7B44" w14:textId="77777777" w:rsidR="00A61B2F" w:rsidRDefault="0038211C">
                              <w:pPr>
                                <w:spacing w:after="160" w:line="259" w:lineRule="auto"/>
                                <w:ind w:right="0" w:firstLine="0"/>
                                <w:jc w:val="left"/>
                              </w:pPr>
                              <w:r>
                                <w:rPr>
                                  <w:rFonts w:ascii="Calibri" w:eastAsia="Calibri" w:hAnsi="Calibri" w:cs="Calibri"/>
                                  <w:color w:val="FFFFFF"/>
                                  <w:sz w:val="16"/>
                                </w:rPr>
                                <w:t xml:space="preserve">предисловий к </w:t>
                              </w:r>
                            </w:p>
                          </w:txbxContent>
                        </wps:txbx>
                        <wps:bodyPr horzOverflow="overflow" vert="horz" lIns="0" tIns="0" rIns="0" bIns="0" rtlCol="0">
                          <a:noAutofit/>
                        </wps:bodyPr>
                      </wps:wsp>
                      <wps:wsp>
                        <wps:cNvPr id="4307" name="Rectangle 4307"/>
                        <wps:cNvSpPr/>
                        <wps:spPr>
                          <a:xfrm>
                            <a:off x="39218" y="4795901"/>
                            <a:ext cx="1244525" cy="136259"/>
                          </a:xfrm>
                          <a:prstGeom prst="rect">
                            <a:avLst/>
                          </a:prstGeom>
                          <a:ln>
                            <a:noFill/>
                          </a:ln>
                        </wps:spPr>
                        <wps:txbx>
                          <w:txbxContent>
                            <w:p w14:paraId="7FCC2E1A" w14:textId="77777777" w:rsidR="00A61B2F" w:rsidRDefault="0038211C">
                              <w:pPr>
                                <w:spacing w:after="160" w:line="259" w:lineRule="auto"/>
                                <w:ind w:right="0" w:firstLine="0"/>
                                <w:jc w:val="left"/>
                              </w:pPr>
                              <w:r>
                                <w:rPr>
                                  <w:rFonts w:ascii="Calibri" w:eastAsia="Calibri" w:hAnsi="Calibri" w:cs="Calibri"/>
                                  <w:color w:val="FFFFFF"/>
                                  <w:sz w:val="16"/>
                                </w:rPr>
                                <w:t>оформленным делам</w:t>
                              </w:r>
                            </w:p>
                          </w:txbxContent>
                        </wps:txbx>
                        <wps:bodyPr horzOverflow="overflow" vert="horz" lIns="0" tIns="0" rIns="0" bIns="0" rtlCol="0">
                          <a:noAutofit/>
                        </wps:bodyPr>
                      </wps:wsp>
                      <wps:wsp>
                        <wps:cNvPr id="4309" name="Shape 4309"/>
                        <wps:cNvSpPr/>
                        <wps:spPr>
                          <a:xfrm>
                            <a:off x="1012774" y="4005834"/>
                            <a:ext cx="4775835" cy="940562"/>
                          </a:xfrm>
                          <a:custGeom>
                            <a:avLst/>
                            <a:gdLst/>
                            <a:ahLst/>
                            <a:cxnLst/>
                            <a:rect l="0" t="0" r="0" b="0"/>
                            <a:pathLst>
                              <a:path w="4775835" h="940562">
                                <a:moveTo>
                                  <a:pt x="0" y="0"/>
                                </a:moveTo>
                                <a:lnTo>
                                  <a:pt x="4619117" y="0"/>
                                </a:lnTo>
                                <a:cubicBezTo>
                                  <a:pt x="4705731" y="0"/>
                                  <a:pt x="4775835" y="70231"/>
                                  <a:pt x="4775835" y="156845"/>
                                </a:cubicBezTo>
                                <a:lnTo>
                                  <a:pt x="4775835" y="783717"/>
                                </a:lnTo>
                                <a:cubicBezTo>
                                  <a:pt x="4775835" y="870331"/>
                                  <a:pt x="4705731" y="940562"/>
                                  <a:pt x="4619117" y="940562"/>
                                </a:cubicBezTo>
                                <a:lnTo>
                                  <a:pt x="0" y="940562"/>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311" name="Shape 4311"/>
                        <wps:cNvSpPr/>
                        <wps:spPr>
                          <a:xfrm>
                            <a:off x="1012774" y="4005834"/>
                            <a:ext cx="4775835" cy="940562"/>
                          </a:xfrm>
                          <a:custGeom>
                            <a:avLst/>
                            <a:gdLst/>
                            <a:ahLst/>
                            <a:cxnLst/>
                            <a:rect l="0" t="0" r="0" b="0"/>
                            <a:pathLst>
                              <a:path w="4775835" h="940562">
                                <a:moveTo>
                                  <a:pt x="4775835" y="156845"/>
                                </a:moveTo>
                                <a:lnTo>
                                  <a:pt x="4775835" y="783717"/>
                                </a:lnTo>
                                <a:cubicBezTo>
                                  <a:pt x="4775835" y="870331"/>
                                  <a:pt x="4705731" y="940562"/>
                                  <a:pt x="4619117" y="940562"/>
                                </a:cubicBezTo>
                                <a:lnTo>
                                  <a:pt x="0" y="940562"/>
                                </a:lnTo>
                                <a:lnTo>
                                  <a:pt x="0" y="0"/>
                                </a:lnTo>
                                <a:lnTo>
                                  <a:pt x="4619117" y="0"/>
                                </a:lnTo>
                                <a:cubicBezTo>
                                  <a:pt x="4705731" y="0"/>
                                  <a:pt x="4775835" y="70231"/>
                                  <a:pt x="4775835" y="156845"/>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312" name="Rectangle 4312"/>
                        <wps:cNvSpPr/>
                        <wps:spPr>
                          <a:xfrm>
                            <a:off x="1070686" y="4431665"/>
                            <a:ext cx="66621" cy="136259"/>
                          </a:xfrm>
                          <a:prstGeom prst="rect">
                            <a:avLst/>
                          </a:prstGeom>
                          <a:ln>
                            <a:noFill/>
                          </a:ln>
                        </wps:spPr>
                        <wps:txbx>
                          <w:txbxContent>
                            <w:p w14:paraId="5A5BF7BD" w14:textId="77777777" w:rsidR="00A61B2F" w:rsidRDefault="0038211C">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313" name="Rectangle 4313"/>
                        <wps:cNvSpPr/>
                        <wps:spPr>
                          <a:xfrm>
                            <a:off x="1128598" y="4431665"/>
                            <a:ext cx="5837883" cy="136259"/>
                          </a:xfrm>
                          <a:prstGeom prst="rect">
                            <a:avLst/>
                          </a:prstGeom>
                          <a:ln>
                            <a:noFill/>
                          </a:ln>
                        </wps:spPr>
                        <wps:txbx>
                          <w:txbxContent>
                            <w:p w14:paraId="38ADEE55" w14:textId="77777777" w:rsidR="00A61B2F" w:rsidRDefault="0038211C">
                              <w:pPr>
                                <w:spacing w:after="160" w:line="259" w:lineRule="auto"/>
                                <w:ind w:right="0" w:firstLine="0"/>
                                <w:jc w:val="left"/>
                              </w:pPr>
                              <w:r>
                                <w:rPr>
                                  <w:rFonts w:ascii="Calibri" w:eastAsia="Calibri" w:hAnsi="Calibri" w:cs="Calibri"/>
                                  <w:sz w:val="16"/>
                                </w:rPr>
                                <w:t>На данном этапе выполняется создание систематизированного перечня, включающего названия дел</w:t>
                              </w:r>
                            </w:p>
                          </w:txbxContent>
                        </wps:txbx>
                        <wps:bodyPr horzOverflow="overflow" vert="horz" lIns="0" tIns="0" rIns="0" bIns="0" rtlCol="0">
                          <a:noAutofit/>
                        </wps:bodyPr>
                      </wps:wsp>
                      <wps:wsp>
                        <wps:cNvPr id="4315" name="Shape 4315"/>
                        <wps:cNvSpPr/>
                        <wps:spPr>
                          <a:xfrm>
                            <a:off x="0" y="5341239"/>
                            <a:ext cx="1012774" cy="1446784"/>
                          </a:xfrm>
                          <a:custGeom>
                            <a:avLst/>
                            <a:gdLst/>
                            <a:ahLst/>
                            <a:cxnLst/>
                            <a:rect l="0" t="0" r="0" b="0"/>
                            <a:pathLst>
                              <a:path w="1012774" h="1446784">
                                <a:moveTo>
                                  <a:pt x="0" y="0"/>
                                </a:moveTo>
                                <a:lnTo>
                                  <a:pt x="506425" y="506349"/>
                                </a:lnTo>
                                <a:lnTo>
                                  <a:pt x="1012774" y="0"/>
                                </a:lnTo>
                                <a:lnTo>
                                  <a:pt x="1012774" y="940435"/>
                                </a:lnTo>
                                <a:lnTo>
                                  <a:pt x="506425" y="1446784"/>
                                </a:lnTo>
                                <a:lnTo>
                                  <a:pt x="0" y="940435"/>
                                </a:lnTo>
                                <a:lnTo>
                                  <a:pt x="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317" name="Shape 4317"/>
                        <wps:cNvSpPr/>
                        <wps:spPr>
                          <a:xfrm>
                            <a:off x="0" y="5341239"/>
                            <a:ext cx="1012774" cy="1446784"/>
                          </a:xfrm>
                          <a:custGeom>
                            <a:avLst/>
                            <a:gdLst/>
                            <a:ahLst/>
                            <a:cxnLst/>
                            <a:rect l="0" t="0" r="0" b="0"/>
                            <a:pathLst>
                              <a:path w="1012774" h="1446784">
                                <a:moveTo>
                                  <a:pt x="1012774" y="0"/>
                                </a:moveTo>
                                <a:lnTo>
                                  <a:pt x="1012774" y="940435"/>
                                </a:lnTo>
                                <a:lnTo>
                                  <a:pt x="506425" y="1446784"/>
                                </a:lnTo>
                                <a:lnTo>
                                  <a:pt x="0" y="940435"/>
                                </a:lnTo>
                                <a:lnTo>
                                  <a:pt x="0" y="0"/>
                                </a:lnTo>
                                <a:lnTo>
                                  <a:pt x="506425" y="506349"/>
                                </a:ln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318" name="Rectangle 4318"/>
                        <wps:cNvSpPr/>
                        <wps:spPr>
                          <a:xfrm>
                            <a:off x="20930" y="5964809"/>
                            <a:ext cx="872492" cy="136260"/>
                          </a:xfrm>
                          <a:prstGeom prst="rect">
                            <a:avLst/>
                          </a:prstGeom>
                          <a:ln>
                            <a:noFill/>
                          </a:ln>
                        </wps:spPr>
                        <wps:txbx>
                          <w:txbxContent>
                            <w:p w14:paraId="3B2E9E51" w14:textId="77777777" w:rsidR="00A61B2F" w:rsidRDefault="0038211C">
                              <w:pPr>
                                <w:spacing w:after="160" w:line="259" w:lineRule="auto"/>
                                <w:ind w:right="0" w:firstLine="0"/>
                                <w:jc w:val="left"/>
                              </w:pPr>
                              <w:r>
                                <w:rPr>
                                  <w:rFonts w:ascii="Calibri" w:eastAsia="Calibri" w:hAnsi="Calibri" w:cs="Calibri"/>
                                  <w:color w:val="FFFFFF"/>
                                  <w:sz w:val="16"/>
                                </w:rPr>
                                <w:t>Формирование</w:t>
                              </w:r>
                            </w:p>
                          </w:txbxContent>
                        </wps:txbx>
                        <wps:bodyPr horzOverflow="overflow" vert="horz" lIns="0" tIns="0" rIns="0" bIns="0" rtlCol="0">
                          <a:noAutofit/>
                        </wps:bodyPr>
                      </wps:wsp>
                      <wps:wsp>
                        <wps:cNvPr id="4319" name="Rectangle 4319"/>
                        <wps:cNvSpPr/>
                        <wps:spPr>
                          <a:xfrm>
                            <a:off x="709752" y="5964809"/>
                            <a:ext cx="378053" cy="136260"/>
                          </a:xfrm>
                          <a:prstGeom prst="rect">
                            <a:avLst/>
                          </a:prstGeom>
                          <a:ln>
                            <a:noFill/>
                          </a:ln>
                        </wps:spPr>
                        <wps:txbx>
                          <w:txbxContent>
                            <w:p w14:paraId="6DE78EA3" w14:textId="77777777" w:rsidR="00A61B2F" w:rsidRDefault="0038211C">
                              <w:pPr>
                                <w:spacing w:after="160" w:line="259" w:lineRule="auto"/>
                                <w:ind w:right="0" w:firstLine="0"/>
                                <w:jc w:val="left"/>
                              </w:pPr>
                              <w:r>
                                <w:rPr>
                                  <w:rFonts w:ascii="Calibri" w:eastAsia="Calibri" w:hAnsi="Calibri" w:cs="Calibri"/>
                                  <w:color w:val="FFFFFF"/>
                                  <w:sz w:val="16"/>
                                </w:rPr>
                                <w:t>электр</w:t>
                              </w:r>
                            </w:p>
                          </w:txbxContent>
                        </wps:txbx>
                        <wps:bodyPr horzOverflow="overflow" vert="horz" lIns="0" tIns="0" rIns="0" bIns="0" rtlCol="0">
                          <a:noAutofit/>
                        </wps:bodyPr>
                      </wps:wsp>
                      <wps:wsp>
                        <wps:cNvPr id="4320" name="Rectangle 4320"/>
                        <wps:cNvSpPr/>
                        <wps:spPr>
                          <a:xfrm>
                            <a:off x="194640" y="6074537"/>
                            <a:ext cx="825135" cy="136259"/>
                          </a:xfrm>
                          <a:prstGeom prst="rect">
                            <a:avLst/>
                          </a:prstGeom>
                          <a:ln>
                            <a:noFill/>
                          </a:ln>
                        </wps:spPr>
                        <wps:txbx>
                          <w:txbxContent>
                            <w:p w14:paraId="36F24CC2" w14:textId="77777777" w:rsidR="00A61B2F" w:rsidRDefault="0038211C">
                              <w:pPr>
                                <w:spacing w:after="160" w:line="259" w:lineRule="auto"/>
                                <w:ind w:right="0" w:firstLine="0"/>
                                <w:jc w:val="left"/>
                              </w:pPr>
                              <w:r>
                                <w:rPr>
                                  <w:rFonts w:ascii="Calibri" w:eastAsia="Calibri" w:hAnsi="Calibri" w:cs="Calibri"/>
                                  <w:color w:val="FFFFFF"/>
                                  <w:sz w:val="16"/>
                                </w:rPr>
                                <w:t>онного архива</w:t>
                              </w:r>
                            </w:p>
                          </w:txbxContent>
                        </wps:txbx>
                        <wps:bodyPr horzOverflow="overflow" vert="horz" lIns="0" tIns="0" rIns="0" bIns="0" rtlCol="0">
                          <a:noAutofit/>
                        </wps:bodyPr>
                      </wps:wsp>
                      <wps:wsp>
                        <wps:cNvPr id="4322" name="Shape 4322"/>
                        <wps:cNvSpPr/>
                        <wps:spPr>
                          <a:xfrm>
                            <a:off x="1012774" y="5341239"/>
                            <a:ext cx="4775835" cy="940435"/>
                          </a:xfrm>
                          <a:custGeom>
                            <a:avLst/>
                            <a:gdLst/>
                            <a:ahLst/>
                            <a:cxnLst/>
                            <a:rect l="0" t="0" r="0" b="0"/>
                            <a:pathLst>
                              <a:path w="4775835" h="940435">
                                <a:moveTo>
                                  <a:pt x="0" y="0"/>
                                </a:moveTo>
                                <a:lnTo>
                                  <a:pt x="4619117" y="0"/>
                                </a:lnTo>
                                <a:cubicBezTo>
                                  <a:pt x="4705731" y="0"/>
                                  <a:pt x="4775835" y="70104"/>
                                  <a:pt x="4775835" y="156718"/>
                                </a:cubicBezTo>
                                <a:lnTo>
                                  <a:pt x="4775835" y="783717"/>
                                </a:lnTo>
                                <a:cubicBezTo>
                                  <a:pt x="4775835" y="870204"/>
                                  <a:pt x="4705731" y="940435"/>
                                  <a:pt x="4619117" y="940435"/>
                                </a:cubicBezTo>
                                <a:lnTo>
                                  <a:pt x="0" y="940435"/>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324" name="Shape 4324"/>
                        <wps:cNvSpPr/>
                        <wps:spPr>
                          <a:xfrm>
                            <a:off x="1012774" y="5341239"/>
                            <a:ext cx="4775835" cy="940435"/>
                          </a:xfrm>
                          <a:custGeom>
                            <a:avLst/>
                            <a:gdLst/>
                            <a:ahLst/>
                            <a:cxnLst/>
                            <a:rect l="0" t="0" r="0" b="0"/>
                            <a:pathLst>
                              <a:path w="4775835" h="940435">
                                <a:moveTo>
                                  <a:pt x="4775835" y="156718"/>
                                </a:moveTo>
                                <a:lnTo>
                                  <a:pt x="4775835" y="783717"/>
                                </a:lnTo>
                                <a:cubicBezTo>
                                  <a:pt x="4775835" y="870204"/>
                                  <a:pt x="4705731" y="940435"/>
                                  <a:pt x="4619117" y="940435"/>
                                </a:cubicBezTo>
                                <a:lnTo>
                                  <a:pt x="0" y="940435"/>
                                </a:lnTo>
                                <a:lnTo>
                                  <a:pt x="0" y="0"/>
                                </a:lnTo>
                                <a:lnTo>
                                  <a:pt x="4619117" y="0"/>
                                </a:lnTo>
                                <a:cubicBezTo>
                                  <a:pt x="4705731" y="0"/>
                                  <a:pt x="4775835" y="70104"/>
                                  <a:pt x="4775835" y="156718"/>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325" name="Rectangle 4325"/>
                        <wps:cNvSpPr/>
                        <wps:spPr>
                          <a:xfrm>
                            <a:off x="1070686" y="5767324"/>
                            <a:ext cx="66621" cy="136259"/>
                          </a:xfrm>
                          <a:prstGeom prst="rect">
                            <a:avLst/>
                          </a:prstGeom>
                          <a:ln>
                            <a:noFill/>
                          </a:ln>
                        </wps:spPr>
                        <wps:txbx>
                          <w:txbxContent>
                            <w:p w14:paraId="6CC97C31" w14:textId="77777777" w:rsidR="00A61B2F" w:rsidRDefault="0038211C">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326" name="Rectangle 4326"/>
                        <wps:cNvSpPr/>
                        <wps:spPr>
                          <a:xfrm>
                            <a:off x="1128598" y="5767324"/>
                            <a:ext cx="1359975" cy="136259"/>
                          </a:xfrm>
                          <a:prstGeom prst="rect">
                            <a:avLst/>
                          </a:prstGeom>
                          <a:ln>
                            <a:noFill/>
                          </a:ln>
                        </wps:spPr>
                        <wps:txbx>
                          <w:txbxContent>
                            <w:p w14:paraId="20DB5E9B" w14:textId="77777777" w:rsidR="00A61B2F" w:rsidRDefault="0038211C">
                              <w:pPr>
                                <w:spacing w:after="160" w:line="259" w:lineRule="auto"/>
                                <w:ind w:right="0" w:firstLine="0"/>
                                <w:jc w:val="left"/>
                              </w:pPr>
                              <w:r>
                                <w:rPr>
                                  <w:rFonts w:ascii="Calibri" w:eastAsia="Calibri" w:hAnsi="Calibri" w:cs="Calibri"/>
                                  <w:sz w:val="16"/>
                                </w:rPr>
                                <w:t>Оцифровка документов</w:t>
                              </w:r>
                            </w:p>
                          </w:txbxContent>
                        </wps:txbx>
                        <wps:bodyPr horzOverflow="overflow" vert="horz" lIns="0" tIns="0" rIns="0" bIns="0" rtlCol="0">
                          <a:noAutofit/>
                        </wps:bodyPr>
                      </wps:wsp>
                      <wps:wsp>
                        <wps:cNvPr id="4328" name="Shape 4328"/>
                        <wps:cNvSpPr/>
                        <wps:spPr>
                          <a:xfrm>
                            <a:off x="0" y="6676518"/>
                            <a:ext cx="1012774" cy="1446911"/>
                          </a:xfrm>
                          <a:custGeom>
                            <a:avLst/>
                            <a:gdLst/>
                            <a:ahLst/>
                            <a:cxnLst/>
                            <a:rect l="0" t="0" r="0" b="0"/>
                            <a:pathLst>
                              <a:path w="1012774" h="1446911">
                                <a:moveTo>
                                  <a:pt x="0" y="0"/>
                                </a:moveTo>
                                <a:lnTo>
                                  <a:pt x="506425" y="506349"/>
                                </a:lnTo>
                                <a:lnTo>
                                  <a:pt x="1012774" y="0"/>
                                </a:lnTo>
                                <a:lnTo>
                                  <a:pt x="1012774" y="940435"/>
                                </a:lnTo>
                                <a:lnTo>
                                  <a:pt x="506425" y="1446911"/>
                                </a:lnTo>
                                <a:lnTo>
                                  <a:pt x="0" y="940435"/>
                                </a:lnTo>
                                <a:lnTo>
                                  <a:pt x="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4330" name="Shape 4330"/>
                        <wps:cNvSpPr/>
                        <wps:spPr>
                          <a:xfrm>
                            <a:off x="0" y="6676518"/>
                            <a:ext cx="1012774" cy="1446911"/>
                          </a:xfrm>
                          <a:custGeom>
                            <a:avLst/>
                            <a:gdLst/>
                            <a:ahLst/>
                            <a:cxnLst/>
                            <a:rect l="0" t="0" r="0" b="0"/>
                            <a:pathLst>
                              <a:path w="1012774" h="1446911">
                                <a:moveTo>
                                  <a:pt x="1012774" y="0"/>
                                </a:moveTo>
                                <a:lnTo>
                                  <a:pt x="1012774" y="940435"/>
                                </a:lnTo>
                                <a:lnTo>
                                  <a:pt x="506425" y="1446911"/>
                                </a:lnTo>
                                <a:lnTo>
                                  <a:pt x="0" y="940435"/>
                                </a:lnTo>
                                <a:lnTo>
                                  <a:pt x="0" y="0"/>
                                </a:lnTo>
                                <a:lnTo>
                                  <a:pt x="506425" y="506349"/>
                                </a:ln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331" name="Rectangle 4331"/>
                        <wps:cNvSpPr/>
                        <wps:spPr>
                          <a:xfrm>
                            <a:off x="94082" y="7077329"/>
                            <a:ext cx="1027807" cy="136259"/>
                          </a:xfrm>
                          <a:prstGeom prst="rect">
                            <a:avLst/>
                          </a:prstGeom>
                          <a:ln>
                            <a:noFill/>
                          </a:ln>
                        </wps:spPr>
                        <wps:txbx>
                          <w:txbxContent>
                            <w:p w14:paraId="2EFA7857" w14:textId="77777777" w:rsidR="00A61B2F" w:rsidRDefault="0038211C">
                              <w:pPr>
                                <w:spacing w:after="160" w:line="259" w:lineRule="auto"/>
                                <w:ind w:right="0" w:firstLine="0"/>
                                <w:jc w:val="left"/>
                              </w:pPr>
                              <w:r>
                                <w:rPr>
                                  <w:rFonts w:ascii="Calibri" w:eastAsia="Calibri" w:hAnsi="Calibri" w:cs="Calibri"/>
                                  <w:color w:val="FFFFFF"/>
                                  <w:sz w:val="16"/>
                                </w:rPr>
                                <w:t>Оформление акта</w:t>
                              </w:r>
                            </w:p>
                          </w:txbxContent>
                        </wps:txbx>
                        <wps:bodyPr horzOverflow="overflow" vert="horz" lIns="0" tIns="0" rIns="0" bIns="0" rtlCol="0">
                          <a:noAutofit/>
                        </wps:bodyPr>
                      </wps:wsp>
                      <wps:wsp>
                        <wps:cNvPr id="4332" name="Rectangle 4332"/>
                        <wps:cNvSpPr/>
                        <wps:spPr>
                          <a:xfrm>
                            <a:off x="868629" y="7077329"/>
                            <a:ext cx="66621" cy="136259"/>
                          </a:xfrm>
                          <a:prstGeom prst="rect">
                            <a:avLst/>
                          </a:prstGeom>
                          <a:ln>
                            <a:noFill/>
                          </a:ln>
                        </wps:spPr>
                        <wps:txbx>
                          <w:txbxContent>
                            <w:p w14:paraId="1DBD1584" w14:textId="77777777" w:rsidR="00A61B2F" w:rsidRDefault="0038211C">
                              <w:pPr>
                                <w:spacing w:after="160" w:line="259" w:lineRule="auto"/>
                                <w:ind w:right="0" w:firstLine="0"/>
                                <w:jc w:val="left"/>
                              </w:pPr>
                              <w:r>
                                <w:rPr>
                                  <w:rFonts w:ascii="Calibri" w:eastAsia="Calibri" w:hAnsi="Calibri" w:cs="Calibri"/>
                                  <w:color w:val="FFFFFF"/>
                                  <w:sz w:val="16"/>
                                </w:rPr>
                                <w:t>–</w:t>
                              </w:r>
                            </w:p>
                          </w:txbxContent>
                        </wps:txbx>
                        <wps:bodyPr horzOverflow="overflow" vert="horz" lIns="0" tIns="0" rIns="0" bIns="0" rtlCol="0">
                          <a:noAutofit/>
                        </wps:bodyPr>
                      </wps:wsp>
                      <wps:wsp>
                        <wps:cNvPr id="4333" name="Rectangle 4333"/>
                        <wps:cNvSpPr/>
                        <wps:spPr>
                          <a:xfrm>
                            <a:off x="304368" y="7187057"/>
                            <a:ext cx="569086" cy="136260"/>
                          </a:xfrm>
                          <a:prstGeom prst="rect">
                            <a:avLst/>
                          </a:prstGeom>
                          <a:ln>
                            <a:noFill/>
                          </a:ln>
                        </wps:spPr>
                        <wps:txbx>
                          <w:txbxContent>
                            <w:p w14:paraId="65A9938D" w14:textId="77777777" w:rsidR="00A61B2F" w:rsidRDefault="0038211C">
                              <w:pPr>
                                <w:spacing w:after="160" w:line="259" w:lineRule="auto"/>
                                <w:ind w:right="0" w:firstLine="0"/>
                                <w:jc w:val="left"/>
                              </w:pPr>
                              <w:r>
                                <w:rPr>
                                  <w:rFonts w:ascii="Calibri" w:eastAsia="Calibri" w:hAnsi="Calibri" w:cs="Calibri"/>
                                  <w:color w:val="FFFFFF"/>
                                  <w:sz w:val="16"/>
                                </w:rPr>
                                <w:t xml:space="preserve">передачи </w:t>
                              </w:r>
                            </w:p>
                          </w:txbxContent>
                        </wps:txbx>
                        <wps:bodyPr horzOverflow="overflow" vert="horz" lIns="0" tIns="0" rIns="0" bIns="0" rtlCol="0">
                          <a:noAutofit/>
                        </wps:bodyPr>
                      </wps:wsp>
                      <wps:wsp>
                        <wps:cNvPr id="4334" name="Rectangle 4334"/>
                        <wps:cNvSpPr/>
                        <wps:spPr>
                          <a:xfrm>
                            <a:off x="151968" y="7299833"/>
                            <a:ext cx="969346" cy="136260"/>
                          </a:xfrm>
                          <a:prstGeom prst="rect">
                            <a:avLst/>
                          </a:prstGeom>
                          <a:ln>
                            <a:noFill/>
                          </a:ln>
                        </wps:spPr>
                        <wps:txbx>
                          <w:txbxContent>
                            <w:p w14:paraId="37BE5326" w14:textId="77777777" w:rsidR="00A61B2F" w:rsidRDefault="0038211C">
                              <w:pPr>
                                <w:spacing w:after="160" w:line="259" w:lineRule="auto"/>
                                <w:ind w:right="0" w:firstLine="0"/>
                                <w:jc w:val="left"/>
                              </w:pPr>
                              <w:r>
                                <w:rPr>
                                  <w:rFonts w:ascii="Calibri" w:eastAsia="Calibri" w:hAnsi="Calibri" w:cs="Calibri"/>
                                  <w:color w:val="FFFFFF"/>
                                  <w:sz w:val="16"/>
                                </w:rPr>
                                <w:t xml:space="preserve">документации и </w:t>
                              </w:r>
                            </w:p>
                          </w:txbxContent>
                        </wps:txbx>
                        <wps:bodyPr horzOverflow="overflow" vert="horz" lIns="0" tIns="0" rIns="0" bIns="0" rtlCol="0">
                          <a:noAutofit/>
                        </wps:bodyPr>
                      </wps:wsp>
                      <wps:wsp>
                        <wps:cNvPr id="4335" name="Rectangle 4335"/>
                        <wps:cNvSpPr/>
                        <wps:spPr>
                          <a:xfrm>
                            <a:off x="27026" y="7412609"/>
                            <a:ext cx="1301648" cy="136259"/>
                          </a:xfrm>
                          <a:prstGeom prst="rect">
                            <a:avLst/>
                          </a:prstGeom>
                          <a:ln>
                            <a:noFill/>
                          </a:ln>
                        </wps:spPr>
                        <wps:txbx>
                          <w:txbxContent>
                            <w:p w14:paraId="6770A7A5" w14:textId="77777777" w:rsidR="00A61B2F" w:rsidRDefault="0038211C">
                              <w:pPr>
                                <w:spacing w:after="160" w:line="259" w:lineRule="auto"/>
                                <w:ind w:right="0" w:firstLine="0"/>
                                <w:jc w:val="left"/>
                              </w:pPr>
                              <w:r>
                                <w:rPr>
                                  <w:rFonts w:ascii="Calibri" w:eastAsia="Calibri" w:hAnsi="Calibri" w:cs="Calibri"/>
                                  <w:color w:val="FFFFFF"/>
                                  <w:sz w:val="16"/>
                                </w:rPr>
                                <w:t xml:space="preserve">дальнейшая передача </w:t>
                              </w:r>
                            </w:p>
                          </w:txbxContent>
                        </wps:txbx>
                        <wps:bodyPr horzOverflow="overflow" vert="horz" lIns="0" tIns="0" rIns="0" bIns="0" rtlCol="0">
                          <a:noAutofit/>
                        </wps:bodyPr>
                      </wps:wsp>
                      <wps:wsp>
                        <wps:cNvPr id="4336" name="Rectangle 4336"/>
                        <wps:cNvSpPr/>
                        <wps:spPr>
                          <a:xfrm>
                            <a:off x="84938" y="7522337"/>
                            <a:ext cx="1147135" cy="136259"/>
                          </a:xfrm>
                          <a:prstGeom prst="rect">
                            <a:avLst/>
                          </a:prstGeom>
                          <a:ln>
                            <a:noFill/>
                          </a:ln>
                        </wps:spPr>
                        <wps:txbx>
                          <w:txbxContent>
                            <w:p w14:paraId="099A76BA" w14:textId="77777777" w:rsidR="00A61B2F" w:rsidRDefault="0038211C">
                              <w:pPr>
                                <w:spacing w:after="160" w:line="259" w:lineRule="auto"/>
                                <w:ind w:right="0" w:firstLine="0"/>
                                <w:jc w:val="left"/>
                              </w:pPr>
                              <w:r>
                                <w:rPr>
                                  <w:rFonts w:ascii="Calibri" w:eastAsia="Calibri" w:hAnsi="Calibri" w:cs="Calibri"/>
                                  <w:color w:val="FFFFFF"/>
                                  <w:sz w:val="16"/>
                                </w:rPr>
                                <w:t xml:space="preserve">дел для хранения в </w:t>
                              </w:r>
                            </w:p>
                          </w:txbxContent>
                        </wps:txbx>
                        <wps:bodyPr horzOverflow="overflow" vert="horz" lIns="0" tIns="0" rIns="0" bIns="0" rtlCol="0">
                          <a:noAutofit/>
                        </wps:bodyPr>
                      </wps:wsp>
                      <wps:wsp>
                        <wps:cNvPr id="4337" name="Rectangle 4337"/>
                        <wps:cNvSpPr/>
                        <wps:spPr>
                          <a:xfrm>
                            <a:off x="383616" y="7635113"/>
                            <a:ext cx="327218" cy="136259"/>
                          </a:xfrm>
                          <a:prstGeom prst="rect">
                            <a:avLst/>
                          </a:prstGeom>
                          <a:ln>
                            <a:noFill/>
                          </a:ln>
                        </wps:spPr>
                        <wps:txbx>
                          <w:txbxContent>
                            <w:p w14:paraId="1A64BDA8" w14:textId="77777777" w:rsidR="00A61B2F" w:rsidRDefault="0038211C">
                              <w:pPr>
                                <w:spacing w:after="160" w:line="259" w:lineRule="auto"/>
                                <w:ind w:right="0" w:firstLine="0"/>
                                <w:jc w:val="left"/>
                              </w:pPr>
                              <w:r>
                                <w:rPr>
                                  <w:rFonts w:ascii="Calibri" w:eastAsia="Calibri" w:hAnsi="Calibri" w:cs="Calibri"/>
                                  <w:color w:val="FFFFFF"/>
                                  <w:sz w:val="16"/>
                                </w:rPr>
                                <w:t>архив</w:t>
                              </w:r>
                            </w:p>
                          </w:txbxContent>
                        </wps:txbx>
                        <wps:bodyPr horzOverflow="overflow" vert="horz" lIns="0" tIns="0" rIns="0" bIns="0" rtlCol="0">
                          <a:noAutofit/>
                        </wps:bodyPr>
                      </wps:wsp>
                      <wps:wsp>
                        <wps:cNvPr id="4339" name="Shape 4339"/>
                        <wps:cNvSpPr/>
                        <wps:spPr>
                          <a:xfrm>
                            <a:off x="1012774" y="6676518"/>
                            <a:ext cx="4775835" cy="940943"/>
                          </a:xfrm>
                          <a:custGeom>
                            <a:avLst/>
                            <a:gdLst/>
                            <a:ahLst/>
                            <a:cxnLst/>
                            <a:rect l="0" t="0" r="0" b="0"/>
                            <a:pathLst>
                              <a:path w="4775835" h="940943">
                                <a:moveTo>
                                  <a:pt x="0" y="0"/>
                                </a:moveTo>
                                <a:lnTo>
                                  <a:pt x="4619117" y="0"/>
                                </a:lnTo>
                                <a:cubicBezTo>
                                  <a:pt x="4705731" y="0"/>
                                  <a:pt x="4775835" y="70231"/>
                                  <a:pt x="4775835" y="156845"/>
                                </a:cubicBezTo>
                                <a:lnTo>
                                  <a:pt x="4775835" y="784098"/>
                                </a:lnTo>
                                <a:cubicBezTo>
                                  <a:pt x="4775835" y="870712"/>
                                  <a:pt x="4705731" y="940943"/>
                                  <a:pt x="4619117" y="940943"/>
                                </a:cubicBezTo>
                                <a:lnTo>
                                  <a:pt x="0" y="940943"/>
                                </a:lnTo>
                                <a:lnTo>
                                  <a:pt x="0" y="0"/>
                                </a:ln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4341" name="Shape 4341"/>
                        <wps:cNvSpPr/>
                        <wps:spPr>
                          <a:xfrm>
                            <a:off x="1012774" y="6676518"/>
                            <a:ext cx="4775835" cy="940943"/>
                          </a:xfrm>
                          <a:custGeom>
                            <a:avLst/>
                            <a:gdLst/>
                            <a:ahLst/>
                            <a:cxnLst/>
                            <a:rect l="0" t="0" r="0" b="0"/>
                            <a:pathLst>
                              <a:path w="4775835" h="940943">
                                <a:moveTo>
                                  <a:pt x="4775835" y="156845"/>
                                </a:moveTo>
                                <a:lnTo>
                                  <a:pt x="4775835" y="784098"/>
                                </a:lnTo>
                                <a:cubicBezTo>
                                  <a:pt x="4775835" y="870712"/>
                                  <a:pt x="4705731" y="940943"/>
                                  <a:pt x="4619117" y="940943"/>
                                </a:cubicBezTo>
                                <a:lnTo>
                                  <a:pt x="0" y="940943"/>
                                </a:lnTo>
                                <a:lnTo>
                                  <a:pt x="0" y="0"/>
                                </a:lnTo>
                                <a:lnTo>
                                  <a:pt x="4619117" y="0"/>
                                </a:lnTo>
                                <a:cubicBezTo>
                                  <a:pt x="4705731" y="0"/>
                                  <a:pt x="4775835" y="70231"/>
                                  <a:pt x="4775835" y="156845"/>
                                </a:cubicBezTo>
                                <a:close/>
                              </a:path>
                            </a:pathLst>
                          </a:custGeom>
                          <a:ln w="12700" cap="flat">
                            <a:miter lim="127000"/>
                          </a:ln>
                        </wps:spPr>
                        <wps:style>
                          <a:lnRef idx="1">
                            <a:srgbClr val="4472C4"/>
                          </a:lnRef>
                          <a:fillRef idx="0">
                            <a:srgbClr val="000000">
                              <a:alpha val="0"/>
                            </a:srgbClr>
                          </a:fillRef>
                          <a:effectRef idx="0">
                            <a:scrgbClr r="0" g="0" b="0"/>
                          </a:effectRef>
                          <a:fontRef idx="none"/>
                        </wps:style>
                        <wps:bodyPr/>
                      </wps:wsp>
                      <wps:wsp>
                        <wps:cNvPr id="4342" name="Rectangle 4342"/>
                        <wps:cNvSpPr/>
                        <wps:spPr>
                          <a:xfrm>
                            <a:off x="1070686" y="7103237"/>
                            <a:ext cx="66621" cy="136259"/>
                          </a:xfrm>
                          <a:prstGeom prst="rect">
                            <a:avLst/>
                          </a:prstGeom>
                          <a:ln>
                            <a:noFill/>
                          </a:ln>
                        </wps:spPr>
                        <wps:txbx>
                          <w:txbxContent>
                            <w:p w14:paraId="3564B3A3" w14:textId="77777777" w:rsidR="00A61B2F" w:rsidRDefault="0038211C">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343" name="Rectangle 4343"/>
                        <wps:cNvSpPr/>
                        <wps:spPr>
                          <a:xfrm>
                            <a:off x="1128598" y="7103237"/>
                            <a:ext cx="1259775" cy="136259"/>
                          </a:xfrm>
                          <a:prstGeom prst="rect">
                            <a:avLst/>
                          </a:prstGeom>
                          <a:ln>
                            <a:noFill/>
                          </a:ln>
                        </wps:spPr>
                        <wps:txbx>
                          <w:txbxContent>
                            <w:p w14:paraId="5080CA96" w14:textId="77777777" w:rsidR="00A61B2F" w:rsidRDefault="0038211C">
                              <w:pPr>
                                <w:spacing w:after="160" w:line="259" w:lineRule="auto"/>
                                <w:ind w:right="0" w:firstLine="0"/>
                                <w:jc w:val="left"/>
                              </w:pPr>
                              <w:r>
                                <w:rPr>
                                  <w:rFonts w:ascii="Calibri" w:eastAsia="Calibri" w:hAnsi="Calibri" w:cs="Calibri"/>
                                  <w:sz w:val="16"/>
                                </w:rPr>
                                <w:t>Заключительный этап</w:t>
                              </w:r>
                            </w:p>
                          </w:txbxContent>
                        </wps:txbx>
                        <wps:bodyPr horzOverflow="overflow" vert="horz" lIns="0" tIns="0" rIns="0" bIns="0" rtlCol="0">
                          <a:noAutofit/>
                        </wps:bodyPr>
                      </wps:wsp>
                    </wpg:wgp>
                  </a:graphicData>
                </a:graphic>
              </wp:inline>
            </w:drawing>
          </mc:Choice>
          <mc:Fallback xmlns:a="http://schemas.openxmlformats.org/drawingml/2006/main">
            <w:pict>
              <v:group id="Group 50577" style="width:460.196pt;height:644.747pt;mso-position-horizontal-relative:char;mso-position-vertical-relative:line" coordsize="58444,81882">
                <v:rect id="Rectangle 4238" style="position:absolute;width:587;height:2602;left:58002;top:79925;" filled="f" stroked="f">
                  <v:textbox inset="0,0,0,0">
                    <w:txbxContent>
                      <w:p>
                        <w:pPr>
                          <w:spacing w:before="0" w:after="160" w:line="259" w:lineRule="auto"/>
                          <w:ind w:right="0" w:firstLine="0"/>
                          <w:jc w:val="left"/>
                        </w:pPr>
                        <w:r>
                          <w:rPr/>
                          <w:t xml:space="preserve"> </w:t>
                        </w:r>
                      </w:p>
                    </w:txbxContent>
                  </v:textbox>
                </v:rect>
                <v:shape id="Shape 4259" style="position:absolute;width:10127;height:14467;left:0;top:0;" coordsize="1012774,1446784" path="m0,0l506425,506349l1012774,0l1012774,940435l506425,1446784l0,940435l0,0x">
                  <v:stroke weight="0pt" endcap="flat" joinstyle="miter" miterlimit="10" on="false" color="#000000" opacity="0"/>
                  <v:fill on="true" color="#4472c4"/>
                </v:shape>
                <v:shape id="Shape 4261" style="position:absolute;width:10127;height:14467;left:0;top:0;" coordsize="1012774,1446784" path="m1012774,0l1012774,940435l506425,1446784l0,940435l0,0l506425,506349x">
                  <v:stroke weight="1pt" endcap="flat" joinstyle="miter" miterlimit="10" on="true" color="#4472c4"/>
                  <v:fill on="false" color="#000000" opacity="0"/>
                </v:shape>
                <v:rect id="Rectangle 4262" style="position:absolute;width:12447;height:1362;left:483;top:6220;" filled="f" stroked="f">
                  <v:textbox inset="0,0,0,0">
                    <w:txbxContent>
                      <w:p>
                        <w:pPr>
                          <w:spacing w:before="0" w:after="160" w:line="259" w:lineRule="auto"/>
                          <w:ind w:right="0" w:firstLine="0"/>
                          <w:jc w:val="left"/>
                        </w:pPr>
                        <w:r>
                          <w:rPr>
                            <w:rFonts w:cs="Calibri" w:hAnsi="Calibri" w:eastAsia="Calibri" w:ascii="Calibri"/>
                            <w:color w:val="ffffff"/>
                            <w:sz w:val="16"/>
                          </w:rPr>
                          <w:t xml:space="preserve">Экспертиза ценности </w:t>
                        </w:r>
                      </w:p>
                    </w:txbxContent>
                  </v:textbox>
                </v:rect>
                <v:rect id="Rectangle 4263" style="position:absolute;width:6762;height:1366;left:2525;top:7315;" filled="f" stroked="f">
                  <v:textbox inset="0,0,0,0">
                    <w:txbxContent>
                      <w:p>
                        <w:pPr>
                          <w:spacing w:before="0" w:after="160" w:line="259" w:lineRule="auto"/>
                          <w:ind w:right="0" w:firstLine="0"/>
                          <w:jc w:val="left"/>
                        </w:pPr>
                        <w:r>
                          <w:rPr>
                            <w:rFonts w:cs="Calibri" w:hAnsi="Calibri" w:eastAsia="Calibri" w:ascii="Calibri"/>
                            <w:color w:val="ffffff"/>
                            <w:sz w:val="16"/>
                          </w:rPr>
                          <w:t xml:space="preserve">документов</w:t>
                        </w:r>
                      </w:p>
                    </w:txbxContent>
                  </v:textbox>
                </v:rect>
                <v:shape id="Shape 4265" style="position:absolute;width:47758;height:9404;left:10127;top:0;" coordsize="4775835,940435" path="m0,0l4619117,0c4705731,0,4775835,70104,4775835,156718l4775835,783717c4775835,870204,4705731,940435,4619117,940435l0,940435l0,0x">
                  <v:stroke weight="0pt" endcap="flat" joinstyle="miter" miterlimit="10" on="false" color="#000000" opacity="0"/>
                  <v:fill on="true" color="#ffffff" opacity="0.901961"/>
                </v:shape>
                <v:shape id="Shape 4267" style="position:absolute;width:47758;height:9404;left:10127;top:0;" coordsize="4775835,940435" path="m4775835,156718l4775835,783717c4775835,870204,4705731,940435,4619117,940435l0,940435l0,0l4619117,0c4705731,0,4775835,70104,4775835,156718x">
                  <v:stroke weight="1pt" endcap="flat" joinstyle="miter" miterlimit="10" on="true" color="#4472c4"/>
                  <v:fill on="false" color="#000000" opacity="0"/>
                </v:shape>
                <v:rect id="Rectangle 4268" style="position:absolute;width:666;height:1362;left:10706;top:3686;" filled="f" stroked="f">
                  <v:textbox inset="0,0,0,0">
                    <w:txbxContent>
                      <w:p>
                        <w:pPr>
                          <w:spacing w:before="0" w:after="160" w:line="259" w:lineRule="auto"/>
                          <w:ind w:right="0" w:firstLine="0"/>
                          <w:jc w:val="left"/>
                        </w:pPr>
                        <w:r>
                          <w:rPr>
                            <w:rFonts w:cs="Calibri" w:hAnsi="Calibri" w:eastAsia="Calibri" w:ascii="Calibri"/>
                            <w:sz w:val="16"/>
                          </w:rPr>
                          <w:t xml:space="preserve">•</w:t>
                        </w:r>
                      </w:p>
                    </w:txbxContent>
                  </v:textbox>
                </v:rect>
                <v:rect id="Rectangle 4269" style="position:absolute;width:57061;height:1362;left:11285;top:3686;" filled="f" stroked="f">
                  <v:textbox inset="0,0,0,0">
                    <w:txbxContent>
                      <w:p>
                        <w:pPr>
                          <w:spacing w:before="0" w:after="160" w:line="259" w:lineRule="auto"/>
                          <w:ind w:right="0" w:firstLine="0"/>
                          <w:jc w:val="left"/>
                        </w:pPr>
                        <w:r>
                          <w:rPr>
                            <w:rFonts w:cs="Calibri" w:hAnsi="Calibri" w:eastAsia="Calibri" w:ascii="Calibri"/>
                            <w:sz w:val="16"/>
                          </w:rPr>
                          <w:t xml:space="preserve">На данном этапе определяется практическая, историческая и научная ценность и, соответственно, </w:t>
                        </w:r>
                      </w:p>
                    </w:txbxContent>
                  </v:textbox>
                </v:rect>
                <v:rect id="Rectangle 4270" style="position:absolute;width:56603;height:1366;left:11285;top:4781;" filled="f" stroked="f">
                  <v:textbox inset="0,0,0,0">
                    <w:txbxContent>
                      <w:p>
                        <w:pPr>
                          <w:spacing w:before="0" w:after="160" w:line="259" w:lineRule="auto"/>
                          <w:ind w:right="0" w:firstLine="0"/>
                          <w:jc w:val="left"/>
                        </w:pPr>
                        <w:r>
                          <w:rPr>
                            <w:rFonts w:cs="Calibri" w:hAnsi="Calibri" w:eastAsia="Calibri" w:ascii="Calibri"/>
                            <w:sz w:val="16"/>
                          </w:rPr>
                          <w:t xml:space="preserve">выборка документации, подлежащей хранению в архиве, а также определяется период хранения</w:t>
                        </w:r>
                      </w:p>
                    </w:txbxContent>
                  </v:textbox>
                </v:rect>
                <v:shape id="Shape 4272" style="position:absolute;width:10127;height:14469;left:0;top:13352;" coordsize="1012774,1446911" path="m0,0l506425,506349l1012774,0l1012774,940435l506425,1446911l0,940435l0,0x">
                  <v:stroke weight="0pt" endcap="flat" joinstyle="miter" miterlimit="10" on="false" color="#000000" opacity="0"/>
                  <v:fill on="true" color="#4472c4"/>
                </v:shape>
                <v:shape id="Shape 4274" style="position:absolute;width:10127;height:14469;left:0;top:13352;" coordsize="1012774,1446911" path="m1012774,0l1012774,940435l506425,1446911l0,940435l0,0l506425,506349x">
                  <v:stroke weight="1pt" endcap="flat" joinstyle="miter" miterlimit="10" on="true" color="#4472c4"/>
                  <v:fill on="false" color="#000000" opacity="0"/>
                </v:shape>
                <v:rect id="Rectangle 4275" style="position:absolute;width:12450;height:1366;left:483;top:19574;" filled="f" stroked="f">
                  <v:textbox inset="0,0,0,0">
                    <w:txbxContent>
                      <w:p>
                        <w:pPr>
                          <w:spacing w:before="0" w:after="160" w:line="259" w:lineRule="auto"/>
                          <w:ind w:right="0" w:firstLine="0"/>
                          <w:jc w:val="left"/>
                        </w:pPr>
                        <w:r>
                          <w:rPr>
                            <w:rFonts w:cs="Calibri" w:hAnsi="Calibri" w:eastAsia="Calibri" w:ascii="Calibri"/>
                            <w:color w:val="ffffff"/>
                            <w:sz w:val="16"/>
                          </w:rPr>
                          <w:t xml:space="preserve">Этап систематизации </w:t>
                        </w:r>
                      </w:p>
                    </w:txbxContent>
                  </v:textbox>
                </v:rect>
                <v:rect id="Rectangle 4276" style="position:absolute;width:8255;height:1362;left:1946;top:20676;" filled="f" stroked="f">
                  <v:textbox inset="0,0,0,0">
                    <w:txbxContent>
                      <w:p>
                        <w:pPr>
                          <w:spacing w:before="0" w:after="160" w:line="259" w:lineRule="auto"/>
                          <w:ind w:right="0" w:firstLine="0"/>
                          <w:jc w:val="left"/>
                        </w:pPr>
                        <w:r>
                          <w:rPr>
                            <w:rFonts w:cs="Calibri" w:hAnsi="Calibri" w:eastAsia="Calibri" w:ascii="Calibri"/>
                            <w:color w:val="ffffff"/>
                            <w:sz w:val="16"/>
                          </w:rPr>
                          <w:t xml:space="preserve">документации</w:t>
                        </w:r>
                      </w:p>
                    </w:txbxContent>
                  </v:textbox>
                </v:rect>
                <v:shape id="Shape 4278" style="position:absolute;width:47758;height:9404;left:10127;top:13352;" coordsize="4775835,940435" path="m0,0l4619117,0c4705731,0,4775835,70104,4775835,156718l4775835,783717c4775835,870204,4705731,940435,4619117,940435l0,940435l0,0x">
                  <v:stroke weight="0pt" endcap="flat" joinstyle="miter" miterlimit="10" on="false" color="#000000" opacity="0"/>
                  <v:fill on="true" color="#ffffff" opacity="0.901961"/>
                </v:shape>
                <v:shape id="Shape 4280" style="position:absolute;width:47758;height:9404;left:10127;top:13352;" coordsize="4775835,940435" path="m4775835,156718l4775835,783717c4775835,870204,4705731,940435,4619117,940435l0,940435l0,0l4619117,0c4705731,0,4775835,70104,4775835,156718x">
                  <v:stroke weight="1pt" endcap="flat" joinstyle="miter" miterlimit="10" on="true" color="#4472c4"/>
                  <v:fill on="false" color="#000000" opacity="0"/>
                </v:shape>
                <v:rect id="Rectangle 4281" style="position:absolute;width:666;height:1362;left:10706;top:17047;" filled="f" stroked="f">
                  <v:textbox inset="0,0,0,0">
                    <w:txbxContent>
                      <w:p>
                        <w:pPr>
                          <w:spacing w:before="0" w:after="160" w:line="259" w:lineRule="auto"/>
                          <w:ind w:right="0" w:firstLine="0"/>
                          <w:jc w:val="left"/>
                        </w:pPr>
                        <w:r>
                          <w:rPr>
                            <w:rFonts w:cs="Calibri" w:hAnsi="Calibri" w:eastAsia="Calibri" w:ascii="Calibri"/>
                            <w:sz w:val="16"/>
                          </w:rPr>
                          <w:t xml:space="preserve">•</w:t>
                        </w:r>
                      </w:p>
                    </w:txbxContent>
                  </v:textbox>
                </v:rect>
                <v:rect id="Rectangle 4282" style="position:absolute;width:54592;height:1362;left:11285;top:17047;" filled="f" stroked="f">
                  <v:textbox inset="0,0,0,0">
                    <w:txbxContent>
                      <w:p>
                        <w:pPr>
                          <w:spacing w:before="0" w:after="160" w:line="259" w:lineRule="auto"/>
                          <w:ind w:right="0" w:firstLine="0"/>
                          <w:jc w:val="left"/>
                        </w:pPr>
                        <w:r>
                          <w:rPr>
                            <w:rFonts w:cs="Calibri" w:hAnsi="Calibri" w:eastAsia="Calibri" w:ascii="Calibri"/>
                            <w:sz w:val="16"/>
                          </w:rPr>
                          <w:t xml:space="preserve">Соответственно направлению деятельности все документы формируются в дела постоянного, </w:t>
                        </w:r>
                      </w:p>
                    </w:txbxContent>
                  </v:textbox>
                </v:rect>
                <v:rect id="Rectangle 4283" style="position:absolute;width:25532;height:1362;left:11285;top:18144;" filled="f" stroked="f">
                  <v:textbox inset="0,0,0,0">
                    <w:txbxContent>
                      <w:p>
                        <w:pPr>
                          <w:spacing w:before="0" w:after="160" w:line="259" w:lineRule="auto"/>
                          <w:ind w:right="0" w:firstLine="0"/>
                          <w:jc w:val="left"/>
                        </w:pPr>
                        <w:r>
                          <w:rPr>
                            <w:rFonts w:cs="Calibri" w:hAnsi="Calibri" w:eastAsia="Calibri" w:ascii="Calibri"/>
                            <w:sz w:val="16"/>
                          </w:rPr>
                          <w:t xml:space="preserve">временного и длительного сроков хранения</w:t>
                        </w:r>
                      </w:p>
                    </w:txbxContent>
                  </v:textbox>
                </v:rect>
                <v:shape id="Shape 4285" style="position:absolute;width:10127;height:14469;left:0;top:26705;" coordsize="1012774,1446911" path="m0,0l506425,506349l1012774,0l1012774,940435l506425,1446911l0,940435l0,0x">
                  <v:stroke weight="0pt" endcap="flat" joinstyle="miter" miterlimit="10" on="false" color="#000000" opacity="0"/>
                  <v:fill on="true" color="#4472c4"/>
                </v:shape>
                <v:shape id="Shape 4287" style="position:absolute;width:10127;height:14469;left:0;top:26705;" coordsize="1012774,1446911" path="m1012774,0l1012774,940435l506425,1446911l0,940435l0,0l506425,506349x">
                  <v:stroke weight="1pt" endcap="flat" joinstyle="miter" miterlimit="10" on="true" color="#4472c4"/>
                  <v:fill on="false" color="#000000" opacity="0"/>
                </v:shape>
                <v:rect id="Rectangle 4288" style="position:absolute;width:7759;height:1366;left:2251;top:32372;" filled="f" stroked="f">
                  <v:textbox inset="0,0,0,0">
                    <w:txbxContent>
                      <w:p>
                        <w:pPr>
                          <w:spacing w:before="0" w:after="160" w:line="259" w:lineRule="auto"/>
                          <w:ind w:right="0" w:firstLine="0"/>
                          <w:jc w:val="left"/>
                        </w:pPr>
                        <w:r>
                          <w:rPr>
                            <w:rFonts w:cs="Calibri" w:hAnsi="Calibri" w:eastAsia="Calibri" w:ascii="Calibri"/>
                            <w:color w:val="ffffff"/>
                            <w:sz w:val="16"/>
                          </w:rPr>
                          <w:t xml:space="preserve">Оформление </w:t>
                        </w:r>
                      </w:p>
                    </w:txbxContent>
                  </v:textbox>
                </v:rect>
                <v:rect id="Rectangle 4289" style="position:absolute;width:13017;height:1362;left:270;top:33475;" filled="f" stroked="f">
                  <v:textbox inset="0,0,0,0">
                    <w:txbxContent>
                      <w:p>
                        <w:pPr>
                          <w:spacing w:before="0" w:after="160" w:line="259" w:lineRule="auto"/>
                          <w:ind w:right="0" w:firstLine="0"/>
                          <w:jc w:val="left"/>
                        </w:pPr>
                        <w:r>
                          <w:rPr>
                            <w:rFonts w:cs="Calibri" w:hAnsi="Calibri" w:eastAsia="Calibri" w:ascii="Calibri"/>
                            <w:color w:val="ffffff"/>
                            <w:sz w:val="16"/>
                          </w:rPr>
                          <w:t xml:space="preserve">систематизированных </w:t>
                        </w:r>
                      </w:p>
                    </w:txbxContent>
                  </v:textbox>
                </v:rect>
                <v:rect id="Rectangle 4290" style="position:absolute;width:2061;height:1362;left:4293;top:34603;" filled="f" stroked="f">
                  <v:textbox inset="0,0,0,0">
                    <w:txbxContent>
                      <w:p>
                        <w:pPr>
                          <w:spacing w:before="0" w:after="160" w:line="259" w:lineRule="auto"/>
                          <w:ind w:right="0" w:firstLine="0"/>
                          <w:jc w:val="left"/>
                        </w:pPr>
                        <w:r>
                          <w:rPr>
                            <w:rFonts w:cs="Calibri" w:hAnsi="Calibri" w:eastAsia="Calibri" w:ascii="Calibri"/>
                            <w:color w:val="ffffff"/>
                            <w:sz w:val="16"/>
                          </w:rPr>
                          <w:t xml:space="preserve">дел</w:t>
                        </w:r>
                      </w:p>
                    </w:txbxContent>
                  </v:textbox>
                </v:rect>
                <v:shape id="Shape 4292" style="position:absolute;width:47758;height:9404;left:10127;top:26705;" coordsize="4775835,940435" path="m0,0l4619117,0c4705731,0,4775835,70231,4775835,156718l4775835,783717c4775835,870331,4705731,940435,4619117,940435l0,940435l0,0x">
                  <v:stroke weight="0pt" endcap="flat" joinstyle="miter" miterlimit="10" on="false" color="#000000" opacity="0"/>
                  <v:fill on="true" color="#ffffff" opacity="0.901961"/>
                </v:shape>
                <v:shape id="Shape 4294" style="position:absolute;width:47758;height:9404;left:10127;top:26705;" coordsize="4775835,940435" path="m4775835,156718l4775835,783717c4775835,870331,4705731,940435,4619117,940435l0,940435l0,0l4619117,0c4705731,0,4775835,70231,4775835,156718x">
                  <v:stroke weight="1pt" endcap="flat" joinstyle="miter" miterlimit="10" on="true" color="#4472c4"/>
                  <v:fill on="false" color="#000000" opacity="0"/>
                </v:shape>
                <v:rect id="Rectangle 4295" style="position:absolute;width:666;height:1362;left:10706;top:30308;" filled="f" stroked="f">
                  <v:textbox inset="0,0,0,0">
                    <w:txbxContent>
                      <w:p>
                        <w:pPr>
                          <w:spacing w:before="0" w:after="160" w:line="259" w:lineRule="auto"/>
                          <w:ind w:right="0" w:firstLine="0"/>
                          <w:jc w:val="left"/>
                        </w:pPr>
                        <w:r>
                          <w:rPr>
                            <w:rFonts w:cs="Calibri" w:hAnsi="Calibri" w:eastAsia="Calibri" w:ascii="Calibri"/>
                            <w:sz w:val="16"/>
                          </w:rPr>
                          <w:t xml:space="preserve">•</w:t>
                        </w:r>
                      </w:p>
                    </w:txbxContent>
                  </v:textbox>
                </v:rect>
                <v:rect id="Rectangle 4296" style="position:absolute;width:53475;height:1362;left:11285;top:30308;" filled="f" stroked="f">
                  <v:textbox inset="0,0,0,0">
                    <w:txbxContent>
                      <w:p>
                        <w:pPr>
                          <w:spacing w:before="0" w:after="160" w:line="259" w:lineRule="auto"/>
                          <w:ind w:right="0" w:firstLine="0"/>
                          <w:jc w:val="left"/>
                        </w:pPr>
                        <w:r>
                          <w:rPr>
                            <w:rFonts w:cs="Calibri" w:hAnsi="Calibri" w:eastAsia="Calibri" w:ascii="Calibri"/>
                            <w:sz w:val="16"/>
                          </w:rPr>
                          <w:t xml:space="preserve">Данный процесс включает в себя: сшивку (переплет); нумерацию листов; оформление листа</w:t>
                        </w:r>
                      </w:p>
                    </w:txbxContent>
                  </v:textbox>
                </v:rect>
                <v:rect id="Rectangle 4297" style="position:absolute;width:666;height:1362;left:51565;top:30308;" filled="f" stroked="f">
                  <v:textbox inset="0,0,0,0">
                    <w:txbxContent>
                      <w:p>
                        <w:pPr>
                          <w:spacing w:before="0" w:after="160" w:line="259" w:lineRule="auto"/>
                          <w:ind w:right="0" w:firstLine="0"/>
                          <w:jc w:val="left"/>
                        </w:pPr>
                        <w:r>
                          <w:rPr>
                            <w:rFonts w:cs="Calibri" w:hAnsi="Calibri" w:eastAsia="Calibri" w:ascii="Calibri"/>
                            <w:sz w:val="16"/>
                          </w:rPr>
                          <w:t xml:space="preserve">–</w:t>
                        </w:r>
                      </w:p>
                    </w:txbxContent>
                  </v:textbox>
                </v:rect>
                <v:rect id="Rectangle 4298" style="position:absolute;width:6795;height:1362;left:52052;top:30308;" filled="f" stroked="f">
                  <v:textbox inset="0,0,0,0">
                    <w:txbxContent>
                      <w:p>
                        <w:pPr>
                          <w:spacing w:before="0" w:after="160" w:line="259" w:lineRule="auto"/>
                          <w:ind w:right="0" w:firstLine="0"/>
                          <w:jc w:val="left"/>
                        </w:pPr>
                        <w:r>
                          <w:rPr>
                            <w:rFonts w:cs="Calibri" w:hAnsi="Calibri" w:eastAsia="Calibri" w:ascii="Calibri"/>
                            <w:sz w:val="16"/>
                          </w:rPr>
                          <w:t xml:space="preserve">заверителя;</w:t>
                        </w:r>
                      </w:p>
                    </w:txbxContent>
                  </v:textbox>
                </v:rect>
                <v:rect id="Rectangle 4299" style="position:absolute;width:1021;height:1554;left:10706;top:31455;" filled="f" stroked="f">
                  <v:textbox inset="0,0,0,0">
                    <w:txbxContent>
                      <w:p>
                        <w:pPr>
                          <w:spacing w:before="0" w:after="160" w:line="259" w:lineRule="auto"/>
                          <w:ind w:right="0" w:firstLine="0"/>
                          <w:jc w:val="left"/>
                        </w:pPr>
                        <w:r>
                          <w:rPr>
                            <w:rFonts w:cs="Segoe UI Symbol" w:hAnsi="Segoe UI Symbol" w:eastAsia="Segoe UI Symbol" w:ascii="Segoe UI Symbol"/>
                            <w:sz w:val="20"/>
                          </w:rPr>
                          <w:t xml:space="preserve"></w:t>
                        </w:r>
                      </w:p>
                    </w:txbxContent>
                  </v:textbox>
                </v:rect>
                <v:rect id="Rectangle 4300" style="position:absolute;width:51960;height:1362;left:11468;top:31588;" filled="f" stroked="f">
                  <v:textbox inset="0,0,0,0">
                    <w:txbxContent>
                      <w:p>
                        <w:pPr>
                          <w:spacing w:before="0" w:after="160" w:line="259" w:lineRule="auto"/>
                          <w:ind w:right="0" w:firstLine="0"/>
                          <w:jc w:val="left"/>
                        </w:pPr>
                        <w:r>
                          <w:rPr>
                            <w:rFonts w:cs="Calibri" w:hAnsi="Calibri" w:eastAsia="Calibri" w:ascii="Calibri"/>
                            <w:sz w:val="16"/>
                          </w:rPr>
                          <w:t xml:space="preserve">составление внутренней описи; оформление обложки; подготовку исторической справки.</w:t>
                        </w:r>
                      </w:p>
                    </w:txbxContent>
                  </v:textbox>
                </v:rect>
                <v:shape id="Shape 4302" style="position:absolute;width:10127;height:14469;left:0;top:40058;" coordsize="1012774,1446911" path="m0,0l506425,506476l1012774,0l1012774,940562l506425,1446911l0,940562l0,0x">
                  <v:stroke weight="0pt" endcap="flat" joinstyle="miter" miterlimit="10" on="false" color="#000000" opacity="0"/>
                  <v:fill on="true" color="#4472c4"/>
                </v:shape>
                <v:shape id="Shape 4304" style="position:absolute;width:10127;height:14469;left:0;top:40058;" coordsize="1012774,1446911" path="m1012774,0l1012774,940562l506425,1446911l0,940562l0,0l506425,506476x">
                  <v:stroke weight="1pt" endcap="flat" joinstyle="miter" miterlimit="10" on="true" color="#4472c4"/>
                  <v:fill on="false" color="#000000" opacity="0"/>
                </v:shape>
                <v:rect id="Rectangle 4305" style="position:absolute;width:13052;height:1362;left:270;top:45733;" filled="f" stroked="f">
                  <v:textbox inset="0,0,0,0">
                    <w:txbxContent>
                      <w:p>
                        <w:pPr>
                          <w:spacing w:before="0" w:after="160" w:line="259" w:lineRule="auto"/>
                          <w:ind w:right="0" w:firstLine="0"/>
                          <w:jc w:val="left"/>
                        </w:pPr>
                        <w:r>
                          <w:rPr>
                            <w:rFonts w:cs="Calibri" w:hAnsi="Calibri" w:eastAsia="Calibri" w:ascii="Calibri"/>
                            <w:color w:val="ffffff"/>
                            <w:sz w:val="16"/>
                          </w:rPr>
                          <w:t xml:space="preserve">Составление описей и </w:t>
                        </w:r>
                      </w:p>
                    </w:txbxContent>
                  </v:textbox>
                </v:rect>
                <v:rect id="Rectangle 4306" style="position:absolute;width:8845;height:1362;left:1854;top:46831;" filled="f" stroked="f">
                  <v:textbox inset="0,0,0,0">
                    <w:txbxContent>
                      <w:p>
                        <w:pPr>
                          <w:spacing w:before="0" w:after="160" w:line="259" w:lineRule="auto"/>
                          <w:ind w:right="0" w:firstLine="0"/>
                          <w:jc w:val="left"/>
                        </w:pPr>
                        <w:r>
                          <w:rPr>
                            <w:rFonts w:cs="Calibri" w:hAnsi="Calibri" w:eastAsia="Calibri" w:ascii="Calibri"/>
                            <w:color w:val="ffffff"/>
                            <w:sz w:val="16"/>
                          </w:rPr>
                          <w:t xml:space="preserve">предисловий к </w:t>
                        </w:r>
                      </w:p>
                    </w:txbxContent>
                  </v:textbox>
                </v:rect>
                <v:rect id="Rectangle 4307" style="position:absolute;width:12445;height:1362;left:392;top:47959;" filled="f" stroked="f">
                  <v:textbox inset="0,0,0,0">
                    <w:txbxContent>
                      <w:p>
                        <w:pPr>
                          <w:spacing w:before="0" w:after="160" w:line="259" w:lineRule="auto"/>
                          <w:ind w:right="0" w:firstLine="0"/>
                          <w:jc w:val="left"/>
                        </w:pPr>
                        <w:r>
                          <w:rPr>
                            <w:rFonts w:cs="Calibri" w:hAnsi="Calibri" w:eastAsia="Calibri" w:ascii="Calibri"/>
                            <w:color w:val="ffffff"/>
                            <w:sz w:val="16"/>
                          </w:rPr>
                          <w:t xml:space="preserve">оформленным делам</w:t>
                        </w:r>
                      </w:p>
                    </w:txbxContent>
                  </v:textbox>
                </v:rect>
                <v:shape id="Shape 4309" style="position:absolute;width:47758;height:9405;left:10127;top:40058;" coordsize="4775835,940562" path="m0,0l4619117,0c4705731,0,4775835,70231,4775835,156845l4775835,783717c4775835,870331,4705731,940562,4619117,940562l0,940562l0,0x">
                  <v:stroke weight="0pt" endcap="flat" joinstyle="miter" miterlimit="10" on="false" color="#000000" opacity="0"/>
                  <v:fill on="true" color="#ffffff" opacity="0.901961"/>
                </v:shape>
                <v:shape id="Shape 4311" style="position:absolute;width:47758;height:9405;left:10127;top:40058;" coordsize="4775835,940562" path="m4775835,156845l4775835,783717c4775835,870331,4705731,940562,4619117,940562l0,940562l0,0l4619117,0c4705731,0,4775835,70231,4775835,156845x">
                  <v:stroke weight="1pt" endcap="flat" joinstyle="miter" miterlimit="10" on="true" color="#4472c4"/>
                  <v:fill on="false" color="#000000" opacity="0"/>
                </v:shape>
                <v:rect id="Rectangle 4312" style="position:absolute;width:666;height:1362;left:10706;top:44316;" filled="f" stroked="f">
                  <v:textbox inset="0,0,0,0">
                    <w:txbxContent>
                      <w:p>
                        <w:pPr>
                          <w:spacing w:before="0" w:after="160" w:line="259" w:lineRule="auto"/>
                          <w:ind w:right="0" w:firstLine="0"/>
                          <w:jc w:val="left"/>
                        </w:pPr>
                        <w:r>
                          <w:rPr>
                            <w:rFonts w:cs="Calibri" w:hAnsi="Calibri" w:eastAsia="Calibri" w:ascii="Calibri"/>
                            <w:sz w:val="16"/>
                          </w:rPr>
                          <w:t xml:space="preserve">•</w:t>
                        </w:r>
                      </w:p>
                    </w:txbxContent>
                  </v:textbox>
                </v:rect>
                <v:rect id="Rectangle 4313" style="position:absolute;width:58378;height:1362;left:11285;top:44316;" filled="f" stroked="f">
                  <v:textbox inset="0,0,0,0">
                    <w:txbxContent>
                      <w:p>
                        <w:pPr>
                          <w:spacing w:before="0" w:after="160" w:line="259" w:lineRule="auto"/>
                          <w:ind w:right="0" w:firstLine="0"/>
                          <w:jc w:val="left"/>
                        </w:pPr>
                        <w:r>
                          <w:rPr>
                            <w:rFonts w:cs="Calibri" w:hAnsi="Calibri" w:eastAsia="Calibri" w:ascii="Calibri"/>
                            <w:sz w:val="16"/>
                          </w:rPr>
                          <w:t xml:space="preserve">На данном этапе выполняется создание систематизированного перечня, включающего названия дел</w:t>
                        </w:r>
                      </w:p>
                    </w:txbxContent>
                  </v:textbox>
                </v:rect>
                <v:shape id="Shape 4315" style="position:absolute;width:10127;height:14467;left:0;top:53412;" coordsize="1012774,1446784" path="m0,0l506425,506349l1012774,0l1012774,940435l506425,1446784l0,940435l0,0x">
                  <v:stroke weight="0pt" endcap="flat" joinstyle="miter" miterlimit="10" on="false" color="#000000" opacity="0"/>
                  <v:fill on="true" color="#4472c4"/>
                </v:shape>
                <v:shape id="Shape 4317" style="position:absolute;width:10127;height:14467;left:0;top:53412;" coordsize="1012774,1446784" path="m1012774,0l1012774,940435l506425,1446784l0,940435l0,0l506425,506349x">
                  <v:stroke weight="1pt" endcap="flat" joinstyle="miter" miterlimit="10" on="true" color="#4472c4"/>
                  <v:fill on="false" color="#000000" opacity="0"/>
                </v:shape>
                <v:rect id="Rectangle 4318" style="position:absolute;width:8724;height:1362;left:209;top:59648;" filled="f" stroked="f">
                  <v:textbox inset="0,0,0,0">
                    <w:txbxContent>
                      <w:p>
                        <w:pPr>
                          <w:spacing w:before="0" w:after="160" w:line="259" w:lineRule="auto"/>
                          <w:ind w:right="0" w:firstLine="0"/>
                          <w:jc w:val="left"/>
                        </w:pPr>
                        <w:r>
                          <w:rPr>
                            <w:rFonts w:cs="Calibri" w:hAnsi="Calibri" w:eastAsia="Calibri" w:ascii="Calibri"/>
                            <w:color w:val="ffffff"/>
                            <w:sz w:val="16"/>
                          </w:rPr>
                          <w:t xml:space="preserve">Формирование</w:t>
                        </w:r>
                      </w:p>
                    </w:txbxContent>
                  </v:textbox>
                </v:rect>
                <v:rect id="Rectangle 4319" style="position:absolute;width:3780;height:1362;left:7097;top:59648;" filled="f" stroked="f">
                  <v:textbox inset="0,0,0,0">
                    <w:txbxContent>
                      <w:p>
                        <w:pPr>
                          <w:spacing w:before="0" w:after="160" w:line="259" w:lineRule="auto"/>
                          <w:ind w:right="0" w:firstLine="0"/>
                          <w:jc w:val="left"/>
                        </w:pPr>
                        <w:r>
                          <w:rPr>
                            <w:rFonts w:cs="Calibri" w:hAnsi="Calibri" w:eastAsia="Calibri" w:ascii="Calibri"/>
                            <w:color w:val="ffffff"/>
                            <w:sz w:val="16"/>
                          </w:rPr>
                          <w:t xml:space="preserve">электр</w:t>
                        </w:r>
                      </w:p>
                    </w:txbxContent>
                  </v:textbox>
                </v:rect>
                <v:rect id="Rectangle 4320" style="position:absolute;width:8251;height:1362;left:1946;top:60745;" filled="f" stroked="f">
                  <v:textbox inset="0,0,0,0">
                    <w:txbxContent>
                      <w:p>
                        <w:pPr>
                          <w:spacing w:before="0" w:after="160" w:line="259" w:lineRule="auto"/>
                          <w:ind w:right="0" w:firstLine="0"/>
                          <w:jc w:val="left"/>
                        </w:pPr>
                        <w:r>
                          <w:rPr>
                            <w:rFonts w:cs="Calibri" w:hAnsi="Calibri" w:eastAsia="Calibri" w:ascii="Calibri"/>
                            <w:color w:val="ffffff"/>
                            <w:sz w:val="16"/>
                          </w:rPr>
                          <w:t xml:space="preserve">онного архива</w:t>
                        </w:r>
                      </w:p>
                    </w:txbxContent>
                  </v:textbox>
                </v:rect>
                <v:shape id="Shape 4322" style="position:absolute;width:47758;height:9404;left:10127;top:53412;" coordsize="4775835,940435" path="m0,0l4619117,0c4705731,0,4775835,70104,4775835,156718l4775835,783717c4775835,870204,4705731,940435,4619117,940435l0,940435l0,0x">
                  <v:stroke weight="0pt" endcap="flat" joinstyle="miter" miterlimit="10" on="false" color="#000000" opacity="0"/>
                  <v:fill on="true" color="#ffffff" opacity="0.901961"/>
                </v:shape>
                <v:shape id="Shape 4324" style="position:absolute;width:47758;height:9404;left:10127;top:53412;" coordsize="4775835,940435" path="m4775835,156718l4775835,783717c4775835,870204,4705731,940435,4619117,940435l0,940435l0,0l4619117,0c4705731,0,4775835,70104,4775835,156718x">
                  <v:stroke weight="1pt" endcap="flat" joinstyle="miter" miterlimit="10" on="true" color="#4472c4"/>
                  <v:fill on="false" color="#000000" opacity="0"/>
                </v:shape>
                <v:rect id="Rectangle 4325" style="position:absolute;width:666;height:1362;left:10706;top:57673;" filled="f" stroked="f">
                  <v:textbox inset="0,0,0,0">
                    <w:txbxContent>
                      <w:p>
                        <w:pPr>
                          <w:spacing w:before="0" w:after="160" w:line="259" w:lineRule="auto"/>
                          <w:ind w:right="0" w:firstLine="0"/>
                          <w:jc w:val="left"/>
                        </w:pPr>
                        <w:r>
                          <w:rPr>
                            <w:rFonts w:cs="Calibri" w:hAnsi="Calibri" w:eastAsia="Calibri" w:ascii="Calibri"/>
                            <w:sz w:val="16"/>
                          </w:rPr>
                          <w:t xml:space="preserve">•</w:t>
                        </w:r>
                      </w:p>
                    </w:txbxContent>
                  </v:textbox>
                </v:rect>
                <v:rect id="Rectangle 4326" style="position:absolute;width:13599;height:1362;left:11285;top:57673;" filled="f" stroked="f">
                  <v:textbox inset="0,0,0,0">
                    <w:txbxContent>
                      <w:p>
                        <w:pPr>
                          <w:spacing w:before="0" w:after="160" w:line="259" w:lineRule="auto"/>
                          <w:ind w:right="0" w:firstLine="0"/>
                          <w:jc w:val="left"/>
                        </w:pPr>
                        <w:r>
                          <w:rPr>
                            <w:rFonts w:cs="Calibri" w:hAnsi="Calibri" w:eastAsia="Calibri" w:ascii="Calibri"/>
                            <w:sz w:val="16"/>
                          </w:rPr>
                          <w:t xml:space="preserve">Оцифровка документов</w:t>
                        </w:r>
                      </w:p>
                    </w:txbxContent>
                  </v:textbox>
                </v:rect>
                <v:shape id="Shape 4328" style="position:absolute;width:10127;height:14469;left:0;top:66765;" coordsize="1012774,1446911" path="m0,0l506425,506349l1012774,0l1012774,940435l506425,1446911l0,940435l0,0x">
                  <v:stroke weight="0pt" endcap="flat" joinstyle="miter" miterlimit="10" on="false" color="#000000" opacity="0"/>
                  <v:fill on="true" color="#4472c4"/>
                </v:shape>
                <v:shape id="Shape 4330" style="position:absolute;width:10127;height:14469;left:0;top:66765;" coordsize="1012774,1446911" path="m1012774,0l1012774,940435l506425,1446911l0,940435l0,0l506425,506349x">
                  <v:stroke weight="1pt" endcap="flat" joinstyle="miter" miterlimit="10" on="true" color="#4472c4"/>
                  <v:fill on="false" color="#000000" opacity="0"/>
                </v:shape>
                <v:rect id="Rectangle 4331" style="position:absolute;width:10278;height:1362;left:940;top:70773;" filled="f" stroked="f">
                  <v:textbox inset="0,0,0,0">
                    <w:txbxContent>
                      <w:p>
                        <w:pPr>
                          <w:spacing w:before="0" w:after="160" w:line="259" w:lineRule="auto"/>
                          <w:ind w:right="0" w:firstLine="0"/>
                          <w:jc w:val="left"/>
                        </w:pPr>
                        <w:r>
                          <w:rPr>
                            <w:rFonts w:cs="Calibri" w:hAnsi="Calibri" w:eastAsia="Calibri" w:ascii="Calibri"/>
                            <w:color w:val="ffffff"/>
                            <w:sz w:val="16"/>
                          </w:rPr>
                          <w:t xml:space="preserve">Оформление акта</w:t>
                        </w:r>
                      </w:p>
                    </w:txbxContent>
                  </v:textbox>
                </v:rect>
                <v:rect id="Rectangle 4332" style="position:absolute;width:666;height:1362;left:8686;top:70773;" filled="f" stroked="f">
                  <v:textbox inset="0,0,0,0">
                    <w:txbxContent>
                      <w:p>
                        <w:pPr>
                          <w:spacing w:before="0" w:after="160" w:line="259" w:lineRule="auto"/>
                          <w:ind w:right="0" w:firstLine="0"/>
                          <w:jc w:val="left"/>
                        </w:pPr>
                        <w:r>
                          <w:rPr>
                            <w:rFonts w:cs="Calibri" w:hAnsi="Calibri" w:eastAsia="Calibri" w:ascii="Calibri"/>
                            <w:color w:val="ffffff"/>
                            <w:sz w:val="16"/>
                          </w:rPr>
                          <w:t xml:space="preserve">–</w:t>
                        </w:r>
                      </w:p>
                    </w:txbxContent>
                  </v:textbox>
                </v:rect>
                <v:rect id="Rectangle 4333" style="position:absolute;width:5690;height:1362;left:3043;top:71870;" filled="f" stroked="f">
                  <v:textbox inset="0,0,0,0">
                    <w:txbxContent>
                      <w:p>
                        <w:pPr>
                          <w:spacing w:before="0" w:after="160" w:line="259" w:lineRule="auto"/>
                          <w:ind w:right="0" w:firstLine="0"/>
                          <w:jc w:val="left"/>
                        </w:pPr>
                        <w:r>
                          <w:rPr>
                            <w:rFonts w:cs="Calibri" w:hAnsi="Calibri" w:eastAsia="Calibri" w:ascii="Calibri"/>
                            <w:color w:val="ffffff"/>
                            <w:sz w:val="16"/>
                          </w:rPr>
                          <w:t xml:space="preserve">передачи </w:t>
                        </w:r>
                      </w:p>
                    </w:txbxContent>
                  </v:textbox>
                </v:rect>
                <v:rect id="Rectangle 4334" style="position:absolute;width:9693;height:1362;left:1519;top:72998;" filled="f" stroked="f">
                  <v:textbox inset="0,0,0,0">
                    <w:txbxContent>
                      <w:p>
                        <w:pPr>
                          <w:spacing w:before="0" w:after="160" w:line="259" w:lineRule="auto"/>
                          <w:ind w:right="0" w:firstLine="0"/>
                          <w:jc w:val="left"/>
                        </w:pPr>
                        <w:r>
                          <w:rPr>
                            <w:rFonts w:cs="Calibri" w:hAnsi="Calibri" w:eastAsia="Calibri" w:ascii="Calibri"/>
                            <w:color w:val="ffffff"/>
                            <w:sz w:val="16"/>
                          </w:rPr>
                          <w:t xml:space="preserve">документации и </w:t>
                        </w:r>
                      </w:p>
                    </w:txbxContent>
                  </v:textbox>
                </v:rect>
                <v:rect id="Rectangle 4335" style="position:absolute;width:13016;height:1362;left:270;top:74126;" filled="f" stroked="f">
                  <v:textbox inset="0,0,0,0">
                    <w:txbxContent>
                      <w:p>
                        <w:pPr>
                          <w:spacing w:before="0" w:after="160" w:line="259" w:lineRule="auto"/>
                          <w:ind w:right="0" w:firstLine="0"/>
                          <w:jc w:val="left"/>
                        </w:pPr>
                        <w:r>
                          <w:rPr>
                            <w:rFonts w:cs="Calibri" w:hAnsi="Calibri" w:eastAsia="Calibri" w:ascii="Calibri"/>
                            <w:color w:val="ffffff"/>
                            <w:sz w:val="16"/>
                          </w:rPr>
                          <w:t xml:space="preserve">дальнейшая передача </w:t>
                        </w:r>
                      </w:p>
                    </w:txbxContent>
                  </v:textbox>
                </v:rect>
                <v:rect id="Rectangle 4336" style="position:absolute;width:11471;height:1362;left:849;top:75223;" filled="f" stroked="f">
                  <v:textbox inset="0,0,0,0">
                    <w:txbxContent>
                      <w:p>
                        <w:pPr>
                          <w:spacing w:before="0" w:after="160" w:line="259" w:lineRule="auto"/>
                          <w:ind w:right="0" w:firstLine="0"/>
                          <w:jc w:val="left"/>
                        </w:pPr>
                        <w:r>
                          <w:rPr>
                            <w:rFonts w:cs="Calibri" w:hAnsi="Calibri" w:eastAsia="Calibri" w:ascii="Calibri"/>
                            <w:color w:val="ffffff"/>
                            <w:sz w:val="16"/>
                          </w:rPr>
                          <w:t xml:space="preserve">дел для хранения в </w:t>
                        </w:r>
                      </w:p>
                    </w:txbxContent>
                  </v:textbox>
                </v:rect>
                <v:rect id="Rectangle 4337" style="position:absolute;width:3272;height:1362;left:3836;top:76351;" filled="f" stroked="f">
                  <v:textbox inset="0,0,0,0">
                    <w:txbxContent>
                      <w:p>
                        <w:pPr>
                          <w:spacing w:before="0" w:after="160" w:line="259" w:lineRule="auto"/>
                          <w:ind w:right="0" w:firstLine="0"/>
                          <w:jc w:val="left"/>
                        </w:pPr>
                        <w:r>
                          <w:rPr>
                            <w:rFonts w:cs="Calibri" w:hAnsi="Calibri" w:eastAsia="Calibri" w:ascii="Calibri"/>
                            <w:color w:val="ffffff"/>
                            <w:sz w:val="16"/>
                          </w:rPr>
                          <w:t xml:space="preserve">архив</w:t>
                        </w:r>
                      </w:p>
                    </w:txbxContent>
                  </v:textbox>
                </v:rect>
                <v:shape id="Shape 4339" style="position:absolute;width:47758;height:9409;left:10127;top:66765;" coordsize="4775835,940943" path="m0,0l4619117,0c4705731,0,4775835,70231,4775835,156845l4775835,784098c4775835,870712,4705731,940943,4619117,940943l0,940943l0,0x">
                  <v:stroke weight="0pt" endcap="flat" joinstyle="miter" miterlimit="10" on="false" color="#000000" opacity="0"/>
                  <v:fill on="true" color="#ffffff" opacity="0.901961"/>
                </v:shape>
                <v:shape id="Shape 4341" style="position:absolute;width:47758;height:9409;left:10127;top:66765;" coordsize="4775835,940943" path="m4775835,156845l4775835,784098c4775835,870712,4705731,940943,4619117,940943l0,940943l0,0l4619117,0c4705731,0,4775835,70231,4775835,156845x">
                  <v:stroke weight="1pt" endcap="flat" joinstyle="miter" miterlimit="10" on="true" color="#4472c4"/>
                  <v:fill on="false" color="#000000" opacity="0"/>
                </v:shape>
                <v:rect id="Rectangle 4342" style="position:absolute;width:666;height:1362;left:10706;top:71032;" filled="f" stroked="f">
                  <v:textbox inset="0,0,0,0">
                    <w:txbxContent>
                      <w:p>
                        <w:pPr>
                          <w:spacing w:before="0" w:after="160" w:line="259" w:lineRule="auto"/>
                          <w:ind w:right="0" w:firstLine="0"/>
                          <w:jc w:val="left"/>
                        </w:pPr>
                        <w:r>
                          <w:rPr>
                            <w:rFonts w:cs="Calibri" w:hAnsi="Calibri" w:eastAsia="Calibri" w:ascii="Calibri"/>
                            <w:sz w:val="16"/>
                          </w:rPr>
                          <w:t xml:space="preserve">•</w:t>
                        </w:r>
                      </w:p>
                    </w:txbxContent>
                  </v:textbox>
                </v:rect>
                <v:rect id="Rectangle 4343" style="position:absolute;width:12597;height:1362;left:11285;top:71032;" filled="f" stroked="f">
                  <v:textbox inset="0,0,0,0">
                    <w:txbxContent>
                      <w:p>
                        <w:pPr>
                          <w:spacing w:before="0" w:after="160" w:line="259" w:lineRule="auto"/>
                          <w:ind w:right="0" w:firstLine="0"/>
                          <w:jc w:val="left"/>
                        </w:pPr>
                        <w:r>
                          <w:rPr>
                            <w:rFonts w:cs="Calibri" w:hAnsi="Calibri" w:eastAsia="Calibri" w:ascii="Calibri"/>
                            <w:sz w:val="16"/>
                          </w:rPr>
                          <w:t xml:space="preserve">Заключительный этап</w:t>
                        </w:r>
                      </w:p>
                    </w:txbxContent>
                  </v:textbox>
                </v:rect>
              </v:group>
            </w:pict>
          </mc:Fallback>
        </mc:AlternateContent>
      </w:r>
    </w:p>
    <w:p w14:paraId="32A3EFF7" w14:textId="77777777" w:rsidR="00A61B2F" w:rsidRDefault="0038211C">
      <w:pPr>
        <w:spacing w:after="256" w:line="259" w:lineRule="auto"/>
        <w:ind w:left="1277" w:right="2" w:firstLine="0"/>
      </w:pPr>
      <w:r>
        <w:t>Рисунок 3.4 – Процесс архивированияв «Делис Архив»</w:t>
      </w:r>
      <w:r>
        <w:rPr>
          <w:vertAlign w:val="superscript"/>
        </w:rPr>
        <w:t>39</w:t>
      </w:r>
      <w:r>
        <w:t xml:space="preserve"> </w:t>
      </w:r>
    </w:p>
    <w:p w14:paraId="5639A76D" w14:textId="77777777" w:rsidR="00A61B2F" w:rsidRDefault="0038211C">
      <w:pPr>
        <w:spacing w:after="0" w:line="259" w:lineRule="auto"/>
        <w:ind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7CD8F27C" w14:textId="77777777" w:rsidR="00A61B2F" w:rsidRDefault="0038211C">
      <w:pPr>
        <w:spacing w:after="4" w:line="263" w:lineRule="auto"/>
        <w:ind w:left="-5" w:right="0" w:hanging="10"/>
        <w:jc w:val="left"/>
      </w:pPr>
      <w:r>
        <w:rPr>
          <w:rFonts w:ascii="Calibri" w:eastAsia="Calibri" w:hAnsi="Calibri" w:cs="Calibri"/>
          <w:sz w:val="20"/>
          <w:vertAlign w:val="superscript"/>
        </w:rPr>
        <w:t>39</w:t>
      </w:r>
      <w:r>
        <w:rPr>
          <w:rFonts w:ascii="Calibri" w:eastAsia="Calibri" w:hAnsi="Calibri" w:cs="Calibri"/>
          <w:sz w:val="20"/>
        </w:rPr>
        <w:t xml:space="preserve">Составлено автором по данным </w:t>
      </w:r>
      <w:r>
        <w:rPr>
          <w:sz w:val="20"/>
        </w:rPr>
        <w:t xml:space="preserve">Делис архив  2020. URL: https://www.archiv.ru (дата обращения: </w:t>
      </w:r>
    </w:p>
    <w:p w14:paraId="29DB82D9" w14:textId="77777777" w:rsidR="00A61B2F" w:rsidRDefault="0038211C">
      <w:pPr>
        <w:spacing w:after="4" w:line="263" w:lineRule="auto"/>
        <w:ind w:left="-5" w:right="0" w:hanging="10"/>
        <w:jc w:val="left"/>
      </w:pPr>
      <w:r>
        <w:rPr>
          <w:sz w:val="20"/>
        </w:rPr>
        <w:t>01.02.2020).</w:t>
      </w:r>
      <w:r>
        <w:rPr>
          <w:rFonts w:ascii="Calibri" w:eastAsia="Calibri" w:hAnsi="Calibri" w:cs="Calibri"/>
          <w:sz w:val="20"/>
        </w:rPr>
        <w:t xml:space="preserve"> </w:t>
      </w:r>
    </w:p>
    <w:p w14:paraId="653785CA" w14:textId="77777777" w:rsidR="00A61B2F" w:rsidRDefault="0038211C">
      <w:pPr>
        <w:ind w:left="-15" w:right="2"/>
      </w:pPr>
      <w:r>
        <w:t>Архивная обработка документов – процесс трудоемкий и требующий владения определенной базой знаний. Содержать в штате сотрудника, обслуживающего архив в большинстве случаев нецеле</w:t>
      </w:r>
      <w:r>
        <w:t>сообразно. Кроме того, для сохранения дел в надлежащем виде, необходимо иметь специальное помещение, отвечающее определенным санитарным нормам. Сегодня многие компании предпочитают вариант аутсорсинга. Услуга архивирования бухгалтерских документов позволит</w:t>
      </w:r>
      <w:r>
        <w:t xml:space="preserve"> сэкономить не только время на длительный процесс обработки документов, но и финансовые средства. Архивную обработку документов в Москве, дальнейшее хранение дел и другие услуги, касающиеся архивации документации, осуществляет компания ««Делис Архив». Стои</w:t>
      </w:r>
      <w:r>
        <w:t xml:space="preserve">мость архивации документов зависит от объемов, сложности (состояния и комплектности документации) и срочности работ. </w:t>
      </w:r>
    </w:p>
    <w:p w14:paraId="1E1470C0" w14:textId="77777777" w:rsidR="00A61B2F" w:rsidRDefault="0038211C">
      <w:pPr>
        <w:spacing w:after="174" w:line="259" w:lineRule="auto"/>
        <w:ind w:left="711" w:right="2" w:firstLine="0"/>
      </w:pPr>
      <w:r>
        <w:t>Таблица 3.1 –Цены на архивные услуги</w:t>
      </w:r>
      <w:r>
        <w:rPr>
          <w:vertAlign w:val="superscript"/>
        </w:rPr>
        <w:footnoteReference w:id="29"/>
      </w:r>
      <w:r>
        <w:t xml:space="preserve"> </w:t>
      </w:r>
    </w:p>
    <w:p w14:paraId="11362B7A" w14:textId="77777777" w:rsidR="00A61B2F" w:rsidRDefault="0038211C">
      <w:pPr>
        <w:spacing w:after="33" w:line="259" w:lineRule="auto"/>
        <w:ind w:left="139" w:right="106" w:hanging="10"/>
        <w:jc w:val="center"/>
      </w:pPr>
      <w:r>
        <w:rPr>
          <w:sz w:val="24"/>
        </w:rPr>
        <w:t xml:space="preserve">Архивирование документов </w:t>
      </w:r>
    </w:p>
    <w:p w14:paraId="662EA3DC" w14:textId="77777777" w:rsidR="00A61B2F" w:rsidRDefault="0038211C">
      <w:pPr>
        <w:tabs>
          <w:tab w:val="center" w:pos="2965"/>
          <w:tab w:val="center" w:pos="7120"/>
          <w:tab w:val="center" w:pos="8598"/>
        </w:tabs>
        <w:spacing w:after="11" w:line="271" w:lineRule="auto"/>
        <w:ind w:right="0" w:firstLine="0"/>
        <w:jc w:val="left"/>
      </w:pPr>
      <w:r>
        <w:rPr>
          <w:rFonts w:ascii="Calibri" w:eastAsia="Calibri" w:hAnsi="Calibri" w:cs="Calibri"/>
          <w:sz w:val="22"/>
        </w:rPr>
        <w:tab/>
      </w:r>
      <w:r>
        <w:rPr>
          <w:sz w:val="24"/>
        </w:rPr>
        <w:t xml:space="preserve">Наименование </w:t>
      </w:r>
      <w:r>
        <w:rPr>
          <w:sz w:val="24"/>
        </w:rPr>
        <w:tab/>
        <w:t xml:space="preserve">Ед. измерения </w:t>
      </w:r>
      <w:r>
        <w:rPr>
          <w:sz w:val="24"/>
        </w:rPr>
        <w:tab/>
        <w:t xml:space="preserve">Цена </w:t>
      </w:r>
    </w:p>
    <w:p w14:paraId="26512622" w14:textId="77777777" w:rsidR="00A61B2F" w:rsidRDefault="0038211C">
      <w:pPr>
        <w:spacing w:after="11" w:line="271" w:lineRule="auto"/>
        <w:ind w:left="542" w:right="0" w:hanging="96"/>
        <w:jc w:val="left"/>
      </w:pPr>
      <w:r>
        <w:rPr>
          <w:sz w:val="24"/>
        </w:rPr>
        <w:t>Экспресс–</w:t>
      </w:r>
      <w:r>
        <w:rPr>
          <w:sz w:val="24"/>
        </w:rPr>
        <w:t xml:space="preserve">оценка архивного фонда организации, фонд бесплатн формирование рекомендации по улучшению и о </w:t>
      </w:r>
    </w:p>
    <w:p w14:paraId="1230BFD2" w14:textId="77777777" w:rsidR="00A61B2F" w:rsidRDefault="0038211C">
      <w:pPr>
        <w:spacing w:after="11" w:line="271" w:lineRule="auto"/>
        <w:ind w:left="1201" w:right="0" w:hanging="10"/>
        <w:jc w:val="left"/>
      </w:pPr>
      <w:r>
        <w:rPr>
          <w:sz w:val="24"/>
        </w:rPr>
        <w:t xml:space="preserve">совершенствованию деятельности </w:t>
      </w:r>
    </w:p>
    <w:p w14:paraId="733B8A1E" w14:textId="77777777" w:rsidR="00A61B2F" w:rsidRDefault="0038211C">
      <w:pPr>
        <w:tabs>
          <w:tab w:val="center" w:pos="2957"/>
          <w:tab w:val="center" w:pos="7121"/>
          <w:tab w:val="center" w:pos="8703"/>
        </w:tabs>
        <w:spacing w:after="11" w:line="271" w:lineRule="auto"/>
        <w:ind w:right="0" w:firstLine="0"/>
        <w:jc w:val="left"/>
      </w:pPr>
      <w:r>
        <w:rPr>
          <w:rFonts w:ascii="Calibri" w:eastAsia="Calibri" w:hAnsi="Calibri" w:cs="Calibri"/>
          <w:sz w:val="22"/>
        </w:rPr>
        <w:tab/>
      </w:r>
      <w:r>
        <w:rPr>
          <w:sz w:val="24"/>
        </w:rPr>
        <w:t xml:space="preserve">Архивная обработка документов </w:t>
      </w:r>
      <w:r>
        <w:rPr>
          <w:sz w:val="24"/>
        </w:rPr>
        <w:tab/>
        <w:t xml:space="preserve">дело/папка </w:t>
      </w:r>
      <w:r>
        <w:rPr>
          <w:sz w:val="24"/>
        </w:rPr>
        <w:tab/>
        <w:t xml:space="preserve">1 425 ₽ </w:t>
      </w:r>
    </w:p>
    <w:p w14:paraId="4E2E8EE5" w14:textId="77777777" w:rsidR="00A61B2F" w:rsidRDefault="0038211C">
      <w:pPr>
        <w:spacing w:after="11" w:line="271" w:lineRule="auto"/>
        <w:ind w:left="413" w:right="0" w:hanging="230"/>
        <w:jc w:val="left"/>
      </w:pPr>
      <w:r>
        <w:rPr>
          <w:sz w:val="24"/>
        </w:rPr>
        <w:t xml:space="preserve">Составление описи дел на управленческие документы </w:t>
      </w:r>
      <w:r>
        <w:rPr>
          <w:sz w:val="24"/>
        </w:rPr>
        <w:tab/>
        <w:t xml:space="preserve">дело/папка </w:t>
      </w:r>
      <w:r>
        <w:rPr>
          <w:sz w:val="24"/>
        </w:rPr>
        <w:tab/>
        <w:t>51 ₽ постоянно</w:t>
      </w:r>
      <w:r>
        <w:rPr>
          <w:sz w:val="24"/>
        </w:rPr>
        <w:t xml:space="preserve">го и долговременного сроков хранения </w:t>
      </w:r>
    </w:p>
    <w:p w14:paraId="6B2CB38B" w14:textId="77777777" w:rsidR="00A61B2F" w:rsidRDefault="0038211C">
      <w:pPr>
        <w:tabs>
          <w:tab w:val="center" w:pos="7122"/>
          <w:tab w:val="center" w:pos="8703"/>
        </w:tabs>
        <w:spacing w:after="11" w:line="271" w:lineRule="auto"/>
        <w:ind w:right="0" w:firstLine="0"/>
        <w:jc w:val="left"/>
      </w:pPr>
      <w:r>
        <w:rPr>
          <w:sz w:val="24"/>
        </w:rPr>
        <w:t xml:space="preserve">Составление исторической справки организации. Фонд </w:t>
      </w:r>
      <w:r>
        <w:rPr>
          <w:sz w:val="24"/>
        </w:rPr>
        <w:tab/>
        <w:t xml:space="preserve">справка </w:t>
      </w:r>
      <w:r>
        <w:rPr>
          <w:sz w:val="24"/>
        </w:rPr>
        <w:tab/>
        <w:t xml:space="preserve">7 400 ₽ </w:t>
      </w:r>
    </w:p>
    <w:p w14:paraId="2CF0B8DC" w14:textId="77777777" w:rsidR="00A61B2F" w:rsidRDefault="0038211C">
      <w:pPr>
        <w:spacing w:after="11" w:line="271" w:lineRule="auto"/>
        <w:ind w:left="2493" w:right="0" w:hanging="10"/>
        <w:jc w:val="left"/>
      </w:pPr>
      <w:r>
        <w:rPr>
          <w:sz w:val="24"/>
        </w:rPr>
        <w:t xml:space="preserve">до 10 лет </w:t>
      </w:r>
    </w:p>
    <w:p w14:paraId="29F08FFD" w14:textId="77777777" w:rsidR="00A61B2F" w:rsidRDefault="0038211C">
      <w:pPr>
        <w:tabs>
          <w:tab w:val="center" w:pos="2963"/>
          <w:tab w:val="center" w:pos="7119"/>
          <w:tab w:val="center" w:pos="8612"/>
        </w:tabs>
        <w:spacing w:after="0" w:line="259" w:lineRule="auto"/>
        <w:ind w:right="0" w:firstLine="0"/>
        <w:jc w:val="left"/>
      </w:pPr>
      <w:r>
        <w:rPr>
          <w:rFonts w:ascii="Calibri" w:eastAsia="Calibri" w:hAnsi="Calibri" w:cs="Calibri"/>
          <w:sz w:val="22"/>
        </w:rPr>
        <w:tab/>
      </w:r>
      <w:r>
        <w:rPr>
          <w:sz w:val="24"/>
        </w:rPr>
        <w:t>Нумерация листов в деле, оформление листа–</w:t>
      </w:r>
      <w:r>
        <w:rPr>
          <w:sz w:val="24"/>
        </w:rPr>
        <w:tab/>
        <w:t xml:space="preserve">папка/дело </w:t>
      </w:r>
      <w:r>
        <w:rPr>
          <w:sz w:val="24"/>
        </w:rPr>
        <w:tab/>
        <w:t xml:space="preserve">210 ₽ </w:t>
      </w:r>
    </w:p>
    <w:p w14:paraId="0CD09C01" w14:textId="77777777" w:rsidR="00A61B2F" w:rsidRDefault="0038211C">
      <w:pPr>
        <w:spacing w:after="11" w:line="271" w:lineRule="auto"/>
        <w:ind w:left="2146" w:right="3339" w:hanging="2084"/>
        <w:jc w:val="left"/>
      </w:pPr>
      <w:r>
        <w:rPr>
          <w:sz w:val="24"/>
        </w:rPr>
        <w:t xml:space="preserve">заверителя. Дело толщиной в корешке до 4 сантиметров и до 250 листов </w:t>
      </w:r>
    </w:p>
    <w:p w14:paraId="39FD8398" w14:textId="77777777" w:rsidR="00A61B2F" w:rsidRDefault="0038211C">
      <w:pPr>
        <w:tabs>
          <w:tab w:val="center" w:pos="7121"/>
          <w:tab w:val="center" w:pos="8612"/>
        </w:tabs>
        <w:spacing w:after="11" w:line="271" w:lineRule="auto"/>
        <w:ind w:right="0" w:firstLine="0"/>
        <w:jc w:val="left"/>
      </w:pPr>
      <w:r>
        <w:rPr>
          <w:sz w:val="24"/>
        </w:rPr>
        <w:t xml:space="preserve">Составной архивный переплет (документы формата А4, </w:t>
      </w:r>
      <w:r>
        <w:rPr>
          <w:sz w:val="24"/>
        </w:rPr>
        <w:tab/>
        <w:t xml:space="preserve">дело/папка </w:t>
      </w:r>
      <w:r>
        <w:rPr>
          <w:sz w:val="24"/>
        </w:rPr>
        <w:tab/>
        <w:t xml:space="preserve">167 ₽ </w:t>
      </w:r>
    </w:p>
    <w:p w14:paraId="4DAE1EA8" w14:textId="77777777" w:rsidR="00A61B2F" w:rsidRDefault="0038211C">
      <w:pPr>
        <w:spacing w:after="11" w:line="271" w:lineRule="auto"/>
        <w:ind w:left="198" w:right="0" w:hanging="10"/>
        <w:jc w:val="left"/>
      </w:pPr>
      <w:r>
        <w:rPr>
          <w:sz w:val="24"/>
        </w:rPr>
        <w:t xml:space="preserve">А5). Дело толщиной в корешке до 4 сантиметров и до </w:t>
      </w:r>
    </w:p>
    <w:p w14:paraId="2BDAF4F7" w14:textId="77777777" w:rsidR="00A61B2F" w:rsidRDefault="0038211C">
      <w:pPr>
        <w:spacing w:after="11" w:line="271" w:lineRule="auto"/>
        <w:ind w:left="446" w:right="294" w:firstLine="194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0ABDB38" wp14:editId="4C05B535">
                <wp:simplePos x="0" y="0"/>
                <wp:positionH relativeFrom="column">
                  <wp:posOffset>-73151</wp:posOffset>
                </wp:positionH>
                <wp:positionV relativeFrom="paragraph">
                  <wp:posOffset>-2709781</wp:posOffset>
                </wp:positionV>
                <wp:extent cx="6086297" cy="3527426"/>
                <wp:effectExtent l="0" t="0" r="0" b="0"/>
                <wp:wrapNone/>
                <wp:docPr id="51729" name="Group 51729"/>
                <wp:cNvGraphicFramePr/>
                <a:graphic xmlns:a="http://schemas.openxmlformats.org/drawingml/2006/main">
                  <a:graphicData uri="http://schemas.microsoft.com/office/word/2010/wordprocessingGroup">
                    <wpg:wgp>
                      <wpg:cNvGrpSpPr/>
                      <wpg:grpSpPr>
                        <a:xfrm>
                          <a:off x="0" y="0"/>
                          <a:ext cx="6086297" cy="3527426"/>
                          <a:chOff x="0" y="0"/>
                          <a:chExt cx="6086297" cy="3527426"/>
                        </a:xfrm>
                      </wpg:grpSpPr>
                      <wps:wsp>
                        <wps:cNvPr id="55003" name="Shape 5500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04" name="Shape 55004"/>
                        <wps:cNvSpPr/>
                        <wps:spPr>
                          <a:xfrm>
                            <a:off x="6096" y="0"/>
                            <a:ext cx="6074029" cy="9144"/>
                          </a:xfrm>
                          <a:custGeom>
                            <a:avLst/>
                            <a:gdLst/>
                            <a:ahLst/>
                            <a:cxnLst/>
                            <a:rect l="0" t="0" r="0" b="0"/>
                            <a:pathLst>
                              <a:path w="6074029" h="9144">
                                <a:moveTo>
                                  <a:pt x="0" y="0"/>
                                </a:moveTo>
                                <a:lnTo>
                                  <a:pt x="6074029" y="0"/>
                                </a:lnTo>
                                <a:lnTo>
                                  <a:pt x="60740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05" name="Shape 55005"/>
                        <wps:cNvSpPr/>
                        <wps:spPr>
                          <a:xfrm>
                            <a:off x="60802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06" name="Shape 55006"/>
                        <wps:cNvSpPr/>
                        <wps:spPr>
                          <a:xfrm>
                            <a:off x="0" y="6096"/>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07" name="Shape 55007"/>
                        <wps:cNvSpPr/>
                        <wps:spPr>
                          <a:xfrm>
                            <a:off x="6080201" y="6096"/>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08" name="Shape 55008"/>
                        <wps:cNvSpPr/>
                        <wps:spPr>
                          <a:xfrm>
                            <a:off x="0"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09" name="Shape 55009"/>
                        <wps:cNvSpPr/>
                        <wps:spPr>
                          <a:xfrm>
                            <a:off x="6096" y="182880"/>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0" name="Shape 55010"/>
                        <wps:cNvSpPr/>
                        <wps:spPr>
                          <a:xfrm>
                            <a:off x="3884625"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1" name="Shape 55011"/>
                        <wps:cNvSpPr/>
                        <wps:spPr>
                          <a:xfrm>
                            <a:off x="3890721" y="182880"/>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2" name="Shape 55012"/>
                        <wps:cNvSpPr/>
                        <wps:spPr>
                          <a:xfrm>
                            <a:off x="5281245"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3" name="Shape 55013"/>
                        <wps:cNvSpPr/>
                        <wps:spPr>
                          <a:xfrm>
                            <a:off x="5287340" y="182880"/>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4" name="Shape 55014"/>
                        <wps:cNvSpPr/>
                        <wps:spPr>
                          <a:xfrm>
                            <a:off x="6080201"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5" name="Shape 55015"/>
                        <wps:cNvSpPr/>
                        <wps:spPr>
                          <a:xfrm>
                            <a:off x="0" y="188976"/>
                            <a:ext cx="9144" cy="173736"/>
                          </a:xfrm>
                          <a:custGeom>
                            <a:avLst/>
                            <a:gdLst/>
                            <a:ahLst/>
                            <a:cxnLst/>
                            <a:rect l="0" t="0" r="0" b="0"/>
                            <a:pathLst>
                              <a:path w="9144" h="173736">
                                <a:moveTo>
                                  <a:pt x="0" y="0"/>
                                </a:moveTo>
                                <a:lnTo>
                                  <a:pt x="9144" y="0"/>
                                </a:lnTo>
                                <a:lnTo>
                                  <a:pt x="9144" y="173736"/>
                                </a:lnTo>
                                <a:lnTo>
                                  <a:pt x="0" y="1737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6" name="Shape 55016"/>
                        <wps:cNvSpPr/>
                        <wps:spPr>
                          <a:xfrm>
                            <a:off x="3884625" y="188976"/>
                            <a:ext cx="9144" cy="173736"/>
                          </a:xfrm>
                          <a:custGeom>
                            <a:avLst/>
                            <a:gdLst/>
                            <a:ahLst/>
                            <a:cxnLst/>
                            <a:rect l="0" t="0" r="0" b="0"/>
                            <a:pathLst>
                              <a:path w="9144" h="173736">
                                <a:moveTo>
                                  <a:pt x="0" y="0"/>
                                </a:moveTo>
                                <a:lnTo>
                                  <a:pt x="9144" y="0"/>
                                </a:lnTo>
                                <a:lnTo>
                                  <a:pt x="9144" y="173736"/>
                                </a:lnTo>
                                <a:lnTo>
                                  <a:pt x="0" y="1737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7" name="Shape 55017"/>
                        <wps:cNvSpPr/>
                        <wps:spPr>
                          <a:xfrm>
                            <a:off x="5281245" y="188976"/>
                            <a:ext cx="9144" cy="173736"/>
                          </a:xfrm>
                          <a:custGeom>
                            <a:avLst/>
                            <a:gdLst/>
                            <a:ahLst/>
                            <a:cxnLst/>
                            <a:rect l="0" t="0" r="0" b="0"/>
                            <a:pathLst>
                              <a:path w="9144" h="173736">
                                <a:moveTo>
                                  <a:pt x="0" y="0"/>
                                </a:moveTo>
                                <a:lnTo>
                                  <a:pt x="9144" y="0"/>
                                </a:lnTo>
                                <a:lnTo>
                                  <a:pt x="9144" y="173736"/>
                                </a:lnTo>
                                <a:lnTo>
                                  <a:pt x="0" y="1737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8" name="Shape 55018"/>
                        <wps:cNvSpPr/>
                        <wps:spPr>
                          <a:xfrm>
                            <a:off x="6080201" y="188976"/>
                            <a:ext cx="9144" cy="173736"/>
                          </a:xfrm>
                          <a:custGeom>
                            <a:avLst/>
                            <a:gdLst/>
                            <a:ahLst/>
                            <a:cxnLst/>
                            <a:rect l="0" t="0" r="0" b="0"/>
                            <a:pathLst>
                              <a:path w="9144" h="173736">
                                <a:moveTo>
                                  <a:pt x="0" y="0"/>
                                </a:moveTo>
                                <a:lnTo>
                                  <a:pt x="9144" y="0"/>
                                </a:lnTo>
                                <a:lnTo>
                                  <a:pt x="9144" y="173736"/>
                                </a:lnTo>
                                <a:lnTo>
                                  <a:pt x="0" y="1737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19" name="Shape 55019"/>
                        <wps:cNvSpPr/>
                        <wps:spPr>
                          <a:xfrm>
                            <a:off x="0" y="3627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0" name="Shape 55020"/>
                        <wps:cNvSpPr/>
                        <wps:spPr>
                          <a:xfrm>
                            <a:off x="6096" y="362712"/>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1" name="Shape 55021"/>
                        <wps:cNvSpPr/>
                        <wps:spPr>
                          <a:xfrm>
                            <a:off x="3884625" y="3627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2" name="Shape 55022"/>
                        <wps:cNvSpPr/>
                        <wps:spPr>
                          <a:xfrm>
                            <a:off x="3890721" y="362712"/>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3" name="Shape 55023"/>
                        <wps:cNvSpPr/>
                        <wps:spPr>
                          <a:xfrm>
                            <a:off x="5281245" y="3627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4" name="Shape 55024"/>
                        <wps:cNvSpPr/>
                        <wps:spPr>
                          <a:xfrm>
                            <a:off x="5287340" y="362712"/>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5" name="Shape 55025"/>
                        <wps:cNvSpPr/>
                        <wps:spPr>
                          <a:xfrm>
                            <a:off x="6080201" y="3627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6" name="Shape 55026"/>
                        <wps:cNvSpPr/>
                        <wps:spPr>
                          <a:xfrm>
                            <a:off x="0" y="368757"/>
                            <a:ext cx="9144" cy="527609"/>
                          </a:xfrm>
                          <a:custGeom>
                            <a:avLst/>
                            <a:gdLst/>
                            <a:ahLst/>
                            <a:cxnLst/>
                            <a:rect l="0" t="0" r="0" b="0"/>
                            <a:pathLst>
                              <a:path w="9144" h="527609">
                                <a:moveTo>
                                  <a:pt x="0" y="0"/>
                                </a:moveTo>
                                <a:lnTo>
                                  <a:pt x="9144" y="0"/>
                                </a:lnTo>
                                <a:lnTo>
                                  <a:pt x="9144" y="527609"/>
                                </a:lnTo>
                                <a:lnTo>
                                  <a:pt x="0" y="5276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7" name="Shape 55027"/>
                        <wps:cNvSpPr/>
                        <wps:spPr>
                          <a:xfrm>
                            <a:off x="3884625" y="368757"/>
                            <a:ext cx="9144" cy="527609"/>
                          </a:xfrm>
                          <a:custGeom>
                            <a:avLst/>
                            <a:gdLst/>
                            <a:ahLst/>
                            <a:cxnLst/>
                            <a:rect l="0" t="0" r="0" b="0"/>
                            <a:pathLst>
                              <a:path w="9144" h="527609">
                                <a:moveTo>
                                  <a:pt x="0" y="0"/>
                                </a:moveTo>
                                <a:lnTo>
                                  <a:pt x="9144" y="0"/>
                                </a:lnTo>
                                <a:lnTo>
                                  <a:pt x="9144" y="527609"/>
                                </a:lnTo>
                                <a:lnTo>
                                  <a:pt x="0" y="5276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8" name="Shape 55028"/>
                        <wps:cNvSpPr/>
                        <wps:spPr>
                          <a:xfrm>
                            <a:off x="5281245" y="368757"/>
                            <a:ext cx="9144" cy="527609"/>
                          </a:xfrm>
                          <a:custGeom>
                            <a:avLst/>
                            <a:gdLst/>
                            <a:ahLst/>
                            <a:cxnLst/>
                            <a:rect l="0" t="0" r="0" b="0"/>
                            <a:pathLst>
                              <a:path w="9144" h="527609">
                                <a:moveTo>
                                  <a:pt x="0" y="0"/>
                                </a:moveTo>
                                <a:lnTo>
                                  <a:pt x="9144" y="0"/>
                                </a:lnTo>
                                <a:lnTo>
                                  <a:pt x="9144" y="527609"/>
                                </a:lnTo>
                                <a:lnTo>
                                  <a:pt x="0" y="5276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29" name="Shape 55029"/>
                        <wps:cNvSpPr/>
                        <wps:spPr>
                          <a:xfrm>
                            <a:off x="6080201" y="368757"/>
                            <a:ext cx="9144" cy="527609"/>
                          </a:xfrm>
                          <a:custGeom>
                            <a:avLst/>
                            <a:gdLst/>
                            <a:ahLst/>
                            <a:cxnLst/>
                            <a:rect l="0" t="0" r="0" b="0"/>
                            <a:pathLst>
                              <a:path w="9144" h="527609">
                                <a:moveTo>
                                  <a:pt x="0" y="0"/>
                                </a:moveTo>
                                <a:lnTo>
                                  <a:pt x="9144" y="0"/>
                                </a:lnTo>
                                <a:lnTo>
                                  <a:pt x="9144" y="527609"/>
                                </a:lnTo>
                                <a:lnTo>
                                  <a:pt x="0" y="5276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0" name="Shape 55030"/>
                        <wps:cNvSpPr/>
                        <wps:spPr>
                          <a:xfrm>
                            <a:off x="0" y="89636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1" name="Shape 55031"/>
                        <wps:cNvSpPr/>
                        <wps:spPr>
                          <a:xfrm>
                            <a:off x="6096" y="896366"/>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2" name="Shape 55032"/>
                        <wps:cNvSpPr/>
                        <wps:spPr>
                          <a:xfrm>
                            <a:off x="3884625" y="89636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3" name="Shape 55033"/>
                        <wps:cNvSpPr/>
                        <wps:spPr>
                          <a:xfrm>
                            <a:off x="3890721" y="896366"/>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4" name="Shape 55034"/>
                        <wps:cNvSpPr/>
                        <wps:spPr>
                          <a:xfrm>
                            <a:off x="5281245" y="89636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5" name="Shape 55035"/>
                        <wps:cNvSpPr/>
                        <wps:spPr>
                          <a:xfrm>
                            <a:off x="5287340" y="896366"/>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6" name="Shape 55036"/>
                        <wps:cNvSpPr/>
                        <wps:spPr>
                          <a:xfrm>
                            <a:off x="6080201" y="89636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7" name="Shape 55037"/>
                        <wps:cNvSpPr/>
                        <wps:spPr>
                          <a:xfrm>
                            <a:off x="0" y="90246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8" name="Shape 55038"/>
                        <wps:cNvSpPr/>
                        <wps:spPr>
                          <a:xfrm>
                            <a:off x="3884625" y="90246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39" name="Shape 55039"/>
                        <wps:cNvSpPr/>
                        <wps:spPr>
                          <a:xfrm>
                            <a:off x="5281245" y="90246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0" name="Shape 55040"/>
                        <wps:cNvSpPr/>
                        <wps:spPr>
                          <a:xfrm>
                            <a:off x="6080201" y="90246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1" name="Shape 55041"/>
                        <wps:cNvSpPr/>
                        <wps:spPr>
                          <a:xfrm>
                            <a:off x="0" y="10792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2" name="Shape 55042"/>
                        <wps:cNvSpPr/>
                        <wps:spPr>
                          <a:xfrm>
                            <a:off x="6096" y="1079247"/>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3" name="Shape 55043"/>
                        <wps:cNvSpPr/>
                        <wps:spPr>
                          <a:xfrm>
                            <a:off x="3884625" y="10792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4" name="Shape 55044"/>
                        <wps:cNvSpPr/>
                        <wps:spPr>
                          <a:xfrm>
                            <a:off x="3890721" y="1079247"/>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5" name="Shape 55045"/>
                        <wps:cNvSpPr/>
                        <wps:spPr>
                          <a:xfrm>
                            <a:off x="5281245" y="10792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6" name="Shape 55046"/>
                        <wps:cNvSpPr/>
                        <wps:spPr>
                          <a:xfrm>
                            <a:off x="5287340" y="1079247"/>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7" name="Shape 55047"/>
                        <wps:cNvSpPr/>
                        <wps:spPr>
                          <a:xfrm>
                            <a:off x="6080201" y="10792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8" name="Shape 55048"/>
                        <wps:cNvSpPr/>
                        <wps:spPr>
                          <a:xfrm>
                            <a:off x="0" y="108534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49" name="Shape 55049"/>
                        <wps:cNvSpPr/>
                        <wps:spPr>
                          <a:xfrm>
                            <a:off x="3884625" y="108534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0" name="Shape 55050"/>
                        <wps:cNvSpPr/>
                        <wps:spPr>
                          <a:xfrm>
                            <a:off x="5281245" y="108534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1" name="Shape 55051"/>
                        <wps:cNvSpPr/>
                        <wps:spPr>
                          <a:xfrm>
                            <a:off x="6080201" y="1085342"/>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2" name="Shape 55052"/>
                        <wps:cNvSpPr/>
                        <wps:spPr>
                          <a:xfrm>
                            <a:off x="0" y="14358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3" name="Shape 55053"/>
                        <wps:cNvSpPr/>
                        <wps:spPr>
                          <a:xfrm>
                            <a:off x="6096" y="1435862"/>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4" name="Shape 55054"/>
                        <wps:cNvSpPr/>
                        <wps:spPr>
                          <a:xfrm>
                            <a:off x="3884625" y="14358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5" name="Shape 55055"/>
                        <wps:cNvSpPr/>
                        <wps:spPr>
                          <a:xfrm>
                            <a:off x="3890721" y="1435862"/>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6" name="Shape 55056"/>
                        <wps:cNvSpPr/>
                        <wps:spPr>
                          <a:xfrm>
                            <a:off x="5281245" y="14358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7" name="Shape 55057"/>
                        <wps:cNvSpPr/>
                        <wps:spPr>
                          <a:xfrm>
                            <a:off x="5287340" y="1435862"/>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8" name="Shape 55058"/>
                        <wps:cNvSpPr/>
                        <wps:spPr>
                          <a:xfrm>
                            <a:off x="6080201" y="14358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59" name="Shape 55059"/>
                        <wps:cNvSpPr/>
                        <wps:spPr>
                          <a:xfrm>
                            <a:off x="0" y="1441958"/>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0" name="Shape 55060"/>
                        <wps:cNvSpPr/>
                        <wps:spPr>
                          <a:xfrm>
                            <a:off x="3884625" y="1441958"/>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1" name="Shape 55061"/>
                        <wps:cNvSpPr/>
                        <wps:spPr>
                          <a:xfrm>
                            <a:off x="5281245" y="1441958"/>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2" name="Shape 55062"/>
                        <wps:cNvSpPr/>
                        <wps:spPr>
                          <a:xfrm>
                            <a:off x="6080201" y="1441958"/>
                            <a:ext cx="9144" cy="350520"/>
                          </a:xfrm>
                          <a:custGeom>
                            <a:avLst/>
                            <a:gdLst/>
                            <a:ahLst/>
                            <a:cxnLst/>
                            <a:rect l="0" t="0" r="0" b="0"/>
                            <a:pathLst>
                              <a:path w="9144" h="350520">
                                <a:moveTo>
                                  <a:pt x="0" y="0"/>
                                </a:moveTo>
                                <a:lnTo>
                                  <a:pt x="9144" y="0"/>
                                </a:lnTo>
                                <a:lnTo>
                                  <a:pt x="9144" y="350520"/>
                                </a:lnTo>
                                <a:lnTo>
                                  <a:pt x="0" y="3505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3" name="Shape 55063"/>
                        <wps:cNvSpPr/>
                        <wps:spPr>
                          <a:xfrm>
                            <a:off x="0" y="17924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4" name="Shape 55064"/>
                        <wps:cNvSpPr/>
                        <wps:spPr>
                          <a:xfrm>
                            <a:off x="6096" y="1792478"/>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5" name="Shape 55065"/>
                        <wps:cNvSpPr/>
                        <wps:spPr>
                          <a:xfrm>
                            <a:off x="3884625" y="17924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6" name="Shape 55066"/>
                        <wps:cNvSpPr/>
                        <wps:spPr>
                          <a:xfrm>
                            <a:off x="3890721" y="1792478"/>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7" name="Shape 55067"/>
                        <wps:cNvSpPr/>
                        <wps:spPr>
                          <a:xfrm>
                            <a:off x="5281245" y="17924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8" name="Shape 55068"/>
                        <wps:cNvSpPr/>
                        <wps:spPr>
                          <a:xfrm>
                            <a:off x="5287340" y="1792478"/>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69" name="Shape 55069"/>
                        <wps:cNvSpPr/>
                        <wps:spPr>
                          <a:xfrm>
                            <a:off x="6080201" y="17924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0" name="Shape 55070"/>
                        <wps:cNvSpPr/>
                        <wps:spPr>
                          <a:xfrm>
                            <a:off x="0" y="1798650"/>
                            <a:ext cx="9144" cy="524561"/>
                          </a:xfrm>
                          <a:custGeom>
                            <a:avLst/>
                            <a:gdLst/>
                            <a:ahLst/>
                            <a:cxnLst/>
                            <a:rect l="0" t="0" r="0" b="0"/>
                            <a:pathLst>
                              <a:path w="9144" h="524561">
                                <a:moveTo>
                                  <a:pt x="0" y="0"/>
                                </a:moveTo>
                                <a:lnTo>
                                  <a:pt x="9144" y="0"/>
                                </a:lnTo>
                                <a:lnTo>
                                  <a:pt x="9144" y="524561"/>
                                </a:lnTo>
                                <a:lnTo>
                                  <a:pt x="0" y="5245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1" name="Shape 55071"/>
                        <wps:cNvSpPr/>
                        <wps:spPr>
                          <a:xfrm>
                            <a:off x="3884625" y="1798650"/>
                            <a:ext cx="9144" cy="524561"/>
                          </a:xfrm>
                          <a:custGeom>
                            <a:avLst/>
                            <a:gdLst/>
                            <a:ahLst/>
                            <a:cxnLst/>
                            <a:rect l="0" t="0" r="0" b="0"/>
                            <a:pathLst>
                              <a:path w="9144" h="524561">
                                <a:moveTo>
                                  <a:pt x="0" y="0"/>
                                </a:moveTo>
                                <a:lnTo>
                                  <a:pt x="9144" y="0"/>
                                </a:lnTo>
                                <a:lnTo>
                                  <a:pt x="9144" y="524561"/>
                                </a:lnTo>
                                <a:lnTo>
                                  <a:pt x="0" y="5245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2" name="Shape 55072"/>
                        <wps:cNvSpPr/>
                        <wps:spPr>
                          <a:xfrm>
                            <a:off x="5281245" y="1798650"/>
                            <a:ext cx="9144" cy="524561"/>
                          </a:xfrm>
                          <a:custGeom>
                            <a:avLst/>
                            <a:gdLst/>
                            <a:ahLst/>
                            <a:cxnLst/>
                            <a:rect l="0" t="0" r="0" b="0"/>
                            <a:pathLst>
                              <a:path w="9144" h="524561">
                                <a:moveTo>
                                  <a:pt x="0" y="0"/>
                                </a:moveTo>
                                <a:lnTo>
                                  <a:pt x="9144" y="0"/>
                                </a:lnTo>
                                <a:lnTo>
                                  <a:pt x="9144" y="524561"/>
                                </a:lnTo>
                                <a:lnTo>
                                  <a:pt x="0" y="5245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3" name="Shape 55073"/>
                        <wps:cNvSpPr/>
                        <wps:spPr>
                          <a:xfrm>
                            <a:off x="6080201" y="1798650"/>
                            <a:ext cx="9144" cy="524561"/>
                          </a:xfrm>
                          <a:custGeom>
                            <a:avLst/>
                            <a:gdLst/>
                            <a:ahLst/>
                            <a:cxnLst/>
                            <a:rect l="0" t="0" r="0" b="0"/>
                            <a:pathLst>
                              <a:path w="9144" h="524561">
                                <a:moveTo>
                                  <a:pt x="0" y="0"/>
                                </a:moveTo>
                                <a:lnTo>
                                  <a:pt x="9144" y="0"/>
                                </a:lnTo>
                                <a:lnTo>
                                  <a:pt x="9144" y="524561"/>
                                </a:lnTo>
                                <a:lnTo>
                                  <a:pt x="0" y="5245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4" name="Shape 55074"/>
                        <wps:cNvSpPr/>
                        <wps:spPr>
                          <a:xfrm>
                            <a:off x="0" y="23232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5" name="Shape 55075"/>
                        <wps:cNvSpPr/>
                        <wps:spPr>
                          <a:xfrm>
                            <a:off x="6096" y="2323211"/>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6" name="Shape 55076"/>
                        <wps:cNvSpPr/>
                        <wps:spPr>
                          <a:xfrm>
                            <a:off x="3884625" y="23232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7" name="Shape 55077"/>
                        <wps:cNvSpPr/>
                        <wps:spPr>
                          <a:xfrm>
                            <a:off x="3890721" y="2323211"/>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8" name="Shape 55078"/>
                        <wps:cNvSpPr/>
                        <wps:spPr>
                          <a:xfrm>
                            <a:off x="5281245" y="23232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79" name="Shape 55079"/>
                        <wps:cNvSpPr/>
                        <wps:spPr>
                          <a:xfrm>
                            <a:off x="5287340" y="2323211"/>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0" name="Shape 55080"/>
                        <wps:cNvSpPr/>
                        <wps:spPr>
                          <a:xfrm>
                            <a:off x="6080201" y="23232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1" name="Shape 55081"/>
                        <wps:cNvSpPr/>
                        <wps:spPr>
                          <a:xfrm>
                            <a:off x="0" y="2329307"/>
                            <a:ext cx="9144" cy="527304"/>
                          </a:xfrm>
                          <a:custGeom>
                            <a:avLst/>
                            <a:gdLst/>
                            <a:ahLst/>
                            <a:cxnLst/>
                            <a:rect l="0" t="0" r="0" b="0"/>
                            <a:pathLst>
                              <a:path w="9144" h="527304">
                                <a:moveTo>
                                  <a:pt x="0" y="0"/>
                                </a:moveTo>
                                <a:lnTo>
                                  <a:pt x="9144" y="0"/>
                                </a:lnTo>
                                <a:lnTo>
                                  <a:pt x="9144" y="527304"/>
                                </a:lnTo>
                                <a:lnTo>
                                  <a:pt x="0" y="527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2" name="Shape 55082"/>
                        <wps:cNvSpPr/>
                        <wps:spPr>
                          <a:xfrm>
                            <a:off x="3884625" y="2329307"/>
                            <a:ext cx="9144" cy="527304"/>
                          </a:xfrm>
                          <a:custGeom>
                            <a:avLst/>
                            <a:gdLst/>
                            <a:ahLst/>
                            <a:cxnLst/>
                            <a:rect l="0" t="0" r="0" b="0"/>
                            <a:pathLst>
                              <a:path w="9144" h="527304">
                                <a:moveTo>
                                  <a:pt x="0" y="0"/>
                                </a:moveTo>
                                <a:lnTo>
                                  <a:pt x="9144" y="0"/>
                                </a:lnTo>
                                <a:lnTo>
                                  <a:pt x="9144" y="527304"/>
                                </a:lnTo>
                                <a:lnTo>
                                  <a:pt x="0" y="527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3" name="Shape 55083"/>
                        <wps:cNvSpPr/>
                        <wps:spPr>
                          <a:xfrm>
                            <a:off x="5281245" y="2329307"/>
                            <a:ext cx="9144" cy="527304"/>
                          </a:xfrm>
                          <a:custGeom>
                            <a:avLst/>
                            <a:gdLst/>
                            <a:ahLst/>
                            <a:cxnLst/>
                            <a:rect l="0" t="0" r="0" b="0"/>
                            <a:pathLst>
                              <a:path w="9144" h="527304">
                                <a:moveTo>
                                  <a:pt x="0" y="0"/>
                                </a:moveTo>
                                <a:lnTo>
                                  <a:pt x="9144" y="0"/>
                                </a:lnTo>
                                <a:lnTo>
                                  <a:pt x="9144" y="527304"/>
                                </a:lnTo>
                                <a:lnTo>
                                  <a:pt x="0" y="527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4" name="Shape 55084"/>
                        <wps:cNvSpPr/>
                        <wps:spPr>
                          <a:xfrm>
                            <a:off x="6080201" y="2329307"/>
                            <a:ext cx="9144" cy="527304"/>
                          </a:xfrm>
                          <a:custGeom>
                            <a:avLst/>
                            <a:gdLst/>
                            <a:ahLst/>
                            <a:cxnLst/>
                            <a:rect l="0" t="0" r="0" b="0"/>
                            <a:pathLst>
                              <a:path w="9144" h="527304">
                                <a:moveTo>
                                  <a:pt x="0" y="0"/>
                                </a:moveTo>
                                <a:lnTo>
                                  <a:pt x="9144" y="0"/>
                                </a:lnTo>
                                <a:lnTo>
                                  <a:pt x="9144" y="527304"/>
                                </a:lnTo>
                                <a:lnTo>
                                  <a:pt x="0" y="5273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5" name="Shape 55085"/>
                        <wps:cNvSpPr/>
                        <wps:spPr>
                          <a:xfrm>
                            <a:off x="0" y="28566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6" name="Shape 55086"/>
                        <wps:cNvSpPr/>
                        <wps:spPr>
                          <a:xfrm>
                            <a:off x="6096" y="2856611"/>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7" name="Shape 55087"/>
                        <wps:cNvSpPr/>
                        <wps:spPr>
                          <a:xfrm>
                            <a:off x="3884625" y="28566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8" name="Shape 55088"/>
                        <wps:cNvSpPr/>
                        <wps:spPr>
                          <a:xfrm>
                            <a:off x="3890721" y="2856611"/>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9" name="Shape 55089"/>
                        <wps:cNvSpPr/>
                        <wps:spPr>
                          <a:xfrm>
                            <a:off x="5281245" y="28566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0" name="Shape 55090"/>
                        <wps:cNvSpPr/>
                        <wps:spPr>
                          <a:xfrm>
                            <a:off x="5287340" y="2856611"/>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1" name="Shape 55091"/>
                        <wps:cNvSpPr/>
                        <wps:spPr>
                          <a:xfrm>
                            <a:off x="6080201" y="28566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2" name="Shape 55092"/>
                        <wps:cNvSpPr/>
                        <wps:spPr>
                          <a:xfrm>
                            <a:off x="0" y="2862656"/>
                            <a:ext cx="9144" cy="350825"/>
                          </a:xfrm>
                          <a:custGeom>
                            <a:avLst/>
                            <a:gdLst/>
                            <a:ahLst/>
                            <a:cxnLst/>
                            <a:rect l="0" t="0" r="0" b="0"/>
                            <a:pathLst>
                              <a:path w="9144" h="350825">
                                <a:moveTo>
                                  <a:pt x="0" y="0"/>
                                </a:moveTo>
                                <a:lnTo>
                                  <a:pt x="9144" y="0"/>
                                </a:lnTo>
                                <a:lnTo>
                                  <a:pt x="9144" y="350825"/>
                                </a:lnTo>
                                <a:lnTo>
                                  <a:pt x="0" y="3508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3" name="Shape 55093"/>
                        <wps:cNvSpPr/>
                        <wps:spPr>
                          <a:xfrm>
                            <a:off x="0" y="32134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4" name="Shape 55094"/>
                        <wps:cNvSpPr/>
                        <wps:spPr>
                          <a:xfrm>
                            <a:off x="6096" y="3213481"/>
                            <a:ext cx="3878580" cy="9144"/>
                          </a:xfrm>
                          <a:custGeom>
                            <a:avLst/>
                            <a:gdLst/>
                            <a:ahLst/>
                            <a:cxnLst/>
                            <a:rect l="0" t="0" r="0" b="0"/>
                            <a:pathLst>
                              <a:path w="3878580" h="9144">
                                <a:moveTo>
                                  <a:pt x="0" y="0"/>
                                </a:moveTo>
                                <a:lnTo>
                                  <a:pt x="3878580" y="0"/>
                                </a:lnTo>
                                <a:lnTo>
                                  <a:pt x="38785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5" name="Shape 55095"/>
                        <wps:cNvSpPr/>
                        <wps:spPr>
                          <a:xfrm>
                            <a:off x="3884625" y="2862656"/>
                            <a:ext cx="9144" cy="350825"/>
                          </a:xfrm>
                          <a:custGeom>
                            <a:avLst/>
                            <a:gdLst/>
                            <a:ahLst/>
                            <a:cxnLst/>
                            <a:rect l="0" t="0" r="0" b="0"/>
                            <a:pathLst>
                              <a:path w="9144" h="350825">
                                <a:moveTo>
                                  <a:pt x="0" y="0"/>
                                </a:moveTo>
                                <a:lnTo>
                                  <a:pt x="9144" y="0"/>
                                </a:lnTo>
                                <a:lnTo>
                                  <a:pt x="9144" y="350825"/>
                                </a:lnTo>
                                <a:lnTo>
                                  <a:pt x="0" y="3508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6" name="Shape 55096"/>
                        <wps:cNvSpPr/>
                        <wps:spPr>
                          <a:xfrm>
                            <a:off x="3884625" y="32134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7" name="Shape 55097"/>
                        <wps:cNvSpPr/>
                        <wps:spPr>
                          <a:xfrm>
                            <a:off x="3890721" y="3213481"/>
                            <a:ext cx="1390523" cy="9144"/>
                          </a:xfrm>
                          <a:custGeom>
                            <a:avLst/>
                            <a:gdLst/>
                            <a:ahLst/>
                            <a:cxnLst/>
                            <a:rect l="0" t="0" r="0" b="0"/>
                            <a:pathLst>
                              <a:path w="1390523" h="9144">
                                <a:moveTo>
                                  <a:pt x="0" y="0"/>
                                </a:moveTo>
                                <a:lnTo>
                                  <a:pt x="1390523" y="0"/>
                                </a:lnTo>
                                <a:lnTo>
                                  <a:pt x="1390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8" name="Shape 55098"/>
                        <wps:cNvSpPr/>
                        <wps:spPr>
                          <a:xfrm>
                            <a:off x="5281245" y="2862656"/>
                            <a:ext cx="9144" cy="350825"/>
                          </a:xfrm>
                          <a:custGeom>
                            <a:avLst/>
                            <a:gdLst/>
                            <a:ahLst/>
                            <a:cxnLst/>
                            <a:rect l="0" t="0" r="0" b="0"/>
                            <a:pathLst>
                              <a:path w="9144" h="350825">
                                <a:moveTo>
                                  <a:pt x="0" y="0"/>
                                </a:moveTo>
                                <a:lnTo>
                                  <a:pt x="9144" y="0"/>
                                </a:lnTo>
                                <a:lnTo>
                                  <a:pt x="9144" y="350825"/>
                                </a:lnTo>
                                <a:lnTo>
                                  <a:pt x="0" y="3508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9" name="Shape 55099"/>
                        <wps:cNvSpPr/>
                        <wps:spPr>
                          <a:xfrm>
                            <a:off x="5281245" y="32134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00" name="Shape 55100"/>
                        <wps:cNvSpPr/>
                        <wps:spPr>
                          <a:xfrm>
                            <a:off x="5287340" y="3213481"/>
                            <a:ext cx="792785" cy="9144"/>
                          </a:xfrm>
                          <a:custGeom>
                            <a:avLst/>
                            <a:gdLst/>
                            <a:ahLst/>
                            <a:cxnLst/>
                            <a:rect l="0" t="0" r="0" b="0"/>
                            <a:pathLst>
                              <a:path w="792785" h="9144">
                                <a:moveTo>
                                  <a:pt x="0" y="0"/>
                                </a:moveTo>
                                <a:lnTo>
                                  <a:pt x="792785" y="0"/>
                                </a:lnTo>
                                <a:lnTo>
                                  <a:pt x="792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01" name="Shape 55101"/>
                        <wps:cNvSpPr/>
                        <wps:spPr>
                          <a:xfrm>
                            <a:off x="6080201" y="2862656"/>
                            <a:ext cx="9144" cy="350825"/>
                          </a:xfrm>
                          <a:custGeom>
                            <a:avLst/>
                            <a:gdLst/>
                            <a:ahLst/>
                            <a:cxnLst/>
                            <a:rect l="0" t="0" r="0" b="0"/>
                            <a:pathLst>
                              <a:path w="9144" h="350825">
                                <a:moveTo>
                                  <a:pt x="0" y="0"/>
                                </a:moveTo>
                                <a:lnTo>
                                  <a:pt x="9144" y="0"/>
                                </a:lnTo>
                                <a:lnTo>
                                  <a:pt x="9144" y="350825"/>
                                </a:lnTo>
                                <a:lnTo>
                                  <a:pt x="0" y="3508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02" name="Shape 55102"/>
                        <wps:cNvSpPr/>
                        <wps:spPr>
                          <a:xfrm>
                            <a:off x="6080201" y="32134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103" name="Shape 55103"/>
                        <wps:cNvSpPr/>
                        <wps:spPr>
                          <a:xfrm>
                            <a:off x="54864" y="3219577"/>
                            <a:ext cx="5979541" cy="307849"/>
                          </a:xfrm>
                          <a:custGeom>
                            <a:avLst/>
                            <a:gdLst/>
                            <a:ahLst/>
                            <a:cxnLst/>
                            <a:rect l="0" t="0" r="0" b="0"/>
                            <a:pathLst>
                              <a:path w="5979541" h="307849">
                                <a:moveTo>
                                  <a:pt x="0" y="0"/>
                                </a:moveTo>
                                <a:lnTo>
                                  <a:pt x="5979541" y="0"/>
                                </a:lnTo>
                                <a:lnTo>
                                  <a:pt x="5979541" y="307849"/>
                                </a:lnTo>
                                <a:lnTo>
                                  <a:pt x="0" y="30784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51729" style="width:479.236pt;height:277.75pt;position:absolute;z-index:-2147483488;mso-position-horizontal-relative:text;mso-position-horizontal:absolute;margin-left:-5.76pt;mso-position-vertical-relative:text;margin-top:-213.369pt;" coordsize="60862,35274">
                <v:shape id="Shape 55104" style="position:absolute;width:91;height:91;left:0;top:0;" coordsize="9144,9144" path="m0,0l9144,0l9144,9144l0,9144l0,0">
                  <v:stroke weight="0pt" endcap="flat" joinstyle="miter" miterlimit="10" on="false" color="#000000" opacity="0"/>
                  <v:fill on="true" color="#000000"/>
                </v:shape>
                <v:shape id="Shape 55105" style="position:absolute;width:60740;height:91;left:60;top:0;" coordsize="6074029,9144" path="m0,0l6074029,0l6074029,9144l0,9144l0,0">
                  <v:stroke weight="0pt" endcap="flat" joinstyle="miter" miterlimit="10" on="false" color="#000000" opacity="0"/>
                  <v:fill on="true" color="#000000"/>
                </v:shape>
                <v:shape id="Shape 55106" style="position:absolute;width:91;height:91;left:60802;top:0;" coordsize="9144,9144" path="m0,0l9144,0l9144,9144l0,9144l0,0">
                  <v:stroke weight="0pt" endcap="flat" joinstyle="miter" miterlimit="10" on="false" color="#000000" opacity="0"/>
                  <v:fill on="true" color="#000000"/>
                </v:shape>
                <v:shape id="Shape 55107" style="position:absolute;width:91;height:1767;left:0;top:60;" coordsize="9144,176784" path="m0,0l9144,0l9144,176784l0,176784l0,0">
                  <v:stroke weight="0pt" endcap="flat" joinstyle="miter" miterlimit="10" on="false" color="#000000" opacity="0"/>
                  <v:fill on="true" color="#000000"/>
                </v:shape>
                <v:shape id="Shape 55108" style="position:absolute;width:91;height:1767;left:60802;top:60;" coordsize="9144,176784" path="m0,0l9144,0l9144,176784l0,176784l0,0">
                  <v:stroke weight="0pt" endcap="flat" joinstyle="miter" miterlimit="10" on="false" color="#000000" opacity="0"/>
                  <v:fill on="true" color="#000000"/>
                </v:shape>
                <v:shape id="Shape 55109" style="position:absolute;width:91;height:91;left:0;top:1828;" coordsize="9144,9144" path="m0,0l9144,0l9144,9144l0,9144l0,0">
                  <v:stroke weight="0pt" endcap="flat" joinstyle="miter" miterlimit="10" on="false" color="#000000" opacity="0"/>
                  <v:fill on="true" color="#000000"/>
                </v:shape>
                <v:shape id="Shape 55110" style="position:absolute;width:38785;height:91;left:60;top:1828;" coordsize="3878580,9144" path="m0,0l3878580,0l3878580,9144l0,9144l0,0">
                  <v:stroke weight="0pt" endcap="flat" joinstyle="miter" miterlimit="10" on="false" color="#000000" opacity="0"/>
                  <v:fill on="true" color="#000000"/>
                </v:shape>
                <v:shape id="Shape 55111" style="position:absolute;width:91;height:91;left:38846;top:1828;" coordsize="9144,9144" path="m0,0l9144,0l9144,9144l0,9144l0,0">
                  <v:stroke weight="0pt" endcap="flat" joinstyle="miter" miterlimit="10" on="false" color="#000000" opacity="0"/>
                  <v:fill on="true" color="#000000"/>
                </v:shape>
                <v:shape id="Shape 55112" style="position:absolute;width:13905;height:91;left:38907;top:1828;" coordsize="1390523,9144" path="m0,0l1390523,0l1390523,9144l0,9144l0,0">
                  <v:stroke weight="0pt" endcap="flat" joinstyle="miter" miterlimit="10" on="false" color="#000000" opacity="0"/>
                  <v:fill on="true" color="#000000"/>
                </v:shape>
                <v:shape id="Shape 55113" style="position:absolute;width:91;height:91;left:52812;top:1828;" coordsize="9144,9144" path="m0,0l9144,0l9144,9144l0,9144l0,0">
                  <v:stroke weight="0pt" endcap="flat" joinstyle="miter" miterlimit="10" on="false" color="#000000" opacity="0"/>
                  <v:fill on="true" color="#000000"/>
                </v:shape>
                <v:shape id="Shape 55114" style="position:absolute;width:7927;height:91;left:52873;top:1828;" coordsize="792785,9144" path="m0,0l792785,0l792785,9144l0,9144l0,0">
                  <v:stroke weight="0pt" endcap="flat" joinstyle="miter" miterlimit="10" on="false" color="#000000" opacity="0"/>
                  <v:fill on="true" color="#000000"/>
                </v:shape>
                <v:shape id="Shape 55115" style="position:absolute;width:91;height:91;left:60802;top:1828;" coordsize="9144,9144" path="m0,0l9144,0l9144,9144l0,9144l0,0">
                  <v:stroke weight="0pt" endcap="flat" joinstyle="miter" miterlimit="10" on="false" color="#000000" opacity="0"/>
                  <v:fill on="true" color="#000000"/>
                </v:shape>
                <v:shape id="Shape 55116" style="position:absolute;width:91;height:1737;left:0;top:1889;" coordsize="9144,173736" path="m0,0l9144,0l9144,173736l0,173736l0,0">
                  <v:stroke weight="0pt" endcap="flat" joinstyle="miter" miterlimit="10" on="false" color="#000000" opacity="0"/>
                  <v:fill on="true" color="#000000"/>
                </v:shape>
                <v:shape id="Shape 55117" style="position:absolute;width:91;height:1737;left:38846;top:1889;" coordsize="9144,173736" path="m0,0l9144,0l9144,173736l0,173736l0,0">
                  <v:stroke weight="0pt" endcap="flat" joinstyle="miter" miterlimit="10" on="false" color="#000000" opacity="0"/>
                  <v:fill on="true" color="#000000"/>
                </v:shape>
                <v:shape id="Shape 55118" style="position:absolute;width:91;height:1737;left:52812;top:1889;" coordsize="9144,173736" path="m0,0l9144,0l9144,173736l0,173736l0,0">
                  <v:stroke weight="0pt" endcap="flat" joinstyle="miter" miterlimit="10" on="false" color="#000000" opacity="0"/>
                  <v:fill on="true" color="#000000"/>
                </v:shape>
                <v:shape id="Shape 55119" style="position:absolute;width:91;height:1737;left:60802;top:1889;" coordsize="9144,173736" path="m0,0l9144,0l9144,173736l0,173736l0,0">
                  <v:stroke weight="0pt" endcap="flat" joinstyle="miter" miterlimit="10" on="false" color="#000000" opacity="0"/>
                  <v:fill on="true" color="#000000"/>
                </v:shape>
                <v:shape id="Shape 55120" style="position:absolute;width:91;height:91;left:0;top:3627;" coordsize="9144,9144" path="m0,0l9144,0l9144,9144l0,9144l0,0">
                  <v:stroke weight="0pt" endcap="flat" joinstyle="miter" miterlimit="10" on="false" color="#000000" opacity="0"/>
                  <v:fill on="true" color="#000000"/>
                </v:shape>
                <v:shape id="Shape 55121" style="position:absolute;width:38785;height:91;left:60;top:3627;" coordsize="3878580,9144" path="m0,0l3878580,0l3878580,9144l0,9144l0,0">
                  <v:stroke weight="0pt" endcap="flat" joinstyle="miter" miterlimit="10" on="false" color="#000000" opacity="0"/>
                  <v:fill on="true" color="#000000"/>
                </v:shape>
                <v:shape id="Shape 55122" style="position:absolute;width:91;height:91;left:38846;top:3627;" coordsize="9144,9144" path="m0,0l9144,0l9144,9144l0,9144l0,0">
                  <v:stroke weight="0pt" endcap="flat" joinstyle="miter" miterlimit="10" on="false" color="#000000" opacity="0"/>
                  <v:fill on="true" color="#000000"/>
                </v:shape>
                <v:shape id="Shape 55123" style="position:absolute;width:13905;height:91;left:38907;top:3627;" coordsize="1390523,9144" path="m0,0l1390523,0l1390523,9144l0,9144l0,0">
                  <v:stroke weight="0pt" endcap="flat" joinstyle="miter" miterlimit="10" on="false" color="#000000" opacity="0"/>
                  <v:fill on="true" color="#000000"/>
                </v:shape>
                <v:shape id="Shape 55124" style="position:absolute;width:91;height:91;left:52812;top:3627;" coordsize="9144,9144" path="m0,0l9144,0l9144,9144l0,9144l0,0">
                  <v:stroke weight="0pt" endcap="flat" joinstyle="miter" miterlimit="10" on="false" color="#000000" opacity="0"/>
                  <v:fill on="true" color="#000000"/>
                </v:shape>
                <v:shape id="Shape 55125" style="position:absolute;width:7927;height:91;left:52873;top:3627;" coordsize="792785,9144" path="m0,0l792785,0l792785,9144l0,9144l0,0">
                  <v:stroke weight="0pt" endcap="flat" joinstyle="miter" miterlimit="10" on="false" color="#000000" opacity="0"/>
                  <v:fill on="true" color="#000000"/>
                </v:shape>
                <v:shape id="Shape 55126" style="position:absolute;width:91;height:91;left:60802;top:3627;" coordsize="9144,9144" path="m0,0l9144,0l9144,9144l0,9144l0,0">
                  <v:stroke weight="0pt" endcap="flat" joinstyle="miter" miterlimit="10" on="false" color="#000000" opacity="0"/>
                  <v:fill on="true" color="#000000"/>
                </v:shape>
                <v:shape id="Shape 55127" style="position:absolute;width:91;height:5276;left:0;top:3687;" coordsize="9144,527609" path="m0,0l9144,0l9144,527609l0,527609l0,0">
                  <v:stroke weight="0pt" endcap="flat" joinstyle="miter" miterlimit="10" on="false" color="#000000" opacity="0"/>
                  <v:fill on="true" color="#000000"/>
                </v:shape>
                <v:shape id="Shape 55128" style="position:absolute;width:91;height:5276;left:38846;top:3687;" coordsize="9144,527609" path="m0,0l9144,0l9144,527609l0,527609l0,0">
                  <v:stroke weight="0pt" endcap="flat" joinstyle="miter" miterlimit="10" on="false" color="#000000" opacity="0"/>
                  <v:fill on="true" color="#000000"/>
                </v:shape>
                <v:shape id="Shape 55129" style="position:absolute;width:91;height:5276;left:52812;top:3687;" coordsize="9144,527609" path="m0,0l9144,0l9144,527609l0,527609l0,0">
                  <v:stroke weight="0pt" endcap="flat" joinstyle="miter" miterlimit="10" on="false" color="#000000" opacity="0"/>
                  <v:fill on="true" color="#000000"/>
                </v:shape>
                <v:shape id="Shape 55130" style="position:absolute;width:91;height:5276;left:60802;top:3687;" coordsize="9144,527609" path="m0,0l9144,0l9144,527609l0,527609l0,0">
                  <v:stroke weight="0pt" endcap="flat" joinstyle="miter" miterlimit="10" on="false" color="#000000" opacity="0"/>
                  <v:fill on="true" color="#000000"/>
                </v:shape>
                <v:shape id="Shape 55131" style="position:absolute;width:91;height:91;left:0;top:8963;" coordsize="9144,9144" path="m0,0l9144,0l9144,9144l0,9144l0,0">
                  <v:stroke weight="0pt" endcap="flat" joinstyle="miter" miterlimit="10" on="false" color="#000000" opacity="0"/>
                  <v:fill on="true" color="#000000"/>
                </v:shape>
                <v:shape id="Shape 55132" style="position:absolute;width:38785;height:91;left:60;top:8963;" coordsize="3878580,9144" path="m0,0l3878580,0l3878580,9144l0,9144l0,0">
                  <v:stroke weight="0pt" endcap="flat" joinstyle="miter" miterlimit="10" on="false" color="#000000" opacity="0"/>
                  <v:fill on="true" color="#000000"/>
                </v:shape>
                <v:shape id="Shape 55133" style="position:absolute;width:91;height:91;left:38846;top:8963;" coordsize="9144,9144" path="m0,0l9144,0l9144,9144l0,9144l0,0">
                  <v:stroke weight="0pt" endcap="flat" joinstyle="miter" miterlimit="10" on="false" color="#000000" opacity="0"/>
                  <v:fill on="true" color="#000000"/>
                </v:shape>
                <v:shape id="Shape 55134" style="position:absolute;width:13905;height:91;left:38907;top:8963;" coordsize="1390523,9144" path="m0,0l1390523,0l1390523,9144l0,9144l0,0">
                  <v:stroke weight="0pt" endcap="flat" joinstyle="miter" miterlimit="10" on="false" color="#000000" opacity="0"/>
                  <v:fill on="true" color="#000000"/>
                </v:shape>
                <v:shape id="Shape 55135" style="position:absolute;width:91;height:91;left:52812;top:8963;" coordsize="9144,9144" path="m0,0l9144,0l9144,9144l0,9144l0,0">
                  <v:stroke weight="0pt" endcap="flat" joinstyle="miter" miterlimit="10" on="false" color="#000000" opacity="0"/>
                  <v:fill on="true" color="#000000"/>
                </v:shape>
                <v:shape id="Shape 55136" style="position:absolute;width:7927;height:91;left:52873;top:8963;" coordsize="792785,9144" path="m0,0l792785,0l792785,9144l0,9144l0,0">
                  <v:stroke weight="0pt" endcap="flat" joinstyle="miter" miterlimit="10" on="false" color="#000000" opacity="0"/>
                  <v:fill on="true" color="#000000"/>
                </v:shape>
                <v:shape id="Shape 55137" style="position:absolute;width:91;height:91;left:60802;top:8963;" coordsize="9144,9144" path="m0,0l9144,0l9144,9144l0,9144l0,0">
                  <v:stroke weight="0pt" endcap="flat" joinstyle="miter" miterlimit="10" on="false" color="#000000" opacity="0"/>
                  <v:fill on="true" color="#000000"/>
                </v:shape>
                <v:shape id="Shape 55138" style="position:absolute;width:91;height:1767;left:0;top:9024;" coordsize="9144,176784" path="m0,0l9144,0l9144,176784l0,176784l0,0">
                  <v:stroke weight="0pt" endcap="flat" joinstyle="miter" miterlimit="10" on="false" color="#000000" opacity="0"/>
                  <v:fill on="true" color="#000000"/>
                </v:shape>
                <v:shape id="Shape 55139" style="position:absolute;width:91;height:1767;left:38846;top:9024;" coordsize="9144,176784" path="m0,0l9144,0l9144,176784l0,176784l0,0">
                  <v:stroke weight="0pt" endcap="flat" joinstyle="miter" miterlimit="10" on="false" color="#000000" opacity="0"/>
                  <v:fill on="true" color="#000000"/>
                </v:shape>
                <v:shape id="Shape 55140" style="position:absolute;width:91;height:1767;left:52812;top:9024;" coordsize="9144,176784" path="m0,0l9144,0l9144,176784l0,176784l0,0">
                  <v:stroke weight="0pt" endcap="flat" joinstyle="miter" miterlimit="10" on="false" color="#000000" opacity="0"/>
                  <v:fill on="true" color="#000000"/>
                </v:shape>
                <v:shape id="Shape 55141" style="position:absolute;width:91;height:1767;left:60802;top:9024;" coordsize="9144,176784" path="m0,0l9144,0l9144,176784l0,176784l0,0">
                  <v:stroke weight="0pt" endcap="flat" joinstyle="miter" miterlimit="10" on="false" color="#000000" opacity="0"/>
                  <v:fill on="true" color="#000000"/>
                </v:shape>
                <v:shape id="Shape 55142" style="position:absolute;width:91;height:91;left:0;top:10792;" coordsize="9144,9144" path="m0,0l9144,0l9144,9144l0,9144l0,0">
                  <v:stroke weight="0pt" endcap="flat" joinstyle="miter" miterlimit="10" on="false" color="#000000" opacity="0"/>
                  <v:fill on="true" color="#000000"/>
                </v:shape>
                <v:shape id="Shape 55143" style="position:absolute;width:38785;height:91;left:60;top:10792;" coordsize="3878580,9144" path="m0,0l3878580,0l3878580,9144l0,9144l0,0">
                  <v:stroke weight="0pt" endcap="flat" joinstyle="miter" miterlimit="10" on="false" color="#000000" opacity="0"/>
                  <v:fill on="true" color="#000000"/>
                </v:shape>
                <v:shape id="Shape 55144" style="position:absolute;width:91;height:91;left:38846;top:10792;" coordsize="9144,9144" path="m0,0l9144,0l9144,9144l0,9144l0,0">
                  <v:stroke weight="0pt" endcap="flat" joinstyle="miter" miterlimit="10" on="false" color="#000000" opacity="0"/>
                  <v:fill on="true" color="#000000"/>
                </v:shape>
                <v:shape id="Shape 55145" style="position:absolute;width:13905;height:91;left:38907;top:10792;" coordsize="1390523,9144" path="m0,0l1390523,0l1390523,9144l0,9144l0,0">
                  <v:stroke weight="0pt" endcap="flat" joinstyle="miter" miterlimit="10" on="false" color="#000000" opacity="0"/>
                  <v:fill on="true" color="#000000"/>
                </v:shape>
                <v:shape id="Shape 55146" style="position:absolute;width:91;height:91;left:52812;top:10792;" coordsize="9144,9144" path="m0,0l9144,0l9144,9144l0,9144l0,0">
                  <v:stroke weight="0pt" endcap="flat" joinstyle="miter" miterlimit="10" on="false" color="#000000" opacity="0"/>
                  <v:fill on="true" color="#000000"/>
                </v:shape>
                <v:shape id="Shape 55147" style="position:absolute;width:7927;height:91;left:52873;top:10792;" coordsize="792785,9144" path="m0,0l792785,0l792785,9144l0,9144l0,0">
                  <v:stroke weight="0pt" endcap="flat" joinstyle="miter" miterlimit="10" on="false" color="#000000" opacity="0"/>
                  <v:fill on="true" color="#000000"/>
                </v:shape>
                <v:shape id="Shape 55148" style="position:absolute;width:91;height:91;left:60802;top:10792;" coordsize="9144,9144" path="m0,0l9144,0l9144,9144l0,9144l0,0">
                  <v:stroke weight="0pt" endcap="flat" joinstyle="miter" miterlimit="10" on="false" color="#000000" opacity="0"/>
                  <v:fill on="true" color="#000000"/>
                </v:shape>
                <v:shape id="Shape 55149" style="position:absolute;width:91;height:3505;left:0;top:10853;" coordsize="9144,350520" path="m0,0l9144,0l9144,350520l0,350520l0,0">
                  <v:stroke weight="0pt" endcap="flat" joinstyle="miter" miterlimit="10" on="false" color="#000000" opacity="0"/>
                  <v:fill on="true" color="#000000"/>
                </v:shape>
                <v:shape id="Shape 55150" style="position:absolute;width:91;height:3505;left:38846;top:10853;" coordsize="9144,350520" path="m0,0l9144,0l9144,350520l0,350520l0,0">
                  <v:stroke weight="0pt" endcap="flat" joinstyle="miter" miterlimit="10" on="false" color="#000000" opacity="0"/>
                  <v:fill on="true" color="#000000"/>
                </v:shape>
                <v:shape id="Shape 55151" style="position:absolute;width:91;height:3505;left:52812;top:10853;" coordsize="9144,350520" path="m0,0l9144,0l9144,350520l0,350520l0,0">
                  <v:stroke weight="0pt" endcap="flat" joinstyle="miter" miterlimit="10" on="false" color="#000000" opacity="0"/>
                  <v:fill on="true" color="#000000"/>
                </v:shape>
                <v:shape id="Shape 55152" style="position:absolute;width:91;height:3505;left:60802;top:10853;" coordsize="9144,350520" path="m0,0l9144,0l9144,350520l0,350520l0,0">
                  <v:stroke weight="0pt" endcap="flat" joinstyle="miter" miterlimit="10" on="false" color="#000000" opacity="0"/>
                  <v:fill on="true" color="#000000"/>
                </v:shape>
                <v:shape id="Shape 55153" style="position:absolute;width:91;height:91;left:0;top:14358;" coordsize="9144,9144" path="m0,0l9144,0l9144,9144l0,9144l0,0">
                  <v:stroke weight="0pt" endcap="flat" joinstyle="miter" miterlimit="10" on="false" color="#000000" opacity="0"/>
                  <v:fill on="true" color="#000000"/>
                </v:shape>
                <v:shape id="Shape 55154" style="position:absolute;width:38785;height:91;left:60;top:14358;" coordsize="3878580,9144" path="m0,0l3878580,0l3878580,9144l0,9144l0,0">
                  <v:stroke weight="0pt" endcap="flat" joinstyle="miter" miterlimit="10" on="false" color="#000000" opacity="0"/>
                  <v:fill on="true" color="#000000"/>
                </v:shape>
                <v:shape id="Shape 55155" style="position:absolute;width:91;height:91;left:38846;top:14358;" coordsize="9144,9144" path="m0,0l9144,0l9144,9144l0,9144l0,0">
                  <v:stroke weight="0pt" endcap="flat" joinstyle="miter" miterlimit="10" on="false" color="#000000" opacity="0"/>
                  <v:fill on="true" color="#000000"/>
                </v:shape>
                <v:shape id="Shape 55156" style="position:absolute;width:13905;height:91;left:38907;top:14358;" coordsize="1390523,9144" path="m0,0l1390523,0l1390523,9144l0,9144l0,0">
                  <v:stroke weight="0pt" endcap="flat" joinstyle="miter" miterlimit="10" on="false" color="#000000" opacity="0"/>
                  <v:fill on="true" color="#000000"/>
                </v:shape>
                <v:shape id="Shape 55157" style="position:absolute;width:91;height:91;left:52812;top:14358;" coordsize="9144,9144" path="m0,0l9144,0l9144,9144l0,9144l0,0">
                  <v:stroke weight="0pt" endcap="flat" joinstyle="miter" miterlimit="10" on="false" color="#000000" opacity="0"/>
                  <v:fill on="true" color="#000000"/>
                </v:shape>
                <v:shape id="Shape 55158" style="position:absolute;width:7927;height:91;left:52873;top:14358;" coordsize="792785,9144" path="m0,0l792785,0l792785,9144l0,9144l0,0">
                  <v:stroke weight="0pt" endcap="flat" joinstyle="miter" miterlimit="10" on="false" color="#000000" opacity="0"/>
                  <v:fill on="true" color="#000000"/>
                </v:shape>
                <v:shape id="Shape 55159" style="position:absolute;width:91;height:91;left:60802;top:14358;" coordsize="9144,9144" path="m0,0l9144,0l9144,9144l0,9144l0,0">
                  <v:stroke weight="0pt" endcap="flat" joinstyle="miter" miterlimit="10" on="false" color="#000000" opacity="0"/>
                  <v:fill on="true" color="#000000"/>
                </v:shape>
                <v:shape id="Shape 55160" style="position:absolute;width:91;height:3505;left:0;top:14419;" coordsize="9144,350520" path="m0,0l9144,0l9144,350520l0,350520l0,0">
                  <v:stroke weight="0pt" endcap="flat" joinstyle="miter" miterlimit="10" on="false" color="#000000" opacity="0"/>
                  <v:fill on="true" color="#000000"/>
                </v:shape>
                <v:shape id="Shape 55161" style="position:absolute;width:91;height:3505;left:38846;top:14419;" coordsize="9144,350520" path="m0,0l9144,0l9144,350520l0,350520l0,0">
                  <v:stroke weight="0pt" endcap="flat" joinstyle="miter" miterlimit="10" on="false" color="#000000" opacity="0"/>
                  <v:fill on="true" color="#000000"/>
                </v:shape>
                <v:shape id="Shape 55162" style="position:absolute;width:91;height:3505;left:52812;top:14419;" coordsize="9144,350520" path="m0,0l9144,0l9144,350520l0,350520l0,0">
                  <v:stroke weight="0pt" endcap="flat" joinstyle="miter" miterlimit="10" on="false" color="#000000" opacity="0"/>
                  <v:fill on="true" color="#000000"/>
                </v:shape>
                <v:shape id="Shape 55163" style="position:absolute;width:91;height:3505;left:60802;top:14419;" coordsize="9144,350520" path="m0,0l9144,0l9144,350520l0,350520l0,0">
                  <v:stroke weight="0pt" endcap="flat" joinstyle="miter" miterlimit="10" on="false" color="#000000" opacity="0"/>
                  <v:fill on="true" color="#000000"/>
                </v:shape>
                <v:shape id="Shape 55164" style="position:absolute;width:91;height:91;left:0;top:17924;" coordsize="9144,9144" path="m0,0l9144,0l9144,9144l0,9144l0,0">
                  <v:stroke weight="0pt" endcap="flat" joinstyle="miter" miterlimit="10" on="false" color="#000000" opacity="0"/>
                  <v:fill on="true" color="#000000"/>
                </v:shape>
                <v:shape id="Shape 55165" style="position:absolute;width:38785;height:91;left:60;top:17924;" coordsize="3878580,9144" path="m0,0l3878580,0l3878580,9144l0,9144l0,0">
                  <v:stroke weight="0pt" endcap="flat" joinstyle="miter" miterlimit="10" on="false" color="#000000" opacity="0"/>
                  <v:fill on="true" color="#000000"/>
                </v:shape>
                <v:shape id="Shape 55166" style="position:absolute;width:91;height:91;left:38846;top:17924;" coordsize="9144,9144" path="m0,0l9144,0l9144,9144l0,9144l0,0">
                  <v:stroke weight="0pt" endcap="flat" joinstyle="miter" miterlimit="10" on="false" color="#000000" opacity="0"/>
                  <v:fill on="true" color="#000000"/>
                </v:shape>
                <v:shape id="Shape 55167" style="position:absolute;width:13905;height:91;left:38907;top:17924;" coordsize="1390523,9144" path="m0,0l1390523,0l1390523,9144l0,9144l0,0">
                  <v:stroke weight="0pt" endcap="flat" joinstyle="miter" miterlimit="10" on="false" color="#000000" opacity="0"/>
                  <v:fill on="true" color="#000000"/>
                </v:shape>
                <v:shape id="Shape 55168" style="position:absolute;width:91;height:91;left:52812;top:17924;" coordsize="9144,9144" path="m0,0l9144,0l9144,9144l0,9144l0,0">
                  <v:stroke weight="0pt" endcap="flat" joinstyle="miter" miterlimit="10" on="false" color="#000000" opacity="0"/>
                  <v:fill on="true" color="#000000"/>
                </v:shape>
                <v:shape id="Shape 55169" style="position:absolute;width:7927;height:91;left:52873;top:17924;" coordsize="792785,9144" path="m0,0l792785,0l792785,9144l0,9144l0,0">
                  <v:stroke weight="0pt" endcap="flat" joinstyle="miter" miterlimit="10" on="false" color="#000000" opacity="0"/>
                  <v:fill on="true" color="#000000"/>
                </v:shape>
                <v:shape id="Shape 55170" style="position:absolute;width:91;height:91;left:60802;top:17924;" coordsize="9144,9144" path="m0,0l9144,0l9144,9144l0,9144l0,0">
                  <v:stroke weight="0pt" endcap="flat" joinstyle="miter" miterlimit="10" on="false" color="#000000" opacity="0"/>
                  <v:fill on="true" color="#000000"/>
                </v:shape>
                <v:shape id="Shape 55171" style="position:absolute;width:91;height:5245;left:0;top:17986;" coordsize="9144,524561" path="m0,0l9144,0l9144,524561l0,524561l0,0">
                  <v:stroke weight="0pt" endcap="flat" joinstyle="miter" miterlimit="10" on="false" color="#000000" opacity="0"/>
                  <v:fill on="true" color="#000000"/>
                </v:shape>
                <v:shape id="Shape 55172" style="position:absolute;width:91;height:5245;left:38846;top:17986;" coordsize="9144,524561" path="m0,0l9144,0l9144,524561l0,524561l0,0">
                  <v:stroke weight="0pt" endcap="flat" joinstyle="miter" miterlimit="10" on="false" color="#000000" opacity="0"/>
                  <v:fill on="true" color="#000000"/>
                </v:shape>
                <v:shape id="Shape 55173" style="position:absolute;width:91;height:5245;left:52812;top:17986;" coordsize="9144,524561" path="m0,0l9144,0l9144,524561l0,524561l0,0">
                  <v:stroke weight="0pt" endcap="flat" joinstyle="miter" miterlimit="10" on="false" color="#000000" opacity="0"/>
                  <v:fill on="true" color="#000000"/>
                </v:shape>
                <v:shape id="Shape 55174" style="position:absolute;width:91;height:5245;left:60802;top:17986;" coordsize="9144,524561" path="m0,0l9144,0l9144,524561l0,524561l0,0">
                  <v:stroke weight="0pt" endcap="flat" joinstyle="miter" miterlimit="10" on="false" color="#000000" opacity="0"/>
                  <v:fill on="true" color="#000000"/>
                </v:shape>
                <v:shape id="Shape 55175" style="position:absolute;width:91;height:91;left:0;top:23232;" coordsize="9144,9144" path="m0,0l9144,0l9144,9144l0,9144l0,0">
                  <v:stroke weight="0pt" endcap="flat" joinstyle="miter" miterlimit="10" on="false" color="#000000" opacity="0"/>
                  <v:fill on="true" color="#000000"/>
                </v:shape>
                <v:shape id="Shape 55176" style="position:absolute;width:38785;height:91;left:60;top:23232;" coordsize="3878580,9144" path="m0,0l3878580,0l3878580,9144l0,9144l0,0">
                  <v:stroke weight="0pt" endcap="flat" joinstyle="miter" miterlimit="10" on="false" color="#000000" opacity="0"/>
                  <v:fill on="true" color="#000000"/>
                </v:shape>
                <v:shape id="Shape 55177" style="position:absolute;width:91;height:91;left:38846;top:23232;" coordsize="9144,9144" path="m0,0l9144,0l9144,9144l0,9144l0,0">
                  <v:stroke weight="0pt" endcap="flat" joinstyle="miter" miterlimit="10" on="false" color="#000000" opacity="0"/>
                  <v:fill on="true" color="#000000"/>
                </v:shape>
                <v:shape id="Shape 55178" style="position:absolute;width:13905;height:91;left:38907;top:23232;" coordsize="1390523,9144" path="m0,0l1390523,0l1390523,9144l0,9144l0,0">
                  <v:stroke weight="0pt" endcap="flat" joinstyle="miter" miterlimit="10" on="false" color="#000000" opacity="0"/>
                  <v:fill on="true" color="#000000"/>
                </v:shape>
                <v:shape id="Shape 55179" style="position:absolute;width:91;height:91;left:52812;top:23232;" coordsize="9144,9144" path="m0,0l9144,0l9144,9144l0,9144l0,0">
                  <v:stroke weight="0pt" endcap="flat" joinstyle="miter" miterlimit="10" on="false" color="#000000" opacity="0"/>
                  <v:fill on="true" color="#000000"/>
                </v:shape>
                <v:shape id="Shape 55180" style="position:absolute;width:7927;height:91;left:52873;top:23232;" coordsize="792785,9144" path="m0,0l792785,0l792785,9144l0,9144l0,0">
                  <v:stroke weight="0pt" endcap="flat" joinstyle="miter" miterlimit="10" on="false" color="#000000" opacity="0"/>
                  <v:fill on="true" color="#000000"/>
                </v:shape>
                <v:shape id="Shape 55181" style="position:absolute;width:91;height:91;left:60802;top:23232;" coordsize="9144,9144" path="m0,0l9144,0l9144,9144l0,9144l0,0">
                  <v:stroke weight="0pt" endcap="flat" joinstyle="miter" miterlimit="10" on="false" color="#000000" opacity="0"/>
                  <v:fill on="true" color="#000000"/>
                </v:shape>
                <v:shape id="Shape 55182" style="position:absolute;width:91;height:5273;left:0;top:23293;" coordsize="9144,527304" path="m0,0l9144,0l9144,527304l0,527304l0,0">
                  <v:stroke weight="0pt" endcap="flat" joinstyle="miter" miterlimit="10" on="false" color="#000000" opacity="0"/>
                  <v:fill on="true" color="#000000"/>
                </v:shape>
                <v:shape id="Shape 55183" style="position:absolute;width:91;height:5273;left:38846;top:23293;" coordsize="9144,527304" path="m0,0l9144,0l9144,527304l0,527304l0,0">
                  <v:stroke weight="0pt" endcap="flat" joinstyle="miter" miterlimit="10" on="false" color="#000000" opacity="0"/>
                  <v:fill on="true" color="#000000"/>
                </v:shape>
                <v:shape id="Shape 55184" style="position:absolute;width:91;height:5273;left:52812;top:23293;" coordsize="9144,527304" path="m0,0l9144,0l9144,527304l0,527304l0,0">
                  <v:stroke weight="0pt" endcap="flat" joinstyle="miter" miterlimit="10" on="false" color="#000000" opacity="0"/>
                  <v:fill on="true" color="#000000"/>
                </v:shape>
                <v:shape id="Shape 55185" style="position:absolute;width:91;height:5273;left:60802;top:23293;" coordsize="9144,527304" path="m0,0l9144,0l9144,527304l0,527304l0,0">
                  <v:stroke weight="0pt" endcap="flat" joinstyle="miter" miterlimit="10" on="false" color="#000000" opacity="0"/>
                  <v:fill on="true" color="#000000"/>
                </v:shape>
                <v:shape id="Shape 55186" style="position:absolute;width:91;height:91;left:0;top:28566;" coordsize="9144,9144" path="m0,0l9144,0l9144,9144l0,9144l0,0">
                  <v:stroke weight="0pt" endcap="flat" joinstyle="miter" miterlimit="10" on="false" color="#000000" opacity="0"/>
                  <v:fill on="true" color="#000000"/>
                </v:shape>
                <v:shape id="Shape 55187" style="position:absolute;width:38785;height:91;left:60;top:28566;" coordsize="3878580,9144" path="m0,0l3878580,0l3878580,9144l0,9144l0,0">
                  <v:stroke weight="0pt" endcap="flat" joinstyle="miter" miterlimit="10" on="false" color="#000000" opacity="0"/>
                  <v:fill on="true" color="#000000"/>
                </v:shape>
                <v:shape id="Shape 55188" style="position:absolute;width:91;height:91;left:38846;top:28566;" coordsize="9144,9144" path="m0,0l9144,0l9144,9144l0,9144l0,0">
                  <v:stroke weight="0pt" endcap="flat" joinstyle="miter" miterlimit="10" on="false" color="#000000" opacity="0"/>
                  <v:fill on="true" color="#000000"/>
                </v:shape>
                <v:shape id="Shape 55189" style="position:absolute;width:13905;height:91;left:38907;top:28566;" coordsize="1390523,9144" path="m0,0l1390523,0l1390523,9144l0,9144l0,0">
                  <v:stroke weight="0pt" endcap="flat" joinstyle="miter" miterlimit="10" on="false" color="#000000" opacity="0"/>
                  <v:fill on="true" color="#000000"/>
                </v:shape>
                <v:shape id="Shape 55190" style="position:absolute;width:91;height:91;left:52812;top:28566;" coordsize="9144,9144" path="m0,0l9144,0l9144,9144l0,9144l0,0">
                  <v:stroke weight="0pt" endcap="flat" joinstyle="miter" miterlimit="10" on="false" color="#000000" opacity="0"/>
                  <v:fill on="true" color="#000000"/>
                </v:shape>
                <v:shape id="Shape 55191" style="position:absolute;width:7927;height:91;left:52873;top:28566;" coordsize="792785,9144" path="m0,0l792785,0l792785,9144l0,9144l0,0">
                  <v:stroke weight="0pt" endcap="flat" joinstyle="miter" miterlimit="10" on="false" color="#000000" opacity="0"/>
                  <v:fill on="true" color="#000000"/>
                </v:shape>
                <v:shape id="Shape 55192" style="position:absolute;width:91;height:91;left:60802;top:28566;" coordsize="9144,9144" path="m0,0l9144,0l9144,9144l0,9144l0,0">
                  <v:stroke weight="0pt" endcap="flat" joinstyle="miter" miterlimit="10" on="false" color="#000000" opacity="0"/>
                  <v:fill on="true" color="#000000"/>
                </v:shape>
                <v:shape id="Shape 55193" style="position:absolute;width:91;height:3508;left:0;top:28626;" coordsize="9144,350825" path="m0,0l9144,0l9144,350825l0,350825l0,0">
                  <v:stroke weight="0pt" endcap="flat" joinstyle="miter" miterlimit="10" on="false" color="#000000" opacity="0"/>
                  <v:fill on="true" color="#000000"/>
                </v:shape>
                <v:shape id="Shape 55194" style="position:absolute;width:91;height:91;left:0;top:32134;" coordsize="9144,9144" path="m0,0l9144,0l9144,9144l0,9144l0,0">
                  <v:stroke weight="0pt" endcap="flat" joinstyle="miter" miterlimit="10" on="false" color="#000000" opacity="0"/>
                  <v:fill on="true" color="#000000"/>
                </v:shape>
                <v:shape id="Shape 55195" style="position:absolute;width:38785;height:91;left:60;top:32134;" coordsize="3878580,9144" path="m0,0l3878580,0l3878580,9144l0,9144l0,0">
                  <v:stroke weight="0pt" endcap="flat" joinstyle="miter" miterlimit="10" on="false" color="#000000" opacity="0"/>
                  <v:fill on="true" color="#000000"/>
                </v:shape>
                <v:shape id="Shape 55196" style="position:absolute;width:91;height:3508;left:38846;top:28626;" coordsize="9144,350825" path="m0,0l9144,0l9144,350825l0,350825l0,0">
                  <v:stroke weight="0pt" endcap="flat" joinstyle="miter" miterlimit="10" on="false" color="#000000" opacity="0"/>
                  <v:fill on="true" color="#000000"/>
                </v:shape>
                <v:shape id="Shape 55197" style="position:absolute;width:91;height:91;left:38846;top:32134;" coordsize="9144,9144" path="m0,0l9144,0l9144,9144l0,9144l0,0">
                  <v:stroke weight="0pt" endcap="flat" joinstyle="miter" miterlimit="10" on="false" color="#000000" opacity="0"/>
                  <v:fill on="true" color="#000000"/>
                </v:shape>
                <v:shape id="Shape 55198" style="position:absolute;width:13905;height:91;left:38907;top:32134;" coordsize="1390523,9144" path="m0,0l1390523,0l1390523,9144l0,9144l0,0">
                  <v:stroke weight="0pt" endcap="flat" joinstyle="miter" miterlimit="10" on="false" color="#000000" opacity="0"/>
                  <v:fill on="true" color="#000000"/>
                </v:shape>
                <v:shape id="Shape 55199" style="position:absolute;width:91;height:3508;left:52812;top:28626;" coordsize="9144,350825" path="m0,0l9144,0l9144,350825l0,350825l0,0">
                  <v:stroke weight="0pt" endcap="flat" joinstyle="miter" miterlimit="10" on="false" color="#000000" opacity="0"/>
                  <v:fill on="true" color="#000000"/>
                </v:shape>
                <v:shape id="Shape 55200" style="position:absolute;width:91;height:91;left:52812;top:32134;" coordsize="9144,9144" path="m0,0l9144,0l9144,9144l0,9144l0,0">
                  <v:stroke weight="0pt" endcap="flat" joinstyle="miter" miterlimit="10" on="false" color="#000000" opacity="0"/>
                  <v:fill on="true" color="#000000"/>
                </v:shape>
                <v:shape id="Shape 55201" style="position:absolute;width:7927;height:91;left:52873;top:32134;" coordsize="792785,9144" path="m0,0l792785,0l792785,9144l0,9144l0,0">
                  <v:stroke weight="0pt" endcap="flat" joinstyle="miter" miterlimit="10" on="false" color="#000000" opacity="0"/>
                  <v:fill on="true" color="#000000"/>
                </v:shape>
                <v:shape id="Shape 55202" style="position:absolute;width:91;height:3508;left:60802;top:28626;" coordsize="9144,350825" path="m0,0l9144,0l9144,350825l0,350825l0,0">
                  <v:stroke weight="0pt" endcap="flat" joinstyle="miter" miterlimit="10" on="false" color="#000000" opacity="0"/>
                  <v:fill on="true" color="#000000"/>
                </v:shape>
                <v:shape id="Shape 55203" style="position:absolute;width:91;height:91;left:60802;top:32134;" coordsize="9144,9144" path="m0,0l9144,0l9144,9144l0,9144l0,0">
                  <v:stroke weight="0pt" endcap="flat" joinstyle="miter" miterlimit="10" on="false" color="#000000" opacity="0"/>
                  <v:fill on="true" color="#000000"/>
                </v:shape>
                <v:shape id="Shape 55204" style="position:absolute;width:59795;height:3078;left:548;top:32195;" coordsize="5979541,307849" path="m0,0l5979541,0l5979541,307849l0,307849l0,0">
                  <v:stroke weight="0pt" endcap="flat" joinstyle="miter" miterlimit="10" on="false" color="#000000" opacity="0"/>
                  <v:fill on="true" color="#ffffff"/>
                </v:shape>
              </v:group>
            </w:pict>
          </mc:Fallback>
        </mc:AlternateContent>
      </w:r>
      <w:r>
        <w:rPr>
          <w:sz w:val="24"/>
        </w:rPr>
        <w:t xml:space="preserve">250 листов Работа в делопроизводстве или архиве заказчика </w:t>
      </w:r>
      <w:r>
        <w:rPr>
          <w:sz w:val="24"/>
        </w:rPr>
        <w:tab/>
        <w:t>сотрудник/рабочи</w:t>
      </w:r>
      <w:r>
        <w:rPr>
          <w:sz w:val="24"/>
        </w:rPr>
        <w:tab/>
        <w:t xml:space="preserve">4 500 ₽ й </w:t>
      </w:r>
    </w:p>
    <w:p w14:paraId="09F46AB8" w14:textId="77777777" w:rsidR="00A61B2F" w:rsidRDefault="0038211C">
      <w:pPr>
        <w:spacing w:after="136" w:line="259" w:lineRule="auto"/>
        <w:ind w:left="711" w:right="0" w:firstLine="0"/>
        <w:jc w:val="left"/>
      </w:pPr>
      <w:r>
        <w:t xml:space="preserve"> </w:t>
      </w:r>
    </w:p>
    <w:p w14:paraId="00AED729" w14:textId="77777777" w:rsidR="00A61B2F" w:rsidRDefault="0038211C">
      <w:pPr>
        <w:spacing w:after="189"/>
        <w:ind w:left="-15" w:right="2"/>
      </w:pPr>
      <w:r>
        <w:t>Архивация документации должна выполняться в</w:t>
      </w:r>
      <w:r>
        <w:t>семи организациями, независимо от сферы деятельности. Услуги по архивированию документов в организации могут понадобиться государственным и коммерческим учреждениям</w:t>
      </w:r>
      <w:r>
        <w:rPr>
          <w:vertAlign w:val="superscript"/>
        </w:rPr>
        <w:footnoteReference w:id="30"/>
      </w:r>
      <w:r>
        <w:t xml:space="preserve">: </w:t>
      </w:r>
    </w:p>
    <w:p w14:paraId="4E80E9DB" w14:textId="77777777" w:rsidR="00A61B2F" w:rsidRDefault="0038211C">
      <w:pPr>
        <w:numPr>
          <w:ilvl w:val="0"/>
          <w:numId w:val="10"/>
        </w:numPr>
        <w:spacing w:after="138" w:line="259" w:lineRule="auto"/>
        <w:ind w:right="2"/>
      </w:pPr>
      <w:r>
        <w:t xml:space="preserve">не имеющим в штате архивного работника; </w:t>
      </w:r>
    </w:p>
    <w:p w14:paraId="4298459C" w14:textId="77777777" w:rsidR="00A61B2F" w:rsidRDefault="0038211C">
      <w:pPr>
        <w:numPr>
          <w:ilvl w:val="0"/>
          <w:numId w:val="10"/>
        </w:numPr>
        <w:ind w:right="2"/>
      </w:pPr>
      <w:r>
        <w:t xml:space="preserve">желающим сэкономить рабочее время, финансовые </w:t>
      </w:r>
      <w:r>
        <w:t xml:space="preserve">вложения на обслуживание архива, а также свободное пространство в офисе; </w:t>
      </w:r>
    </w:p>
    <w:p w14:paraId="66B348D0" w14:textId="77777777" w:rsidR="00A61B2F" w:rsidRDefault="0038211C">
      <w:pPr>
        <w:numPr>
          <w:ilvl w:val="0"/>
          <w:numId w:val="10"/>
        </w:numPr>
        <w:spacing w:after="199" w:line="259" w:lineRule="auto"/>
        <w:ind w:right="2"/>
      </w:pPr>
      <w:r>
        <w:t xml:space="preserve">соблюдающим </w:t>
      </w:r>
      <w:r>
        <w:tab/>
        <w:t xml:space="preserve">архивное </w:t>
      </w:r>
      <w:r>
        <w:tab/>
        <w:t xml:space="preserve">законодательство </w:t>
      </w:r>
      <w:r>
        <w:tab/>
        <w:t xml:space="preserve">об </w:t>
      </w:r>
      <w:r>
        <w:tab/>
        <w:t xml:space="preserve">учете, </w:t>
      </w:r>
    </w:p>
    <w:p w14:paraId="06FD36EC" w14:textId="77777777" w:rsidR="00A61B2F" w:rsidRDefault="0038211C">
      <w:pPr>
        <w:spacing w:after="187" w:line="259" w:lineRule="auto"/>
        <w:ind w:left="-15" w:right="2" w:firstLine="0"/>
      </w:pPr>
      <w:r>
        <w:t xml:space="preserve">комплектации и сохранности документов; </w:t>
      </w:r>
    </w:p>
    <w:p w14:paraId="3B30A9AB" w14:textId="77777777" w:rsidR="00A61B2F" w:rsidRDefault="0038211C">
      <w:pPr>
        <w:numPr>
          <w:ilvl w:val="0"/>
          <w:numId w:val="10"/>
        </w:numPr>
        <w:spacing w:after="137" w:line="259" w:lineRule="auto"/>
        <w:ind w:right="2"/>
      </w:pPr>
      <w:r>
        <w:t xml:space="preserve">желающим повысить эффективность деятельности компании. </w:t>
      </w:r>
    </w:p>
    <w:p w14:paraId="54E9C5DC" w14:textId="77777777" w:rsidR="00A61B2F" w:rsidRDefault="0038211C">
      <w:pPr>
        <w:spacing w:after="54"/>
        <w:ind w:left="-15" w:right="2"/>
      </w:pPr>
      <w:r>
        <w:t>Понимая важность оперативного доступа к документации, компания позаботилась о различных способах предоставления оригиналов и копий документов и дел</w:t>
      </w:r>
      <w:r>
        <w:rPr>
          <w:vertAlign w:val="superscript"/>
        </w:rPr>
        <w:t>42</w:t>
      </w:r>
      <w:r>
        <w:t xml:space="preserve">: </w:t>
      </w:r>
    </w:p>
    <w:p w14:paraId="2758605D" w14:textId="77777777" w:rsidR="00A61B2F" w:rsidRDefault="0038211C">
      <w:pPr>
        <w:numPr>
          <w:ilvl w:val="0"/>
          <w:numId w:val="11"/>
        </w:numPr>
        <w:ind w:right="2"/>
      </w:pPr>
      <w:r>
        <w:t>Доставка оригиналов документов прямо в офис осущ</w:t>
      </w:r>
      <w:r>
        <w:t xml:space="preserve">ествляется в день запроса или на следующий день </w:t>
      </w:r>
    </w:p>
    <w:p w14:paraId="0475A8A7" w14:textId="77777777" w:rsidR="00A61B2F" w:rsidRDefault="0038211C">
      <w:pPr>
        <w:numPr>
          <w:ilvl w:val="0"/>
          <w:numId w:val="11"/>
        </w:numPr>
        <w:ind w:right="2"/>
      </w:pPr>
      <w:r>
        <w:t xml:space="preserve">Отправка скан–копий выполняется по электронной почте в течение 30 минут </w:t>
      </w:r>
    </w:p>
    <w:p w14:paraId="30D3D27B" w14:textId="77777777" w:rsidR="00A61B2F" w:rsidRDefault="0038211C">
      <w:pPr>
        <w:numPr>
          <w:ilvl w:val="0"/>
          <w:numId w:val="11"/>
        </w:numPr>
        <w:ind w:right="2"/>
      </w:pPr>
      <w:r>
        <w:t xml:space="preserve">Для оперативного управления и контроля документов, переданных на хранение, предоставляется доступ в персональный веб–кабинет </w:t>
      </w:r>
    </w:p>
    <w:p w14:paraId="493E7AEC" w14:textId="77777777" w:rsidR="00A61B2F" w:rsidRDefault="0038211C">
      <w:pPr>
        <w:numPr>
          <w:ilvl w:val="0"/>
          <w:numId w:val="11"/>
        </w:numPr>
        <w:ind w:right="2"/>
      </w:pPr>
      <w:r>
        <w:t>Для рабо</w:t>
      </w:r>
      <w:r>
        <w:t xml:space="preserve">ты с документами на территории хранилища можно воспользоваться аудит–комнатой, оснащенной оргтехникой, офисной мебелью, интернетом и телефонной связью </w:t>
      </w:r>
    </w:p>
    <w:p w14:paraId="7CFE7916" w14:textId="77777777" w:rsidR="00A61B2F" w:rsidRDefault="0038211C">
      <w:pPr>
        <w:spacing w:after="59"/>
        <w:ind w:left="-15" w:right="2"/>
      </w:pPr>
      <w:r>
        <w:t>Компания ««Делис Архив» предоставляет полный комплекс работ по хранению документов в архиве. Все проекты</w:t>
      </w:r>
      <w:r>
        <w:t xml:space="preserve"> по учету и хранению документов реализуются индивидуально и могут включать в себя следующие виды работ</w:t>
      </w:r>
      <w:r>
        <w:rPr>
          <w:vertAlign w:val="superscript"/>
        </w:rPr>
        <w:footnoteReference w:id="31"/>
      </w:r>
      <w:r>
        <w:t xml:space="preserve">: </w:t>
      </w:r>
    </w:p>
    <w:p w14:paraId="49783A87" w14:textId="77777777" w:rsidR="00A61B2F" w:rsidRDefault="0038211C">
      <w:pPr>
        <w:numPr>
          <w:ilvl w:val="0"/>
          <w:numId w:val="11"/>
        </w:numPr>
        <w:ind w:right="2"/>
      </w:pPr>
      <w:r>
        <w:t xml:space="preserve">Подготовка к хранению. Систематизация, маркировка, упаковка в короба «Делис Архив» и транспортировка в хранилище; </w:t>
      </w:r>
    </w:p>
    <w:p w14:paraId="246A187F" w14:textId="77777777" w:rsidR="00A61B2F" w:rsidRDefault="0038211C">
      <w:pPr>
        <w:numPr>
          <w:ilvl w:val="0"/>
          <w:numId w:val="11"/>
        </w:numPr>
        <w:spacing w:after="197" w:line="259" w:lineRule="auto"/>
        <w:ind w:right="2"/>
      </w:pPr>
      <w:r>
        <w:t xml:space="preserve">Прием </w:t>
      </w:r>
      <w:r>
        <w:tab/>
        <w:t xml:space="preserve">документов. </w:t>
      </w:r>
      <w:r>
        <w:tab/>
        <w:t xml:space="preserve">Опись </w:t>
      </w:r>
      <w:r>
        <w:tab/>
        <w:t>докумен</w:t>
      </w:r>
      <w:r>
        <w:t xml:space="preserve">тации </w:t>
      </w:r>
      <w:r>
        <w:tab/>
        <w:t xml:space="preserve">и </w:t>
      </w:r>
      <w:r>
        <w:tab/>
        <w:t xml:space="preserve">размещение </w:t>
      </w:r>
      <w:r>
        <w:tab/>
        <w:t xml:space="preserve">в </w:t>
      </w:r>
    </w:p>
    <w:p w14:paraId="153A969B" w14:textId="77777777" w:rsidR="00A61B2F" w:rsidRDefault="0038211C">
      <w:pPr>
        <w:spacing w:after="187" w:line="259" w:lineRule="auto"/>
        <w:ind w:left="-15" w:right="2" w:firstLine="0"/>
      </w:pPr>
      <w:r>
        <w:t xml:space="preserve">архивохранилище;  </w:t>
      </w:r>
    </w:p>
    <w:p w14:paraId="03B08351" w14:textId="77777777" w:rsidR="00A61B2F" w:rsidRDefault="0038211C">
      <w:pPr>
        <w:numPr>
          <w:ilvl w:val="0"/>
          <w:numId w:val="11"/>
        </w:numPr>
        <w:ind w:right="2"/>
      </w:pPr>
      <w:r>
        <w:t xml:space="preserve">Топография места хранения. Каждой единице учета присваивается </w:t>
      </w:r>
    </w:p>
    <w:p w14:paraId="25AA6716" w14:textId="77777777" w:rsidR="00A61B2F" w:rsidRDefault="0038211C">
      <w:pPr>
        <w:spacing w:after="186" w:line="259" w:lineRule="auto"/>
        <w:ind w:left="-15" w:right="2" w:firstLine="0"/>
      </w:pPr>
      <w:r>
        <w:t xml:space="preserve">место хранения в архивном хранилище;  </w:t>
      </w:r>
    </w:p>
    <w:p w14:paraId="1541745D" w14:textId="77777777" w:rsidR="00A61B2F" w:rsidRDefault="0038211C">
      <w:pPr>
        <w:numPr>
          <w:ilvl w:val="0"/>
          <w:numId w:val="11"/>
        </w:numPr>
        <w:ind w:right="2"/>
      </w:pPr>
      <w:r>
        <w:t xml:space="preserve">Предоставление описи. Предоставление описи документов согласно требованиям клиента и загрузка в веб–кабинет; </w:t>
      </w:r>
    </w:p>
    <w:p w14:paraId="0B19BE33" w14:textId="77777777" w:rsidR="00A61B2F" w:rsidRDefault="0038211C">
      <w:pPr>
        <w:numPr>
          <w:ilvl w:val="0"/>
          <w:numId w:val="11"/>
        </w:numPr>
        <w:ind w:right="2"/>
      </w:pPr>
      <w:r>
        <w:t xml:space="preserve">Ответственное хранение документов. Документы хранятся в современном и безопасном архивохранилище в обезличенных коробах; </w:t>
      </w:r>
    </w:p>
    <w:p w14:paraId="75A256A8" w14:textId="77777777" w:rsidR="00A61B2F" w:rsidRDefault="0038211C">
      <w:pPr>
        <w:numPr>
          <w:ilvl w:val="0"/>
          <w:numId w:val="11"/>
        </w:numPr>
        <w:ind w:right="2"/>
      </w:pPr>
      <w:r>
        <w:t xml:space="preserve">Доступ к документам. Удобный и быстрый доступ к документам для авторизованных лиц; </w:t>
      </w:r>
    </w:p>
    <w:p w14:paraId="6FE36AB5" w14:textId="77777777" w:rsidR="00A61B2F" w:rsidRDefault="0038211C">
      <w:pPr>
        <w:numPr>
          <w:ilvl w:val="0"/>
          <w:numId w:val="11"/>
        </w:numPr>
        <w:ind w:right="2"/>
      </w:pPr>
      <w:r>
        <w:t>Расходные материалы. Всегда в наличии боксы для ун</w:t>
      </w:r>
      <w:r>
        <w:t xml:space="preserve">ичтожения документов (картонные и металлические), архивные короба. </w:t>
      </w:r>
    </w:p>
    <w:p w14:paraId="02818F61" w14:textId="77777777" w:rsidR="00A61B2F" w:rsidRDefault="0038211C">
      <w:pPr>
        <w:ind w:left="-15" w:right="2"/>
      </w:pPr>
      <w:r>
        <w:t>Таким образом, для компании  «Делис Архив» очень важно отвечать требованиям клиентов в сфере архивирования. Для чего в штате трудятся квалифицированные сотрудники и используются современные технологии. Компания предоставляет не только услуги хранения, но и</w:t>
      </w:r>
      <w:r>
        <w:t xml:space="preserve"> достаточно широкий перечень востребованных услуг по обработке документации. </w:t>
      </w:r>
    </w:p>
    <w:p w14:paraId="3F6625D3" w14:textId="77777777" w:rsidR="00A61B2F" w:rsidRDefault="0038211C">
      <w:pPr>
        <w:spacing w:after="141" w:line="259" w:lineRule="auto"/>
        <w:ind w:left="711" w:right="0" w:firstLine="0"/>
        <w:jc w:val="left"/>
      </w:pPr>
      <w:r>
        <w:t xml:space="preserve"> </w:t>
      </w:r>
    </w:p>
    <w:p w14:paraId="4CC5E23A" w14:textId="77777777" w:rsidR="00A61B2F" w:rsidRDefault="0038211C">
      <w:pPr>
        <w:spacing w:after="0" w:line="399" w:lineRule="auto"/>
        <w:ind w:left="53" w:right="43" w:hanging="10"/>
        <w:jc w:val="center"/>
      </w:pPr>
      <w:r>
        <w:rPr>
          <w:b/>
        </w:rPr>
        <w:t xml:space="preserve">3.3. Сравнение плюсов и минусов аутсорсинговых технологий в </w:t>
      </w:r>
    </w:p>
    <w:p w14:paraId="5E849BFE" w14:textId="77777777" w:rsidR="00A61B2F" w:rsidRDefault="0038211C">
      <w:pPr>
        <w:pStyle w:val="3"/>
        <w:spacing w:line="399" w:lineRule="auto"/>
        <w:ind w:left="53" w:right="43"/>
        <w:jc w:val="center"/>
      </w:pPr>
      <w:r>
        <w:t xml:space="preserve">архивном деле на примере компаний «Телос» и Делис Архив» </w:t>
      </w:r>
    </w:p>
    <w:p w14:paraId="20613FB5" w14:textId="77777777" w:rsidR="00A61B2F" w:rsidRDefault="0038211C">
      <w:pPr>
        <w:spacing w:after="136" w:line="259" w:lineRule="auto"/>
        <w:ind w:left="711" w:right="0" w:firstLine="0"/>
        <w:jc w:val="left"/>
      </w:pPr>
      <w:r>
        <w:t xml:space="preserve"> </w:t>
      </w:r>
    </w:p>
    <w:p w14:paraId="4DD5D3D3" w14:textId="77777777" w:rsidR="00A61B2F" w:rsidRDefault="0038211C">
      <w:pPr>
        <w:ind w:left="-15" w:right="2"/>
      </w:pPr>
      <w:r>
        <w:t>Руководство компании приближается к решению возникающих</w:t>
      </w:r>
      <w:r>
        <w:t xml:space="preserve"> проблем, взвешивая возможности использования ресурсов других организаций. Чтобы не использовать аутсорсинг, должны возникать следующие факторы: </w:t>
      </w:r>
    </w:p>
    <w:p w14:paraId="1F2C3406" w14:textId="77777777" w:rsidR="00A61B2F" w:rsidRDefault="0038211C">
      <w:pPr>
        <w:numPr>
          <w:ilvl w:val="0"/>
          <w:numId w:val="12"/>
        </w:numPr>
        <w:ind w:right="2"/>
      </w:pPr>
      <w:r>
        <w:t>Требования к качеству знаний и опыта сотрудников компании настолько редки, что требуются специальные методы об</w:t>
      </w:r>
      <w:r>
        <w:t xml:space="preserve">работки, которых нет у поставщиков. </w:t>
      </w:r>
    </w:p>
    <w:p w14:paraId="7DD49302" w14:textId="77777777" w:rsidR="00A61B2F" w:rsidRDefault="0038211C">
      <w:pPr>
        <w:numPr>
          <w:ilvl w:val="0"/>
          <w:numId w:val="12"/>
        </w:numPr>
        <w:ind w:right="2"/>
      </w:pPr>
      <w:r>
        <w:t xml:space="preserve">Отсутствие необходимой достоверной информации о возможных поставщиках аутсорсинговых услуг. </w:t>
      </w:r>
    </w:p>
    <w:p w14:paraId="5F18A2D8" w14:textId="77777777" w:rsidR="00A61B2F" w:rsidRDefault="0038211C">
      <w:pPr>
        <w:numPr>
          <w:ilvl w:val="0"/>
          <w:numId w:val="12"/>
        </w:numPr>
        <w:ind w:right="2"/>
      </w:pPr>
      <w:r>
        <w:t xml:space="preserve">Отсутствие надежного и экономически эффективного механизма реализации аутсорсинга на конкретном предприятии. </w:t>
      </w:r>
    </w:p>
    <w:p w14:paraId="4F2C20B2" w14:textId="77777777" w:rsidR="00A61B2F" w:rsidRDefault="0038211C">
      <w:pPr>
        <w:numPr>
          <w:ilvl w:val="0"/>
          <w:numId w:val="12"/>
        </w:numPr>
        <w:spacing w:after="0" w:line="397" w:lineRule="auto"/>
        <w:ind w:right="2"/>
      </w:pPr>
      <w:r>
        <w:t>Возможный постав</w:t>
      </w:r>
      <w:r>
        <w:t xml:space="preserve">щик – это монополист, и существует реальная угроза того, что он использует свое положение для повышения цен и снижения качества обслуживания. </w:t>
      </w:r>
    </w:p>
    <w:p w14:paraId="6AEF198A" w14:textId="77777777" w:rsidR="00A61B2F" w:rsidRDefault="0038211C">
      <w:pPr>
        <w:numPr>
          <w:ilvl w:val="0"/>
          <w:numId w:val="12"/>
        </w:numPr>
        <w:ind w:right="2"/>
      </w:pPr>
      <w:r>
        <w:t xml:space="preserve">Качество услуг, предоставляемых поставщиком, падает ниже необходимого уровня. </w:t>
      </w:r>
    </w:p>
    <w:p w14:paraId="71B3AAE8" w14:textId="77777777" w:rsidR="00A61B2F" w:rsidRDefault="0038211C">
      <w:pPr>
        <w:numPr>
          <w:ilvl w:val="0"/>
          <w:numId w:val="12"/>
        </w:numPr>
        <w:ind w:right="2"/>
      </w:pPr>
      <w:r>
        <w:t>Стоимость использования аутсорсинг</w:t>
      </w:r>
      <w:r>
        <w:t xml:space="preserve">а превышает стоимость экономически эффективного хранения документации. </w:t>
      </w:r>
    </w:p>
    <w:p w14:paraId="14B07627" w14:textId="77777777" w:rsidR="00A61B2F" w:rsidRDefault="0038211C">
      <w:pPr>
        <w:ind w:left="-15" w:right="2"/>
      </w:pPr>
      <w:r>
        <w:t xml:space="preserve">Решение об использовании аутсорсинга может быть принято по следующим причинам: </w:t>
      </w:r>
    </w:p>
    <w:p w14:paraId="50B170FC" w14:textId="77777777" w:rsidR="00A61B2F" w:rsidRDefault="0038211C">
      <w:pPr>
        <w:numPr>
          <w:ilvl w:val="0"/>
          <w:numId w:val="13"/>
        </w:numPr>
        <w:spacing w:after="187" w:line="259" w:lineRule="auto"/>
        <w:ind w:right="2"/>
      </w:pPr>
      <w:r>
        <w:t xml:space="preserve">Сбор по основным видам деятельности. </w:t>
      </w:r>
    </w:p>
    <w:p w14:paraId="424863F1" w14:textId="77777777" w:rsidR="00A61B2F" w:rsidRDefault="0038211C">
      <w:pPr>
        <w:numPr>
          <w:ilvl w:val="0"/>
          <w:numId w:val="13"/>
        </w:numPr>
        <w:spacing w:after="191" w:line="259" w:lineRule="auto"/>
        <w:ind w:right="2"/>
      </w:pPr>
      <w:r>
        <w:t xml:space="preserve">Необходимо срочно сократить расходы. </w:t>
      </w:r>
    </w:p>
    <w:p w14:paraId="6E2ED9B5" w14:textId="77777777" w:rsidR="00A61B2F" w:rsidRDefault="0038211C">
      <w:pPr>
        <w:numPr>
          <w:ilvl w:val="0"/>
          <w:numId w:val="13"/>
        </w:numPr>
        <w:spacing w:after="132" w:line="259" w:lineRule="auto"/>
        <w:ind w:right="2"/>
      </w:pPr>
      <w:r>
        <w:t xml:space="preserve">Отсутствие или отсутствие собственных специалистов. </w:t>
      </w:r>
    </w:p>
    <w:p w14:paraId="1662E7B2" w14:textId="77777777" w:rsidR="00A61B2F" w:rsidRDefault="0038211C">
      <w:pPr>
        <w:numPr>
          <w:ilvl w:val="0"/>
          <w:numId w:val="13"/>
        </w:numPr>
        <w:ind w:right="2"/>
      </w:pPr>
      <w:r>
        <w:t xml:space="preserve">Использование услуг высококвалифицированных специалистов в определенных областях, которые не относятся к основной деятельности компании. </w:t>
      </w:r>
    </w:p>
    <w:p w14:paraId="6B5F63B7" w14:textId="77777777" w:rsidR="00A61B2F" w:rsidRDefault="0038211C">
      <w:pPr>
        <w:numPr>
          <w:ilvl w:val="0"/>
          <w:numId w:val="13"/>
        </w:numPr>
        <w:ind w:right="2"/>
      </w:pPr>
      <w:r>
        <w:t>Невозможно обеспечить надле</w:t>
      </w:r>
      <w:r>
        <w:t xml:space="preserve">жащее хранение документов самостоятельно. </w:t>
      </w:r>
    </w:p>
    <w:p w14:paraId="45814B55" w14:textId="77777777" w:rsidR="00A61B2F" w:rsidRDefault="0038211C">
      <w:pPr>
        <w:numPr>
          <w:ilvl w:val="0"/>
          <w:numId w:val="13"/>
        </w:numPr>
        <w:ind w:right="2"/>
      </w:pPr>
      <w:r>
        <w:t xml:space="preserve">Освободить дефицитное пространство, оборудование и персонал за счет хранения документов за пределами площадки. </w:t>
      </w:r>
    </w:p>
    <w:p w14:paraId="0C33CC6E" w14:textId="77777777" w:rsidR="00A61B2F" w:rsidRDefault="0038211C">
      <w:pPr>
        <w:numPr>
          <w:ilvl w:val="0"/>
          <w:numId w:val="13"/>
        </w:numPr>
        <w:ind w:right="2"/>
      </w:pPr>
      <w:r>
        <w:t>Никаких дополнительных служебных помещений для хранения документов, подлежащих высокой арендной плате</w:t>
      </w:r>
      <w:r>
        <w:t xml:space="preserve">. </w:t>
      </w:r>
    </w:p>
    <w:p w14:paraId="3A36558D" w14:textId="77777777" w:rsidR="00A61B2F" w:rsidRDefault="0038211C">
      <w:pPr>
        <w:numPr>
          <w:ilvl w:val="0"/>
          <w:numId w:val="13"/>
        </w:numPr>
        <w:ind w:right="2"/>
      </w:pPr>
      <w:r>
        <w:t xml:space="preserve">Наличие большого количества документов временного хранения, которые не требуются для оперативной работы. </w:t>
      </w:r>
    </w:p>
    <w:p w14:paraId="517CE7E6" w14:textId="77777777" w:rsidR="00A61B2F" w:rsidRDefault="0038211C">
      <w:pPr>
        <w:numPr>
          <w:ilvl w:val="0"/>
          <w:numId w:val="13"/>
        </w:numPr>
        <w:ind w:right="2"/>
      </w:pPr>
      <w:r>
        <w:t xml:space="preserve">Использование чрезмерного количества персонала для ведения архива в организации. </w:t>
      </w:r>
    </w:p>
    <w:p w14:paraId="3FD94F0D" w14:textId="77777777" w:rsidR="00A61B2F" w:rsidRDefault="0038211C">
      <w:pPr>
        <w:numPr>
          <w:ilvl w:val="0"/>
          <w:numId w:val="13"/>
        </w:numPr>
        <w:ind w:right="2"/>
      </w:pPr>
      <w:r>
        <w:t>Постоянный мониторинг перемещения и местонахождения каждого докум</w:t>
      </w:r>
      <w:r>
        <w:t xml:space="preserve">ента. </w:t>
      </w:r>
    </w:p>
    <w:p w14:paraId="0EBA802A" w14:textId="77777777" w:rsidR="00A61B2F" w:rsidRDefault="0038211C">
      <w:pPr>
        <w:numPr>
          <w:ilvl w:val="0"/>
          <w:numId w:val="13"/>
        </w:numPr>
        <w:spacing w:after="186" w:line="259" w:lineRule="auto"/>
        <w:ind w:right="2"/>
      </w:pPr>
      <w:r>
        <w:t xml:space="preserve">Надежная защита от несанкционированного доступа. </w:t>
      </w:r>
    </w:p>
    <w:p w14:paraId="23D387F4" w14:textId="77777777" w:rsidR="00A61B2F" w:rsidRDefault="0038211C">
      <w:pPr>
        <w:numPr>
          <w:ilvl w:val="0"/>
          <w:numId w:val="13"/>
        </w:numPr>
        <w:spacing w:after="136" w:line="259" w:lineRule="auto"/>
        <w:ind w:right="2"/>
      </w:pPr>
      <w:r>
        <w:t xml:space="preserve">Быстрый доступ к информации. </w:t>
      </w:r>
    </w:p>
    <w:p w14:paraId="05135411" w14:textId="77777777" w:rsidR="00A61B2F" w:rsidRDefault="0038211C">
      <w:pPr>
        <w:numPr>
          <w:ilvl w:val="0"/>
          <w:numId w:val="13"/>
        </w:numPr>
        <w:spacing w:after="94"/>
        <w:ind w:right="2"/>
      </w:pPr>
      <w:r>
        <w:t xml:space="preserve">Безопасность хранения. Аутсорсинг требует сбалансированного подхода с обязательным анализом потенциальных возможностей и рисков (рисунок 3.6). </w:t>
      </w:r>
    </w:p>
    <w:p w14:paraId="518CBB09" w14:textId="77777777" w:rsidR="00A61B2F" w:rsidRDefault="0038211C">
      <w:pPr>
        <w:ind w:left="-15" w:right="2"/>
      </w:pPr>
      <w:r>
        <w:t>Приемлемые проблемы, кото</w:t>
      </w:r>
      <w:r>
        <w:t>рые могут возникнуть при использовании аутсорсинга</w:t>
      </w:r>
      <w:r>
        <w:rPr>
          <w:vertAlign w:val="superscript"/>
        </w:rPr>
        <w:footnoteReference w:id="32"/>
      </w:r>
      <w:r>
        <w:t xml:space="preserve">: </w:t>
      </w:r>
    </w:p>
    <w:p w14:paraId="1EF01E37" w14:textId="77777777" w:rsidR="00A61B2F" w:rsidRDefault="0038211C">
      <w:pPr>
        <w:numPr>
          <w:ilvl w:val="0"/>
          <w:numId w:val="14"/>
        </w:numPr>
        <w:ind w:right="2"/>
      </w:pPr>
      <w:r>
        <w:t xml:space="preserve">в результате реализации аутсорсингового проекта компания теряет свои преимущества перед конкурентами по основному виду деятельности; </w:t>
      </w:r>
    </w:p>
    <w:p w14:paraId="7CC3E491" w14:textId="77777777" w:rsidR="00A61B2F" w:rsidRDefault="0038211C">
      <w:pPr>
        <w:numPr>
          <w:ilvl w:val="0"/>
          <w:numId w:val="14"/>
        </w:numPr>
        <w:spacing w:after="132" w:line="259" w:lineRule="auto"/>
        <w:ind w:right="2"/>
      </w:pPr>
      <w:r>
        <w:t xml:space="preserve">снижает мотивацию персонала; </w:t>
      </w:r>
    </w:p>
    <w:p w14:paraId="02247E8C" w14:textId="77777777" w:rsidR="00A61B2F" w:rsidRDefault="0038211C">
      <w:pPr>
        <w:numPr>
          <w:ilvl w:val="0"/>
          <w:numId w:val="14"/>
        </w:numPr>
        <w:ind w:right="2"/>
      </w:pPr>
      <w:r>
        <w:t xml:space="preserve">на самом деле, затраты на аутсорсинг были выше, чем стоимость хранения документов на месте; </w:t>
      </w:r>
    </w:p>
    <w:p w14:paraId="4D177BAD" w14:textId="77777777" w:rsidR="00A61B2F" w:rsidRDefault="0038211C">
      <w:pPr>
        <w:numPr>
          <w:ilvl w:val="0"/>
          <w:numId w:val="14"/>
        </w:numPr>
        <w:spacing w:after="132" w:line="259" w:lineRule="auto"/>
        <w:ind w:right="2"/>
      </w:pPr>
      <w:r>
        <w:t xml:space="preserve">Деловая репутация компании была повреждена. </w:t>
      </w:r>
    </w:p>
    <w:p w14:paraId="18F08C3F" w14:textId="77777777" w:rsidR="00A61B2F" w:rsidRDefault="0038211C">
      <w:pPr>
        <w:ind w:left="-15" w:right="2"/>
      </w:pPr>
      <w:r>
        <w:t xml:space="preserve">Есть также проблемы, связанные с деятельностью возможного поставщика услуг аутсорсинга, которые увеличивают риск: </w:t>
      </w:r>
    </w:p>
    <w:p w14:paraId="5F4102AF" w14:textId="77777777" w:rsidR="00A61B2F" w:rsidRDefault="0038211C">
      <w:pPr>
        <w:numPr>
          <w:ilvl w:val="0"/>
          <w:numId w:val="14"/>
        </w:numPr>
        <w:spacing w:after="136" w:line="259" w:lineRule="auto"/>
        <w:ind w:right="2"/>
      </w:pPr>
      <w:r>
        <w:t>пос</w:t>
      </w:r>
      <w:r>
        <w:t xml:space="preserve">тавщик услуг (аутсорсер) нестабилен в финансовом отношении; </w:t>
      </w:r>
    </w:p>
    <w:p w14:paraId="5C10DD72" w14:textId="77777777" w:rsidR="00A61B2F" w:rsidRDefault="0038211C">
      <w:pPr>
        <w:numPr>
          <w:ilvl w:val="0"/>
          <w:numId w:val="14"/>
        </w:numPr>
        <w:ind w:right="2"/>
      </w:pPr>
      <w:r>
        <w:t xml:space="preserve">уровень эффективности работы аутсорсера при выполнении условий соглашения значительно снижается, если он одновременно заключил более выгодные с профессиональной точки зрения соглашения с другими </w:t>
      </w:r>
      <w:r>
        <w:t xml:space="preserve">клиентами; </w:t>
      </w:r>
    </w:p>
    <w:p w14:paraId="0E0C5182" w14:textId="77777777" w:rsidR="00A61B2F" w:rsidRDefault="0038211C">
      <w:pPr>
        <w:numPr>
          <w:ilvl w:val="0"/>
          <w:numId w:val="14"/>
        </w:numPr>
        <w:ind w:right="2"/>
      </w:pPr>
      <w:r>
        <w:t xml:space="preserve">качество услуг падает до самого низкого уровня из–за проблем фирмы, предоставляющей услуги.  </w:t>
      </w:r>
    </w:p>
    <w:p w14:paraId="099F9BB5" w14:textId="77777777" w:rsidR="00A61B2F" w:rsidRDefault="0038211C">
      <w:pPr>
        <w:ind w:left="-15" w:right="2"/>
      </w:pPr>
      <w:r>
        <w:t>Чтобы сделать экономическое обоснование для проекта аутсорсинга, который сочетается с оценкой стоимости выполнения услуг самостоятельно с использовани</w:t>
      </w:r>
      <w:r>
        <w:t>ем аутсорсинга, необходимо рассчитать затраты, которых можно избежать, если проект аутсорсинга будет успешно выполнен. Затем мы сравниваем затраты, которые были использованы в результате выполнения этих функций аутсорсером, и затраты на личное производство</w:t>
      </w:r>
      <w:r>
        <w:rPr>
          <w:vertAlign w:val="superscript"/>
        </w:rPr>
        <w:t>45</w:t>
      </w:r>
      <w:r>
        <w:t xml:space="preserve">. Это сравнение затрат будет предварительным, поскольку все уведомления о фактических затратах будут получены в результате анализа предложений вероятных аутсорсеров. </w:t>
      </w:r>
    </w:p>
    <w:p w14:paraId="4B251A10" w14:textId="77777777" w:rsidR="00A61B2F" w:rsidRDefault="0038211C">
      <w:pPr>
        <w:spacing w:after="124" w:line="259" w:lineRule="auto"/>
        <w:ind w:right="171" w:firstLine="0"/>
        <w:jc w:val="right"/>
      </w:pPr>
      <w:r>
        <w:rPr>
          <w:noProof/>
        </w:rPr>
        <w:drawing>
          <wp:inline distT="0" distB="0" distL="0" distR="0" wp14:anchorId="12057F22" wp14:editId="77EAFCC3">
            <wp:extent cx="5629276" cy="2695575"/>
            <wp:effectExtent l="0" t="0" r="0" b="0"/>
            <wp:docPr id="5285" name="Picture 5285"/>
            <wp:cNvGraphicFramePr/>
            <a:graphic xmlns:a="http://schemas.openxmlformats.org/drawingml/2006/main">
              <a:graphicData uri="http://schemas.openxmlformats.org/drawingml/2006/picture">
                <pic:pic xmlns:pic="http://schemas.openxmlformats.org/drawingml/2006/picture">
                  <pic:nvPicPr>
                    <pic:cNvPr id="5285" name="Picture 5285"/>
                    <pic:cNvPicPr/>
                  </pic:nvPicPr>
                  <pic:blipFill>
                    <a:blip r:embed="rId76"/>
                    <a:stretch>
                      <a:fillRect/>
                    </a:stretch>
                  </pic:blipFill>
                  <pic:spPr>
                    <a:xfrm>
                      <a:off x="0" y="0"/>
                      <a:ext cx="5629276" cy="2695575"/>
                    </a:xfrm>
                    <a:prstGeom prst="rect">
                      <a:avLst/>
                    </a:prstGeom>
                  </pic:spPr>
                </pic:pic>
              </a:graphicData>
            </a:graphic>
          </wp:inline>
        </w:drawing>
      </w:r>
      <w:r>
        <w:t xml:space="preserve"> </w:t>
      </w:r>
    </w:p>
    <w:p w14:paraId="6965B133" w14:textId="77777777" w:rsidR="00A61B2F" w:rsidRDefault="0038211C">
      <w:pPr>
        <w:pStyle w:val="2"/>
        <w:ind w:left="210" w:right="205"/>
      </w:pPr>
      <w:r>
        <w:t>Рисунок 3.5 – Риски и возможности при аутсорсинге</w:t>
      </w:r>
      <w:r>
        <w:rPr>
          <w:vertAlign w:val="superscript"/>
        </w:rPr>
        <w:footnoteReference w:id="33"/>
      </w:r>
      <w:r>
        <w:t xml:space="preserve"> </w:t>
      </w:r>
    </w:p>
    <w:p w14:paraId="7D4BE61D" w14:textId="77777777" w:rsidR="00A61B2F" w:rsidRDefault="0038211C">
      <w:pPr>
        <w:spacing w:after="136" w:line="259" w:lineRule="auto"/>
        <w:ind w:left="711" w:right="0" w:firstLine="0"/>
        <w:jc w:val="left"/>
      </w:pPr>
      <w:r>
        <w:t xml:space="preserve"> </w:t>
      </w:r>
    </w:p>
    <w:p w14:paraId="63C7D8A6" w14:textId="77777777" w:rsidR="00A61B2F" w:rsidRDefault="0038211C">
      <w:pPr>
        <w:ind w:left="-15" w:right="2"/>
      </w:pPr>
      <w:r>
        <w:t>При изучении рынка архивных у</w:t>
      </w:r>
      <w:r>
        <w:t xml:space="preserve">слуг необходимо иметь необходимую информацию о каждом возможном поставщике услуг. Факторы, </w:t>
      </w:r>
    </w:p>
    <w:p w14:paraId="04CF4AB9" w14:textId="77777777" w:rsidR="00A61B2F" w:rsidRDefault="0038211C">
      <w:pPr>
        <w:spacing w:after="136" w:line="259" w:lineRule="auto"/>
        <w:ind w:left="-15" w:right="2" w:firstLine="0"/>
      </w:pPr>
      <w:r>
        <w:t xml:space="preserve">определяющие выбор поставщика услуг аутсорсинга: </w:t>
      </w:r>
    </w:p>
    <w:p w14:paraId="1F725CB2" w14:textId="77777777" w:rsidR="00A61B2F" w:rsidRDefault="0038211C">
      <w:pPr>
        <w:numPr>
          <w:ilvl w:val="0"/>
          <w:numId w:val="15"/>
        </w:numPr>
        <w:ind w:right="2"/>
      </w:pPr>
      <w:r>
        <w:t xml:space="preserve">Доверие (есть ли у поставщика опыт предоставления услуг и есть ли у него клиенты). </w:t>
      </w:r>
    </w:p>
    <w:p w14:paraId="015AE911" w14:textId="77777777" w:rsidR="00A61B2F" w:rsidRDefault="0038211C">
      <w:pPr>
        <w:numPr>
          <w:ilvl w:val="0"/>
          <w:numId w:val="15"/>
        </w:numPr>
        <w:ind w:right="2"/>
      </w:pPr>
      <w:r>
        <w:t xml:space="preserve">Надежность (соответствует ли данный поставщик услуг требованиям своих клиентов). </w:t>
      </w:r>
    </w:p>
    <w:p w14:paraId="17ABE0D5" w14:textId="77777777" w:rsidR="00A61B2F" w:rsidRDefault="0038211C">
      <w:pPr>
        <w:numPr>
          <w:ilvl w:val="0"/>
          <w:numId w:val="15"/>
        </w:numPr>
        <w:ind w:right="2"/>
      </w:pPr>
      <w:r>
        <w:t>Гибкость (поставщик предоставляет услуги на основе одной модели или имеет другие модели для корректировки своей работы, что позволяет быстро удовлетворить потребности клиенто</w:t>
      </w:r>
      <w:r>
        <w:t xml:space="preserve">в). </w:t>
      </w:r>
    </w:p>
    <w:p w14:paraId="37DD12F0" w14:textId="77777777" w:rsidR="00A61B2F" w:rsidRDefault="0038211C">
      <w:pPr>
        <w:numPr>
          <w:ilvl w:val="0"/>
          <w:numId w:val="15"/>
        </w:numPr>
        <w:ind w:right="2"/>
      </w:pPr>
      <w:r>
        <w:t xml:space="preserve">Вариант сбережений (предоставляет ли поставщик такую услугу, как экономия затрат). </w:t>
      </w:r>
    </w:p>
    <w:p w14:paraId="372C5213" w14:textId="77777777" w:rsidR="00A61B2F" w:rsidRDefault="0038211C">
      <w:pPr>
        <w:numPr>
          <w:ilvl w:val="0"/>
          <w:numId w:val="15"/>
        </w:numPr>
        <w:spacing w:after="143" w:line="265" w:lineRule="auto"/>
        <w:ind w:right="2"/>
      </w:pPr>
      <w:r>
        <w:t xml:space="preserve">Сервис (уровень обслуживания клиентов поставщиком услуг). </w:t>
      </w:r>
    </w:p>
    <w:p w14:paraId="3A556CA2" w14:textId="77777777" w:rsidR="00A61B2F" w:rsidRDefault="0038211C">
      <w:pPr>
        <w:numPr>
          <w:ilvl w:val="0"/>
          <w:numId w:val="15"/>
        </w:numPr>
        <w:ind w:right="2"/>
      </w:pPr>
      <w:r>
        <w:t>Опыт (опыт реализации этих проектов). Характерные факторы, связанные с внедрением системы безопасности хране</w:t>
      </w:r>
      <w:r>
        <w:t xml:space="preserve">ния документов: </w:t>
      </w:r>
    </w:p>
    <w:p w14:paraId="7A35527F" w14:textId="77777777" w:rsidR="00A61B2F" w:rsidRDefault="0038211C">
      <w:pPr>
        <w:numPr>
          <w:ilvl w:val="0"/>
          <w:numId w:val="15"/>
        </w:numPr>
        <w:spacing w:after="134" w:line="259" w:lineRule="auto"/>
        <w:ind w:right="2"/>
      </w:pPr>
      <w:r>
        <w:t xml:space="preserve">Подбор </w:t>
      </w:r>
      <w:r>
        <w:tab/>
        <w:t xml:space="preserve">нового </w:t>
      </w:r>
      <w:r>
        <w:tab/>
        <w:t xml:space="preserve">персонала </w:t>
      </w:r>
      <w:r>
        <w:tab/>
        <w:t xml:space="preserve">провайдером, </w:t>
      </w:r>
      <w:r>
        <w:tab/>
        <w:t xml:space="preserve">какие </w:t>
      </w:r>
      <w:r>
        <w:tab/>
        <w:t xml:space="preserve">проверки безопасности для новых сотрудников. </w:t>
      </w:r>
    </w:p>
    <w:p w14:paraId="6AAAD58F" w14:textId="77777777" w:rsidR="00A61B2F" w:rsidRDefault="0038211C">
      <w:pPr>
        <w:numPr>
          <w:ilvl w:val="0"/>
          <w:numId w:val="15"/>
        </w:numPr>
        <w:ind w:right="2"/>
      </w:pPr>
      <w:r>
        <w:t xml:space="preserve">Контроль доступа к хранилищам документов и компьютерным базам данных и что такое информационная безопасность. </w:t>
      </w:r>
    </w:p>
    <w:p w14:paraId="36CFBFDE" w14:textId="77777777" w:rsidR="00A61B2F" w:rsidRDefault="0038211C">
      <w:pPr>
        <w:numPr>
          <w:ilvl w:val="0"/>
          <w:numId w:val="15"/>
        </w:numPr>
        <w:ind w:right="2"/>
      </w:pPr>
      <w:r>
        <w:t>Системы слежения и контроля, котор</w:t>
      </w:r>
      <w:r>
        <w:t xml:space="preserve">ые оборудованы складским помещением внутри и снаружи. </w:t>
      </w:r>
    </w:p>
    <w:p w14:paraId="5B007739" w14:textId="77777777" w:rsidR="00A61B2F" w:rsidRDefault="0038211C">
      <w:pPr>
        <w:numPr>
          <w:ilvl w:val="0"/>
          <w:numId w:val="15"/>
        </w:numPr>
        <w:spacing w:after="132" w:line="259" w:lineRule="auto"/>
        <w:ind w:right="2"/>
      </w:pPr>
      <w:r>
        <w:t xml:space="preserve">Как проходит обучение персонала поставщика? </w:t>
      </w:r>
    </w:p>
    <w:p w14:paraId="3BEA9BCD" w14:textId="77777777" w:rsidR="00A61B2F" w:rsidRDefault="0038211C">
      <w:pPr>
        <w:numPr>
          <w:ilvl w:val="0"/>
          <w:numId w:val="15"/>
        </w:numPr>
        <w:ind w:right="2"/>
      </w:pPr>
      <w:r>
        <w:t xml:space="preserve">У вас должна быть информация о том, что компания–поставщик должна быть членом PRISM International; </w:t>
      </w:r>
    </w:p>
    <w:p w14:paraId="3267D600" w14:textId="77777777" w:rsidR="00A61B2F" w:rsidRDefault="0038211C">
      <w:pPr>
        <w:numPr>
          <w:ilvl w:val="0"/>
          <w:numId w:val="15"/>
        </w:numPr>
        <w:ind w:right="2"/>
      </w:pPr>
      <w:r>
        <w:t xml:space="preserve">Как организована пожарная безопасность, поскольку пожар </w:t>
      </w:r>
      <w:r>
        <w:t xml:space="preserve">представляет серьезную угрозу для бумажных документов. </w:t>
      </w:r>
    </w:p>
    <w:p w14:paraId="54897F43" w14:textId="77777777" w:rsidR="00A61B2F" w:rsidRDefault="0038211C">
      <w:pPr>
        <w:ind w:left="-15" w:right="2"/>
      </w:pPr>
      <w:r>
        <w:t>Самое главное – это взаимодействие с клиентами, навыки общения и адекватное понимание взаимных требований. Необходимо обеспечить финансовую стабильность партнера, чтобы иметь гарантии того, что в рамк</w:t>
      </w:r>
      <w:r>
        <w:t xml:space="preserve">ах долгосрочного аутсорсингового соглашения компания сохранит свои позиции на рынке и сможет выполнить свои обязательства. </w:t>
      </w:r>
    </w:p>
    <w:p w14:paraId="39E40F32" w14:textId="77777777" w:rsidR="00A61B2F" w:rsidRDefault="0038211C">
      <w:pPr>
        <w:ind w:left="-15" w:right="2"/>
      </w:pPr>
      <w:r>
        <w:t>На основании результатов анализа можно выбрать нескольких поставщиков услуг, которые наилучшим образом соответствуют требованиям орг</w:t>
      </w:r>
      <w:r>
        <w:t xml:space="preserve">анизации–клиента. Среди них может быть проведен конкурс для создания конкурса. </w:t>
      </w:r>
    </w:p>
    <w:p w14:paraId="7D27D38B" w14:textId="77777777" w:rsidR="00A61B2F" w:rsidRDefault="0038211C">
      <w:pPr>
        <w:ind w:left="-15" w:right="2"/>
      </w:pPr>
      <w:r>
        <w:t>По результатам такого конкурса может быть выбран один или несколько аутсорсеров, с которыми впоследствии будет заключено соглашение об аутсорсинге. На первом месте среди фактор</w:t>
      </w:r>
      <w:r>
        <w:t xml:space="preserve">ов, влияющих на выбор поставщика услуг располагаются опыт аутсорсера и рекомендации коллег (рисунок 3.6). </w:t>
      </w:r>
    </w:p>
    <w:p w14:paraId="7BEB684A" w14:textId="77777777" w:rsidR="00A61B2F" w:rsidRDefault="0038211C">
      <w:pPr>
        <w:spacing w:after="136" w:line="259" w:lineRule="auto"/>
        <w:ind w:left="64" w:right="0" w:firstLine="0"/>
        <w:jc w:val="center"/>
      </w:pPr>
      <w:r>
        <w:t xml:space="preserve"> </w:t>
      </w:r>
    </w:p>
    <w:p w14:paraId="110CD533" w14:textId="77777777" w:rsidR="00A61B2F" w:rsidRDefault="0038211C">
      <w:pPr>
        <w:spacing w:after="0" w:line="259" w:lineRule="auto"/>
        <w:ind w:left="64" w:right="0" w:firstLine="0"/>
        <w:jc w:val="center"/>
      </w:pPr>
      <w:r>
        <w:t xml:space="preserve"> </w:t>
      </w:r>
    </w:p>
    <w:p w14:paraId="345BB1D0" w14:textId="77777777" w:rsidR="00A61B2F" w:rsidRDefault="0038211C">
      <w:pPr>
        <w:spacing w:after="121" w:line="259" w:lineRule="auto"/>
        <w:ind w:right="983" w:firstLine="0"/>
        <w:jc w:val="right"/>
      </w:pPr>
      <w:r>
        <w:rPr>
          <w:noProof/>
        </w:rPr>
        <w:drawing>
          <wp:inline distT="0" distB="0" distL="0" distR="0" wp14:anchorId="0CEFB4A3" wp14:editId="62F184FD">
            <wp:extent cx="4600575" cy="2486025"/>
            <wp:effectExtent l="0" t="0" r="0" b="0"/>
            <wp:docPr id="5519" name="Picture 5519"/>
            <wp:cNvGraphicFramePr/>
            <a:graphic xmlns:a="http://schemas.openxmlformats.org/drawingml/2006/main">
              <a:graphicData uri="http://schemas.openxmlformats.org/drawingml/2006/picture">
                <pic:pic xmlns:pic="http://schemas.openxmlformats.org/drawingml/2006/picture">
                  <pic:nvPicPr>
                    <pic:cNvPr id="5519" name="Picture 5519"/>
                    <pic:cNvPicPr/>
                  </pic:nvPicPr>
                  <pic:blipFill>
                    <a:blip r:embed="rId77"/>
                    <a:stretch>
                      <a:fillRect/>
                    </a:stretch>
                  </pic:blipFill>
                  <pic:spPr>
                    <a:xfrm>
                      <a:off x="0" y="0"/>
                      <a:ext cx="4600575" cy="2486025"/>
                    </a:xfrm>
                    <a:prstGeom prst="rect">
                      <a:avLst/>
                    </a:prstGeom>
                  </pic:spPr>
                </pic:pic>
              </a:graphicData>
            </a:graphic>
          </wp:inline>
        </w:drawing>
      </w:r>
      <w:r>
        <w:t xml:space="preserve"> </w:t>
      </w:r>
    </w:p>
    <w:p w14:paraId="3CC13973" w14:textId="77777777" w:rsidR="00A61B2F" w:rsidRDefault="0038211C">
      <w:pPr>
        <w:pStyle w:val="2"/>
        <w:ind w:left="210" w:right="205"/>
      </w:pPr>
      <w:r>
        <w:t>Рисунок 3.6– Критерии выбора поставщика услуг</w:t>
      </w:r>
      <w:r>
        <w:rPr>
          <w:vertAlign w:val="superscript"/>
        </w:rPr>
        <w:footnoteReference w:id="34"/>
      </w:r>
      <w:r>
        <w:t xml:space="preserve"> </w:t>
      </w:r>
    </w:p>
    <w:p w14:paraId="5BC5D627" w14:textId="77777777" w:rsidR="00A61B2F" w:rsidRDefault="0038211C">
      <w:pPr>
        <w:spacing w:after="132" w:line="259" w:lineRule="auto"/>
        <w:ind w:left="711" w:right="0" w:firstLine="0"/>
        <w:jc w:val="left"/>
      </w:pPr>
      <w:r>
        <w:t xml:space="preserve"> </w:t>
      </w:r>
    </w:p>
    <w:p w14:paraId="4FB58D27" w14:textId="77777777" w:rsidR="00A61B2F" w:rsidRDefault="0038211C">
      <w:pPr>
        <w:ind w:left="-15" w:right="2"/>
      </w:pPr>
      <w:r>
        <w:t>На основе критериев оценки организация–</w:t>
      </w:r>
      <w:r>
        <w:t>клиент может создать список потенциальных поставщиков услуг аутсорсинга (рисунок 3.5)</w:t>
      </w:r>
      <w:r>
        <w:rPr>
          <w:vertAlign w:val="superscript"/>
        </w:rPr>
        <w:footnoteReference w:id="35"/>
      </w:r>
      <w:r>
        <w:t xml:space="preserve">. </w:t>
      </w:r>
    </w:p>
    <w:p w14:paraId="02F4FC18" w14:textId="77777777" w:rsidR="00A61B2F" w:rsidRDefault="0038211C">
      <w:pPr>
        <w:ind w:left="-15" w:right="2"/>
      </w:pPr>
      <w:r>
        <w:t xml:space="preserve">Получая информацию от потенциальных поставщиков услуг аутсорсинга и обобщая ее вместе с информацией из других источников, организация–клиент может выбрать нескольких </w:t>
      </w:r>
      <w:r>
        <w:t xml:space="preserve">партнеров для реализации проекта аутсорсинга, с которыми будут проводиться дальнейшие переговоры. </w:t>
      </w:r>
    </w:p>
    <w:p w14:paraId="0B77DFEA" w14:textId="77777777" w:rsidR="00A61B2F" w:rsidRDefault="0038211C">
      <w:pPr>
        <w:spacing w:after="158" w:line="259" w:lineRule="auto"/>
        <w:ind w:left="1034" w:right="0" w:firstLine="0"/>
        <w:jc w:val="left"/>
      </w:pPr>
      <w:r>
        <w:rPr>
          <w:rFonts w:ascii="Calibri" w:eastAsia="Calibri" w:hAnsi="Calibri" w:cs="Calibri"/>
          <w:noProof/>
          <w:sz w:val="22"/>
        </w:rPr>
        <mc:AlternateContent>
          <mc:Choice Requires="wpg">
            <w:drawing>
              <wp:inline distT="0" distB="0" distL="0" distR="0" wp14:anchorId="6687CB74" wp14:editId="0295106A">
                <wp:extent cx="4730115" cy="6591893"/>
                <wp:effectExtent l="0" t="0" r="0" b="0"/>
                <wp:docPr id="52148" name="Group 52148"/>
                <wp:cNvGraphicFramePr/>
                <a:graphic xmlns:a="http://schemas.openxmlformats.org/drawingml/2006/main">
                  <a:graphicData uri="http://schemas.microsoft.com/office/word/2010/wordprocessingGroup">
                    <wpg:wgp>
                      <wpg:cNvGrpSpPr/>
                      <wpg:grpSpPr>
                        <a:xfrm>
                          <a:off x="0" y="0"/>
                          <a:ext cx="4730115" cy="6591893"/>
                          <a:chOff x="0" y="0"/>
                          <a:chExt cx="4730115" cy="6591893"/>
                        </a:xfrm>
                      </wpg:grpSpPr>
                      <wps:wsp>
                        <wps:cNvPr id="5542" name="Rectangle 5542"/>
                        <wps:cNvSpPr/>
                        <wps:spPr>
                          <a:xfrm>
                            <a:off x="4685919" y="6396194"/>
                            <a:ext cx="58781" cy="260281"/>
                          </a:xfrm>
                          <a:prstGeom prst="rect">
                            <a:avLst/>
                          </a:prstGeom>
                          <a:ln>
                            <a:noFill/>
                          </a:ln>
                        </wps:spPr>
                        <wps:txbx>
                          <w:txbxContent>
                            <w:p w14:paraId="368DA235" w14:textId="77777777" w:rsidR="00A61B2F" w:rsidRDefault="0038211C">
                              <w:pPr>
                                <w:spacing w:after="160" w:line="259" w:lineRule="auto"/>
                                <w:ind w:right="0" w:firstLine="0"/>
                                <w:jc w:val="left"/>
                              </w:pPr>
                              <w:r>
                                <w:t xml:space="preserve"> </w:t>
                              </w:r>
                            </w:p>
                          </w:txbxContent>
                        </wps:txbx>
                        <wps:bodyPr horzOverflow="overflow" vert="horz" lIns="0" tIns="0" rIns="0" bIns="0" rtlCol="0">
                          <a:noAutofit/>
                        </wps:bodyPr>
                      </wps:wsp>
                      <wps:wsp>
                        <wps:cNvPr id="5614" name="Shape 5614"/>
                        <wps:cNvSpPr/>
                        <wps:spPr>
                          <a:xfrm>
                            <a:off x="0" y="0"/>
                            <a:ext cx="4668520" cy="556133"/>
                          </a:xfrm>
                          <a:custGeom>
                            <a:avLst/>
                            <a:gdLst/>
                            <a:ahLst/>
                            <a:cxnLst/>
                            <a:rect l="0" t="0" r="0" b="0"/>
                            <a:pathLst>
                              <a:path w="4668520" h="556133">
                                <a:moveTo>
                                  <a:pt x="92710" y="0"/>
                                </a:moveTo>
                                <a:lnTo>
                                  <a:pt x="4575937" y="0"/>
                                </a:lnTo>
                                <a:cubicBezTo>
                                  <a:pt x="4627118" y="0"/>
                                  <a:pt x="4668520" y="41528"/>
                                  <a:pt x="4668520" y="92710"/>
                                </a:cubicBezTo>
                                <a:lnTo>
                                  <a:pt x="4668520" y="463423"/>
                                </a:lnTo>
                                <a:cubicBezTo>
                                  <a:pt x="4668520" y="514603"/>
                                  <a:pt x="4627118" y="556133"/>
                                  <a:pt x="4575937" y="556133"/>
                                </a:cubicBezTo>
                                <a:lnTo>
                                  <a:pt x="92710" y="556133"/>
                                </a:lnTo>
                                <a:cubicBezTo>
                                  <a:pt x="41529" y="556133"/>
                                  <a:pt x="0" y="514603"/>
                                  <a:pt x="0" y="463423"/>
                                </a:cubicBezTo>
                                <a:lnTo>
                                  <a:pt x="0" y="92710"/>
                                </a:lnTo>
                                <a:cubicBezTo>
                                  <a:pt x="0" y="41528"/>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15" name="Shape 5615"/>
                        <wps:cNvSpPr/>
                        <wps:spPr>
                          <a:xfrm>
                            <a:off x="0" y="0"/>
                            <a:ext cx="4668520" cy="556133"/>
                          </a:xfrm>
                          <a:custGeom>
                            <a:avLst/>
                            <a:gdLst/>
                            <a:ahLst/>
                            <a:cxnLst/>
                            <a:rect l="0" t="0" r="0" b="0"/>
                            <a:pathLst>
                              <a:path w="4668520" h="556133">
                                <a:moveTo>
                                  <a:pt x="0" y="92710"/>
                                </a:moveTo>
                                <a:cubicBezTo>
                                  <a:pt x="0" y="41528"/>
                                  <a:pt x="41529" y="0"/>
                                  <a:pt x="92710" y="0"/>
                                </a:cubicBezTo>
                                <a:lnTo>
                                  <a:pt x="4575937" y="0"/>
                                </a:lnTo>
                                <a:cubicBezTo>
                                  <a:pt x="4627118" y="0"/>
                                  <a:pt x="4668520" y="41528"/>
                                  <a:pt x="4668520" y="92710"/>
                                </a:cubicBezTo>
                                <a:lnTo>
                                  <a:pt x="4668520" y="463423"/>
                                </a:lnTo>
                                <a:cubicBezTo>
                                  <a:pt x="4668520" y="514603"/>
                                  <a:pt x="4627118" y="556133"/>
                                  <a:pt x="4575937" y="556133"/>
                                </a:cubicBezTo>
                                <a:lnTo>
                                  <a:pt x="92710" y="556133"/>
                                </a:lnTo>
                                <a:cubicBezTo>
                                  <a:pt x="41529" y="556133"/>
                                  <a:pt x="0" y="514603"/>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16" name="Rectangle 5616"/>
                        <wps:cNvSpPr/>
                        <wps:spPr>
                          <a:xfrm>
                            <a:off x="81280" y="194690"/>
                            <a:ext cx="2728129" cy="239485"/>
                          </a:xfrm>
                          <a:prstGeom prst="rect">
                            <a:avLst/>
                          </a:prstGeom>
                          <a:ln>
                            <a:noFill/>
                          </a:ln>
                        </wps:spPr>
                        <wps:txbx>
                          <w:txbxContent>
                            <w:p w14:paraId="48190339" w14:textId="77777777" w:rsidR="00A61B2F" w:rsidRDefault="0038211C">
                              <w:pPr>
                                <w:spacing w:after="160" w:line="259" w:lineRule="auto"/>
                                <w:ind w:right="0" w:firstLine="0"/>
                                <w:jc w:val="left"/>
                              </w:pPr>
                              <w:r>
                                <w:rPr>
                                  <w:rFonts w:ascii="Calibri" w:eastAsia="Calibri" w:hAnsi="Calibri" w:cs="Calibri"/>
                                  <w:color w:val="FFFFFF"/>
                                </w:rPr>
                                <w:t>опыт аутсорсинга на рынке</w:t>
                              </w:r>
                            </w:p>
                          </w:txbxContent>
                        </wps:txbx>
                        <wps:bodyPr horzOverflow="overflow" vert="horz" lIns="0" tIns="0" rIns="0" bIns="0" rtlCol="0">
                          <a:noAutofit/>
                        </wps:bodyPr>
                      </wps:wsp>
                      <wps:wsp>
                        <wps:cNvPr id="5617" name="Shape 5617"/>
                        <wps:cNvSpPr/>
                        <wps:spPr>
                          <a:xfrm>
                            <a:off x="0" y="596519"/>
                            <a:ext cx="4668520" cy="556006"/>
                          </a:xfrm>
                          <a:custGeom>
                            <a:avLst/>
                            <a:gdLst/>
                            <a:ahLst/>
                            <a:cxnLst/>
                            <a:rect l="0" t="0" r="0" b="0"/>
                            <a:pathLst>
                              <a:path w="4668520" h="556006">
                                <a:moveTo>
                                  <a:pt x="92710" y="0"/>
                                </a:moveTo>
                                <a:lnTo>
                                  <a:pt x="4575937" y="0"/>
                                </a:lnTo>
                                <a:cubicBezTo>
                                  <a:pt x="4627118" y="0"/>
                                  <a:pt x="4668520" y="41402"/>
                                  <a:pt x="4668520" y="92584"/>
                                </a:cubicBezTo>
                                <a:lnTo>
                                  <a:pt x="4668520" y="463423"/>
                                </a:lnTo>
                                <a:cubicBezTo>
                                  <a:pt x="4668520" y="514604"/>
                                  <a:pt x="4627118" y="556006"/>
                                  <a:pt x="4575937" y="556006"/>
                                </a:cubicBezTo>
                                <a:lnTo>
                                  <a:pt x="92710" y="556006"/>
                                </a:lnTo>
                                <a:cubicBezTo>
                                  <a:pt x="41529" y="556006"/>
                                  <a:pt x="0" y="514604"/>
                                  <a:pt x="0" y="463423"/>
                                </a:cubicBezTo>
                                <a:lnTo>
                                  <a:pt x="0" y="92584"/>
                                </a:lnTo>
                                <a:cubicBezTo>
                                  <a:pt x="0" y="41402"/>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18" name="Shape 5618"/>
                        <wps:cNvSpPr/>
                        <wps:spPr>
                          <a:xfrm>
                            <a:off x="0" y="596519"/>
                            <a:ext cx="4668520" cy="556006"/>
                          </a:xfrm>
                          <a:custGeom>
                            <a:avLst/>
                            <a:gdLst/>
                            <a:ahLst/>
                            <a:cxnLst/>
                            <a:rect l="0" t="0" r="0" b="0"/>
                            <a:pathLst>
                              <a:path w="4668520" h="556006">
                                <a:moveTo>
                                  <a:pt x="0" y="92584"/>
                                </a:moveTo>
                                <a:cubicBezTo>
                                  <a:pt x="0" y="41402"/>
                                  <a:pt x="41529" y="0"/>
                                  <a:pt x="92710" y="0"/>
                                </a:cubicBezTo>
                                <a:lnTo>
                                  <a:pt x="4575937" y="0"/>
                                </a:lnTo>
                                <a:cubicBezTo>
                                  <a:pt x="4627118" y="0"/>
                                  <a:pt x="4668520" y="41402"/>
                                  <a:pt x="4668520" y="92584"/>
                                </a:cubicBezTo>
                                <a:lnTo>
                                  <a:pt x="4668520" y="463423"/>
                                </a:lnTo>
                                <a:cubicBezTo>
                                  <a:pt x="4668520" y="514604"/>
                                  <a:pt x="4627118" y="556006"/>
                                  <a:pt x="4575937" y="556006"/>
                                </a:cubicBezTo>
                                <a:lnTo>
                                  <a:pt x="92710" y="556006"/>
                                </a:lnTo>
                                <a:cubicBezTo>
                                  <a:pt x="41529" y="556006"/>
                                  <a:pt x="0" y="514604"/>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19" name="Rectangle 5619"/>
                        <wps:cNvSpPr/>
                        <wps:spPr>
                          <a:xfrm>
                            <a:off x="81280" y="791083"/>
                            <a:ext cx="3654043" cy="239485"/>
                          </a:xfrm>
                          <a:prstGeom prst="rect">
                            <a:avLst/>
                          </a:prstGeom>
                          <a:ln>
                            <a:noFill/>
                          </a:ln>
                        </wps:spPr>
                        <wps:txbx>
                          <w:txbxContent>
                            <w:p w14:paraId="6F0C765B" w14:textId="77777777" w:rsidR="00A61B2F" w:rsidRDefault="0038211C">
                              <w:pPr>
                                <w:spacing w:after="160" w:line="259" w:lineRule="auto"/>
                                <w:ind w:right="0" w:firstLine="0"/>
                                <w:jc w:val="left"/>
                              </w:pPr>
                              <w:r>
                                <w:rPr>
                                  <w:rFonts w:ascii="Calibri" w:eastAsia="Calibri" w:hAnsi="Calibri" w:cs="Calibri"/>
                                  <w:color w:val="FFFFFF"/>
                                </w:rPr>
                                <w:t>структура аутсорсинговой компании</w:t>
                              </w:r>
                            </w:p>
                          </w:txbxContent>
                        </wps:txbx>
                        <wps:bodyPr horzOverflow="overflow" vert="horz" lIns="0" tIns="0" rIns="0" bIns="0" rtlCol="0">
                          <a:noAutofit/>
                        </wps:bodyPr>
                      </wps:wsp>
                      <wps:wsp>
                        <wps:cNvPr id="5620" name="Shape 5620"/>
                        <wps:cNvSpPr/>
                        <wps:spPr>
                          <a:xfrm>
                            <a:off x="0" y="1192911"/>
                            <a:ext cx="4668520" cy="556133"/>
                          </a:xfrm>
                          <a:custGeom>
                            <a:avLst/>
                            <a:gdLst/>
                            <a:ahLst/>
                            <a:cxnLst/>
                            <a:rect l="0" t="0" r="0" b="0"/>
                            <a:pathLst>
                              <a:path w="4668520" h="556133">
                                <a:moveTo>
                                  <a:pt x="92710" y="0"/>
                                </a:moveTo>
                                <a:lnTo>
                                  <a:pt x="4575937" y="0"/>
                                </a:lnTo>
                                <a:cubicBezTo>
                                  <a:pt x="4627118" y="0"/>
                                  <a:pt x="4668520" y="41528"/>
                                  <a:pt x="4668520" y="92710"/>
                                </a:cubicBezTo>
                                <a:lnTo>
                                  <a:pt x="4668520" y="463423"/>
                                </a:lnTo>
                                <a:cubicBezTo>
                                  <a:pt x="4668520" y="514603"/>
                                  <a:pt x="4627118" y="556133"/>
                                  <a:pt x="4575937" y="556133"/>
                                </a:cubicBezTo>
                                <a:lnTo>
                                  <a:pt x="92710" y="556133"/>
                                </a:lnTo>
                                <a:cubicBezTo>
                                  <a:pt x="41529" y="556133"/>
                                  <a:pt x="0" y="514603"/>
                                  <a:pt x="0" y="463423"/>
                                </a:cubicBezTo>
                                <a:lnTo>
                                  <a:pt x="0" y="92710"/>
                                </a:lnTo>
                                <a:cubicBezTo>
                                  <a:pt x="0" y="41528"/>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21" name="Shape 5621"/>
                        <wps:cNvSpPr/>
                        <wps:spPr>
                          <a:xfrm>
                            <a:off x="0" y="1192911"/>
                            <a:ext cx="4668520" cy="556133"/>
                          </a:xfrm>
                          <a:custGeom>
                            <a:avLst/>
                            <a:gdLst/>
                            <a:ahLst/>
                            <a:cxnLst/>
                            <a:rect l="0" t="0" r="0" b="0"/>
                            <a:pathLst>
                              <a:path w="4668520" h="556133">
                                <a:moveTo>
                                  <a:pt x="0" y="92710"/>
                                </a:moveTo>
                                <a:cubicBezTo>
                                  <a:pt x="0" y="41528"/>
                                  <a:pt x="41529" y="0"/>
                                  <a:pt x="92710" y="0"/>
                                </a:cubicBezTo>
                                <a:lnTo>
                                  <a:pt x="4575937" y="0"/>
                                </a:lnTo>
                                <a:cubicBezTo>
                                  <a:pt x="4627118" y="0"/>
                                  <a:pt x="4668520" y="41528"/>
                                  <a:pt x="4668520" y="92710"/>
                                </a:cubicBezTo>
                                <a:lnTo>
                                  <a:pt x="4668520" y="463423"/>
                                </a:lnTo>
                                <a:cubicBezTo>
                                  <a:pt x="4668520" y="514603"/>
                                  <a:pt x="4627118" y="556133"/>
                                  <a:pt x="4575937" y="556133"/>
                                </a:cubicBezTo>
                                <a:lnTo>
                                  <a:pt x="92710" y="556133"/>
                                </a:lnTo>
                                <a:cubicBezTo>
                                  <a:pt x="41529" y="556133"/>
                                  <a:pt x="0" y="514603"/>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22" name="Rectangle 5622"/>
                        <wps:cNvSpPr/>
                        <wps:spPr>
                          <a:xfrm>
                            <a:off x="81280" y="1290066"/>
                            <a:ext cx="5727590" cy="239485"/>
                          </a:xfrm>
                          <a:prstGeom prst="rect">
                            <a:avLst/>
                          </a:prstGeom>
                          <a:ln>
                            <a:noFill/>
                          </a:ln>
                        </wps:spPr>
                        <wps:txbx>
                          <w:txbxContent>
                            <w:p w14:paraId="5416A472" w14:textId="77777777" w:rsidR="00A61B2F" w:rsidRDefault="0038211C">
                              <w:pPr>
                                <w:spacing w:after="160" w:line="259" w:lineRule="auto"/>
                                <w:ind w:right="0" w:firstLine="0"/>
                                <w:jc w:val="left"/>
                              </w:pPr>
                              <w:r>
                                <w:rPr>
                                  <w:rFonts w:ascii="Calibri" w:eastAsia="Calibri" w:hAnsi="Calibri" w:cs="Calibri"/>
                                  <w:color w:val="FFFFFF"/>
                                </w:rPr>
                                <w:t xml:space="preserve">краткое описание работ, выполненных для предыдущих </w:t>
                              </w:r>
                            </w:p>
                          </w:txbxContent>
                        </wps:txbx>
                        <wps:bodyPr horzOverflow="overflow" vert="horz" lIns="0" tIns="0" rIns="0" bIns="0" rtlCol="0">
                          <a:noAutofit/>
                        </wps:bodyPr>
                      </wps:wsp>
                      <wps:wsp>
                        <wps:cNvPr id="5623" name="Rectangle 5623"/>
                        <wps:cNvSpPr/>
                        <wps:spPr>
                          <a:xfrm>
                            <a:off x="81280" y="1488186"/>
                            <a:ext cx="922857" cy="239485"/>
                          </a:xfrm>
                          <a:prstGeom prst="rect">
                            <a:avLst/>
                          </a:prstGeom>
                          <a:ln>
                            <a:noFill/>
                          </a:ln>
                        </wps:spPr>
                        <wps:txbx>
                          <w:txbxContent>
                            <w:p w14:paraId="0375964F" w14:textId="77777777" w:rsidR="00A61B2F" w:rsidRDefault="0038211C">
                              <w:pPr>
                                <w:spacing w:after="160" w:line="259" w:lineRule="auto"/>
                                <w:ind w:right="0" w:firstLine="0"/>
                                <w:jc w:val="left"/>
                              </w:pPr>
                              <w:r>
                                <w:rPr>
                                  <w:rFonts w:ascii="Calibri" w:eastAsia="Calibri" w:hAnsi="Calibri" w:cs="Calibri"/>
                                  <w:color w:val="FFFFFF"/>
                                </w:rPr>
                                <w:t>клиентов</w:t>
                              </w:r>
                            </w:p>
                          </w:txbxContent>
                        </wps:txbx>
                        <wps:bodyPr horzOverflow="overflow" vert="horz" lIns="0" tIns="0" rIns="0" bIns="0" rtlCol="0">
                          <a:noAutofit/>
                        </wps:bodyPr>
                      </wps:wsp>
                      <wps:wsp>
                        <wps:cNvPr id="5624" name="Shape 5624"/>
                        <wps:cNvSpPr/>
                        <wps:spPr>
                          <a:xfrm>
                            <a:off x="0" y="1789302"/>
                            <a:ext cx="4668520" cy="556134"/>
                          </a:xfrm>
                          <a:custGeom>
                            <a:avLst/>
                            <a:gdLst/>
                            <a:ahLst/>
                            <a:cxnLst/>
                            <a:rect l="0" t="0" r="0" b="0"/>
                            <a:pathLst>
                              <a:path w="4668520" h="556134">
                                <a:moveTo>
                                  <a:pt x="92710" y="0"/>
                                </a:moveTo>
                                <a:lnTo>
                                  <a:pt x="4575937" y="0"/>
                                </a:lnTo>
                                <a:cubicBezTo>
                                  <a:pt x="4627118" y="0"/>
                                  <a:pt x="4668520" y="41529"/>
                                  <a:pt x="4668520" y="92711"/>
                                </a:cubicBezTo>
                                <a:lnTo>
                                  <a:pt x="4668520" y="463424"/>
                                </a:lnTo>
                                <a:cubicBezTo>
                                  <a:pt x="4668520" y="514604"/>
                                  <a:pt x="4627118" y="556134"/>
                                  <a:pt x="4575937" y="556134"/>
                                </a:cubicBezTo>
                                <a:lnTo>
                                  <a:pt x="92710" y="556134"/>
                                </a:lnTo>
                                <a:cubicBezTo>
                                  <a:pt x="41529" y="556134"/>
                                  <a:pt x="0" y="514604"/>
                                  <a:pt x="0" y="463424"/>
                                </a:cubicBezTo>
                                <a:lnTo>
                                  <a:pt x="0" y="92711"/>
                                </a:lnTo>
                                <a:cubicBezTo>
                                  <a:pt x="0" y="41529"/>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25" name="Shape 5625"/>
                        <wps:cNvSpPr/>
                        <wps:spPr>
                          <a:xfrm>
                            <a:off x="0" y="1789302"/>
                            <a:ext cx="4668520" cy="556134"/>
                          </a:xfrm>
                          <a:custGeom>
                            <a:avLst/>
                            <a:gdLst/>
                            <a:ahLst/>
                            <a:cxnLst/>
                            <a:rect l="0" t="0" r="0" b="0"/>
                            <a:pathLst>
                              <a:path w="4668520" h="556134">
                                <a:moveTo>
                                  <a:pt x="0" y="92711"/>
                                </a:moveTo>
                                <a:cubicBezTo>
                                  <a:pt x="0" y="41529"/>
                                  <a:pt x="41529" y="0"/>
                                  <a:pt x="92710" y="0"/>
                                </a:cubicBezTo>
                                <a:lnTo>
                                  <a:pt x="4575937" y="0"/>
                                </a:lnTo>
                                <a:cubicBezTo>
                                  <a:pt x="4627118" y="0"/>
                                  <a:pt x="4668520" y="41529"/>
                                  <a:pt x="4668520" y="92711"/>
                                </a:cubicBezTo>
                                <a:lnTo>
                                  <a:pt x="4668520" y="463424"/>
                                </a:lnTo>
                                <a:cubicBezTo>
                                  <a:pt x="4668520" y="514604"/>
                                  <a:pt x="4627118" y="556134"/>
                                  <a:pt x="4575937" y="556134"/>
                                </a:cubicBezTo>
                                <a:lnTo>
                                  <a:pt x="92710" y="556134"/>
                                </a:lnTo>
                                <a:cubicBezTo>
                                  <a:pt x="41529" y="556134"/>
                                  <a:pt x="0" y="514604"/>
                                  <a:pt x="0" y="46342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26" name="Rectangle 5626"/>
                        <wps:cNvSpPr/>
                        <wps:spPr>
                          <a:xfrm>
                            <a:off x="81280" y="1984375"/>
                            <a:ext cx="4767114" cy="239485"/>
                          </a:xfrm>
                          <a:prstGeom prst="rect">
                            <a:avLst/>
                          </a:prstGeom>
                          <a:ln>
                            <a:noFill/>
                          </a:ln>
                        </wps:spPr>
                        <wps:txbx>
                          <w:txbxContent>
                            <w:p w14:paraId="0950CF1A" w14:textId="77777777" w:rsidR="00A61B2F" w:rsidRDefault="0038211C">
                              <w:pPr>
                                <w:spacing w:after="160" w:line="259" w:lineRule="auto"/>
                                <w:ind w:right="0" w:firstLine="0"/>
                                <w:jc w:val="left"/>
                              </w:pPr>
                              <w:r>
                                <w:rPr>
                                  <w:rFonts w:ascii="Calibri" w:eastAsia="Calibri" w:hAnsi="Calibri" w:cs="Calibri"/>
                                  <w:color w:val="FFFFFF"/>
                                </w:rPr>
                                <w:t>конкурентные преимущества поставщика услуг</w:t>
                              </w:r>
                            </w:p>
                          </w:txbxContent>
                        </wps:txbx>
                        <wps:bodyPr horzOverflow="overflow" vert="horz" lIns="0" tIns="0" rIns="0" bIns="0" rtlCol="0">
                          <a:noAutofit/>
                        </wps:bodyPr>
                      </wps:wsp>
                      <wps:wsp>
                        <wps:cNvPr id="5627" name="Shape 5627"/>
                        <wps:cNvSpPr/>
                        <wps:spPr>
                          <a:xfrm>
                            <a:off x="0" y="2385695"/>
                            <a:ext cx="4668520" cy="556133"/>
                          </a:xfrm>
                          <a:custGeom>
                            <a:avLst/>
                            <a:gdLst/>
                            <a:ahLst/>
                            <a:cxnLst/>
                            <a:rect l="0" t="0" r="0" b="0"/>
                            <a:pathLst>
                              <a:path w="4668520" h="556133">
                                <a:moveTo>
                                  <a:pt x="92710" y="0"/>
                                </a:moveTo>
                                <a:lnTo>
                                  <a:pt x="4575937" y="0"/>
                                </a:lnTo>
                                <a:cubicBezTo>
                                  <a:pt x="4627118" y="0"/>
                                  <a:pt x="4668520" y="41529"/>
                                  <a:pt x="4668520" y="92710"/>
                                </a:cubicBezTo>
                                <a:lnTo>
                                  <a:pt x="4668520" y="463423"/>
                                </a:lnTo>
                                <a:cubicBezTo>
                                  <a:pt x="4668520" y="514731"/>
                                  <a:pt x="4627118" y="556133"/>
                                  <a:pt x="4575937" y="556133"/>
                                </a:cubicBezTo>
                                <a:lnTo>
                                  <a:pt x="92710" y="556133"/>
                                </a:lnTo>
                                <a:cubicBezTo>
                                  <a:pt x="41529" y="556133"/>
                                  <a:pt x="0" y="514731"/>
                                  <a:pt x="0" y="463423"/>
                                </a:cubicBezTo>
                                <a:lnTo>
                                  <a:pt x="0" y="92710"/>
                                </a:lnTo>
                                <a:cubicBezTo>
                                  <a:pt x="0" y="41529"/>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28" name="Shape 5628"/>
                        <wps:cNvSpPr/>
                        <wps:spPr>
                          <a:xfrm>
                            <a:off x="0" y="2385695"/>
                            <a:ext cx="4668520" cy="556133"/>
                          </a:xfrm>
                          <a:custGeom>
                            <a:avLst/>
                            <a:gdLst/>
                            <a:ahLst/>
                            <a:cxnLst/>
                            <a:rect l="0" t="0" r="0" b="0"/>
                            <a:pathLst>
                              <a:path w="4668520" h="556133">
                                <a:moveTo>
                                  <a:pt x="0" y="92710"/>
                                </a:moveTo>
                                <a:cubicBezTo>
                                  <a:pt x="0" y="41529"/>
                                  <a:pt x="41529" y="0"/>
                                  <a:pt x="92710" y="0"/>
                                </a:cubicBezTo>
                                <a:lnTo>
                                  <a:pt x="4575937" y="0"/>
                                </a:lnTo>
                                <a:cubicBezTo>
                                  <a:pt x="4627118" y="0"/>
                                  <a:pt x="4668520" y="41529"/>
                                  <a:pt x="4668520" y="92710"/>
                                </a:cubicBezTo>
                                <a:lnTo>
                                  <a:pt x="4668520" y="463423"/>
                                </a:lnTo>
                                <a:cubicBezTo>
                                  <a:pt x="4668520" y="514731"/>
                                  <a:pt x="4627118" y="556133"/>
                                  <a:pt x="4575937" y="556133"/>
                                </a:cubicBezTo>
                                <a:lnTo>
                                  <a:pt x="92710" y="556133"/>
                                </a:lnTo>
                                <a:cubicBezTo>
                                  <a:pt x="41529" y="556133"/>
                                  <a:pt x="0" y="514731"/>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29" name="Rectangle 5629"/>
                        <wps:cNvSpPr/>
                        <wps:spPr>
                          <a:xfrm>
                            <a:off x="81280" y="2580894"/>
                            <a:ext cx="1595308" cy="239485"/>
                          </a:xfrm>
                          <a:prstGeom prst="rect">
                            <a:avLst/>
                          </a:prstGeom>
                          <a:ln>
                            <a:noFill/>
                          </a:ln>
                        </wps:spPr>
                        <wps:txbx>
                          <w:txbxContent>
                            <w:p w14:paraId="4E9D2A78" w14:textId="77777777" w:rsidR="00A61B2F" w:rsidRDefault="0038211C">
                              <w:pPr>
                                <w:spacing w:after="160" w:line="259" w:lineRule="auto"/>
                                <w:ind w:right="0" w:firstLine="0"/>
                                <w:jc w:val="left"/>
                              </w:pPr>
                              <w:r>
                                <w:rPr>
                                  <w:rFonts w:ascii="Calibri" w:eastAsia="Calibri" w:hAnsi="Calibri" w:cs="Calibri"/>
                                  <w:color w:val="FFFFFF"/>
                                </w:rPr>
                                <w:t>стоимость услуг</w:t>
                              </w:r>
                            </w:p>
                          </w:txbxContent>
                        </wps:txbx>
                        <wps:bodyPr horzOverflow="overflow" vert="horz" lIns="0" tIns="0" rIns="0" bIns="0" rtlCol="0">
                          <a:noAutofit/>
                        </wps:bodyPr>
                      </wps:wsp>
                      <wps:wsp>
                        <wps:cNvPr id="5630" name="Shape 5630"/>
                        <wps:cNvSpPr/>
                        <wps:spPr>
                          <a:xfrm>
                            <a:off x="0" y="2982214"/>
                            <a:ext cx="4668520" cy="556133"/>
                          </a:xfrm>
                          <a:custGeom>
                            <a:avLst/>
                            <a:gdLst/>
                            <a:ahLst/>
                            <a:cxnLst/>
                            <a:rect l="0" t="0" r="0" b="0"/>
                            <a:pathLst>
                              <a:path w="4668520" h="556133">
                                <a:moveTo>
                                  <a:pt x="92710" y="0"/>
                                </a:moveTo>
                                <a:lnTo>
                                  <a:pt x="4575937" y="0"/>
                                </a:lnTo>
                                <a:cubicBezTo>
                                  <a:pt x="4627118" y="0"/>
                                  <a:pt x="4668520" y="41401"/>
                                  <a:pt x="4668520" y="92710"/>
                                </a:cubicBezTo>
                                <a:lnTo>
                                  <a:pt x="4668520" y="463423"/>
                                </a:lnTo>
                                <a:cubicBezTo>
                                  <a:pt x="4668520" y="514603"/>
                                  <a:pt x="4627118" y="556133"/>
                                  <a:pt x="4575937" y="556133"/>
                                </a:cubicBezTo>
                                <a:lnTo>
                                  <a:pt x="92710" y="556133"/>
                                </a:lnTo>
                                <a:cubicBezTo>
                                  <a:pt x="41529" y="556133"/>
                                  <a:pt x="0" y="514603"/>
                                  <a:pt x="0" y="463423"/>
                                </a:cubicBezTo>
                                <a:lnTo>
                                  <a:pt x="0" y="92710"/>
                                </a:lnTo>
                                <a:cubicBezTo>
                                  <a:pt x="0" y="41401"/>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31" name="Shape 5631"/>
                        <wps:cNvSpPr/>
                        <wps:spPr>
                          <a:xfrm>
                            <a:off x="0" y="2982214"/>
                            <a:ext cx="4668520" cy="556133"/>
                          </a:xfrm>
                          <a:custGeom>
                            <a:avLst/>
                            <a:gdLst/>
                            <a:ahLst/>
                            <a:cxnLst/>
                            <a:rect l="0" t="0" r="0" b="0"/>
                            <a:pathLst>
                              <a:path w="4668520" h="556133">
                                <a:moveTo>
                                  <a:pt x="0" y="92710"/>
                                </a:moveTo>
                                <a:cubicBezTo>
                                  <a:pt x="0" y="41401"/>
                                  <a:pt x="41529" y="0"/>
                                  <a:pt x="92710" y="0"/>
                                </a:cubicBezTo>
                                <a:lnTo>
                                  <a:pt x="4575937" y="0"/>
                                </a:lnTo>
                                <a:cubicBezTo>
                                  <a:pt x="4627118" y="0"/>
                                  <a:pt x="4668520" y="41401"/>
                                  <a:pt x="4668520" y="92710"/>
                                </a:cubicBezTo>
                                <a:lnTo>
                                  <a:pt x="4668520" y="463423"/>
                                </a:lnTo>
                                <a:cubicBezTo>
                                  <a:pt x="4668520" y="514603"/>
                                  <a:pt x="4627118" y="556133"/>
                                  <a:pt x="4575937" y="556133"/>
                                </a:cubicBezTo>
                                <a:lnTo>
                                  <a:pt x="92710" y="556133"/>
                                </a:lnTo>
                                <a:cubicBezTo>
                                  <a:pt x="41529" y="556133"/>
                                  <a:pt x="0" y="514603"/>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32" name="Rectangle 5632"/>
                        <wps:cNvSpPr/>
                        <wps:spPr>
                          <a:xfrm>
                            <a:off x="81280" y="3079876"/>
                            <a:ext cx="6037246" cy="239485"/>
                          </a:xfrm>
                          <a:prstGeom prst="rect">
                            <a:avLst/>
                          </a:prstGeom>
                          <a:ln>
                            <a:noFill/>
                          </a:ln>
                        </wps:spPr>
                        <wps:txbx>
                          <w:txbxContent>
                            <w:p w14:paraId="22117B15" w14:textId="77777777" w:rsidR="00A61B2F" w:rsidRDefault="0038211C">
                              <w:pPr>
                                <w:spacing w:after="160" w:line="259" w:lineRule="auto"/>
                                <w:ind w:right="0" w:firstLine="0"/>
                                <w:jc w:val="left"/>
                              </w:pPr>
                              <w:r>
                                <w:rPr>
                                  <w:rFonts w:ascii="Calibri" w:eastAsia="Calibri" w:hAnsi="Calibri" w:cs="Calibri"/>
                                  <w:color w:val="FFFFFF"/>
                                </w:rPr>
                                <w:t xml:space="preserve">возможные способы обеспечения гибкости в отношениях с </w:t>
                              </w:r>
                            </w:p>
                          </w:txbxContent>
                        </wps:txbx>
                        <wps:bodyPr horzOverflow="overflow" vert="horz" lIns="0" tIns="0" rIns="0" bIns="0" rtlCol="0">
                          <a:noAutofit/>
                        </wps:bodyPr>
                      </wps:wsp>
                      <wps:wsp>
                        <wps:cNvPr id="5633" name="Rectangle 5633"/>
                        <wps:cNvSpPr/>
                        <wps:spPr>
                          <a:xfrm>
                            <a:off x="81280" y="3277997"/>
                            <a:ext cx="969176" cy="239485"/>
                          </a:xfrm>
                          <a:prstGeom prst="rect">
                            <a:avLst/>
                          </a:prstGeom>
                          <a:ln>
                            <a:noFill/>
                          </a:ln>
                        </wps:spPr>
                        <wps:txbx>
                          <w:txbxContent>
                            <w:p w14:paraId="3920A7FF" w14:textId="77777777" w:rsidR="00A61B2F" w:rsidRDefault="0038211C">
                              <w:pPr>
                                <w:spacing w:after="160" w:line="259" w:lineRule="auto"/>
                                <w:ind w:right="0" w:firstLine="0"/>
                                <w:jc w:val="left"/>
                              </w:pPr>
                              <w:r>
                                <w:rPr>
                                  <w:rFonts w:ascii="Calibri" w:eastAsia="Calibri" w:hAnsi="Calibri" w:cs="Calibri"/>
                                  <w:color w:val="FFFFFF"/>
                                </w:rPr>
                                <w:t>клиентом</w:t>
                              </w:r>
                            </w:p>
                          </w:txbxContent>
                        </wps:txbx>
                        <wps:bodyPr horzOverflow="overflow" vert="horz" lIns="0" tIns="0" rIns="0" bIns="0" rtlCol="0">
                          <a:noAutofit/>
                        </wps:bodyPr>
                      </wps:wsp>
                      <wps:wsp>
                        <wps:cNvPr id="5634" name="Shape 5634"/>
                        <wps:cNvSpPr/>
                        <wps:spPr>
                          <a:xfrm>
                            <a:off x="0" y="3578606"/>
                            <a:ext cx="4668520" cy="556133"/>
                          </a:xfrm>
                          <a:custGeom>
                            <a:avLst/>
                            <a:gdLst/>
                            <a:ahLst/>
                            <a:cxnLst/>
                            <a:rect l="0" t="0" r="0" b="0"/>
                            <a:pathLst>
                              <a:path w="4668520" h="556133">
                                <a:moveTo>
                                  <a:pt x="92710" y="0"/>
                                </a:moveTo>
                                <a:lnTo>
                                  <a:pt x="4575937" y="0"/>
                                </a:lnTo>
                                <a:cubicBezTo>
                                  <a:pt x="4627118" y="0"/>
                                  <a:pt x="4668520" y="41529"/>
                                  <a:pt x="4668520" y="92710"/>
                                </a:cubicBezTo>
                                <a:lnTo>
                                  <a:pt x="4668520" y="463423"/>
                                </a:lnTo>
                                <a:cubicBezTo>
                                  <a:pt x="4668520" y="514604"/>
                                  <a:pt x="4627118" y="556133"/>
                                  <a:pt x="4575937" y="556133"/>
                                </a:cubicBezTo>
                                <a:lnTo>
                                  <a:pt x="92710" y="556133"/>
                                </a:lnTo>
                                <a:cubicBezTo>
                                  <a:pt x="41529" y="556133"/>
                                  <a:pt x="0" y="514604"/>
                                  <a:pt x="0" y="463423"/>
                                </a:cubicBezTo>
                                <a:lnTo>
                                  <a:pt x="0" y="92710"/>
                                </a:lnTo>
                                <a:cubicBezTo>
                                  <a:pt x="0" y="41529"/>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35" name="Shape 5635"/>
                        <wps:cNvSpPr/>
                        <wps:spPr>
                          <a:xfrm>
                            <a:off x="0" y="3578606"/>
                            <a:ext cx="4668520" cy="556133"/>
                          </a:xfrm>
                          <a:custGeom>
                            <a:avLst/>
                            <a:gdLst/>
                            <a:ahLst/>
                            <a:cxnLst/>
                            <a:rect l="0" t="0" r="0" b="0"/>
                            <a:pathLst>
                              <a:path w="4668520" h="556133">
                                <a:moveTo>
                                  <a:pt x="0" y="92710"/>
                                </a:moveTo>
                                <a:cubicBezTo>
                                  <a:pt x="0" y="41529"/>
                                  <a:pt x="41529" y="0"/>
                                  <a:pt x="92710" y="0"/>
                                </a:cubicBezTo>
                                <a:lnTo>
                                  <a:pt x="4575937" y="0"/>
                                </a:lnTo>
                                <a:cubicBezTo>
                                  <a:pt x="4627118" y="0"/>
                                  <a:pt x="4668520" y="41529"/>
                                  <a:pt x="4668520" y="92710"/>
                                </a:cubicBezTo>
                                <a:lnTo>
                                  <a:pt x="4668520" y="463423"/>
                                </a:lnTo>
                                <a:cubicBezTo>
                                  <a:pt x="4668520" y="514604"/>
                                  <a:pt x="4627118" y="556133"/>
                                  <a:pt x="4575937" y="556133"/>
                                </a:cubicBezTo>
                                <a:lnTo>
                                  <a:pt x="92710" y="556133"/>
                                </a:lnTo>
                                <a:cubicBezTo>
                                  <a:pt x="41529" y="556133"/>
                                  <a:pt x="0" y="514604"/>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36" name="Rectangle 5636"/>
                        <wps:cNvSpPr/>
                        <wps:spPr>
                          <a:xfrm>
                            <a:off x="81280" y="3676396"/>
                            <a:ext cx="5707134" cy="239485"/>
                          </a:xfrm>
                          <a:prstGeom prst="rect">
                            <a:avLst/>
                          </a:prstGeom>
                          <a:ln>
                            <a:noFill/>
                          </a:ln>
                        </wps:spPr>
                        <wps:txbx>
                          <w:txbxContent>
                            <w:p w14:paraId="1D146A5C" w14:textId="77777777" w:rsidR="00A61B2F" w:rsidRDefault="0038211C">
                              <w:pPr>
                                <w:spacing w:after="160" w:line="259" w:lineRule="auto"/>
                                <w:ind w:right="0" w:firstLine="0"/>
                                <w:jc w:val="left"/>
                              </w:pPr>
                              <w:r>
                                <w:rPr>
                                  <w:rFonts w:ascii="Calibri" w:eastAsia="Calibri" w:hAnsi="Calibri" w:cs="Calibri"/>
                                  <w:color w:val="FFFFFF"/>
                                </w:rPr>
                                <w:t xml:space="preserve">количественные показатели, отражающие деятельность </w:t>
                              </w:r>
                            </w:p>
                          </w:txbxContent>
                        </wps:txbx>
                        <wps:bodyPr horzOverflow="overflow" vert="horz" lIns="0" tIns="0" rIns="0" bIns="0" rtlCol="0">
                          <a:noAutofit/>
                        </wps:bodyPr>
                      </wps:wsp>
                      <wps:wsp>
                        <wps:cNvPr id="5637" name="Rectangle 5637"/>
                        <wps:cNvSpPr/>
                        <wps:spPr>
                          <a:xfrm>
                            <a:off x="81280" y="3874516"/>
                            <a:ext cx="5911221" cy="239485"/>
                          </a:xfrm>
                          <a:prstGeom prst="rect">
                            <a:avLst/>
                          </a:prstGeom>
                          <a:ln>
                            <a:noFill/>
                          </a:ln>
                        </wps:spPr>
                        <wps:txbx>
                          <w:txbxContent>
                            <w:p w14:paraId="638A60AB" w14:textId="77777777" w:rsidR="00A61B2F" w:rsidRDefault="0038211C">
                              <w:pPr>
                                <w:spacing w:after="160" w:line="259" w:lineRule="auto"/>
                                <w:ind w:right="0" w:firstLine="0"/>
                                <w:jc w:val="left"/>
                              </w:pPr>
                              <w:r>
                                <w:rPr>
                                  <w:rFonts w:ascii="Calibri" w:eastAsia="Calibri" w:hAnsi="Calibri" w:cs="Calibri"/>
                                  <w:color w:val="FFFFFF"/>
                                </w:rPr>
                                <w:t>аутсор</w:t>
                              </w:r>
                              <w:r>
                                <w:rPr>
                                  <w:rFonts w:ascii="Calibri" w:eastAsia="Calibri" w:hAnsi="Calibri" w:cs="Calibri"/>
                                  <w:color w:val="FFFFFF"/>
                                </w:rPr>
                                <w:t>синговой компании на рынке за последние три года</w:t>
                              </w:r>
                            </w:p>
                          </w:txbxContent>
                        </wps:txbx>
                        <wps:bodyPr horzOverflow="overflow" vert="horz" lIns="0" tIns="0" rIns="0" bIns="0" rtlCol="0">
                          <a:noAutofit/>
                        </wps:bodyPr>
                      </wps:wsp>
                      <wps:wsp>
                        <wps:cNvPr id="5638" name="Shape 5638"/>
                        <wps:cNvSpPr/>
                        <wps:spPr>
                          <a:xfrm>
                            <a:off x="0" y="4174998"/>
                            <a:ext cx="4668520" cy="556133"/>
                          </a:xfrm>
                          <a:custGeom>
                            <a:avLst/>
                            <a:gdLst/>
                            <a:ahLst/>
                            <a:cxnLst/>
                            <a:rect l="0" t="0" r="0" b="0"/>
                            <a:pathLst>
                              <a:path w="4668520" h="556133">
                                <a:moveTo>
                                  <a:pt x="92710" y="0"/>
                                </a:moveTo>
                                <a:lnTo>
                                  <a:pt x="4575937" y="0"/>
                                </a:lnTo>
                                <a:cubicBezTo>
                                  <a:pt x="4627118" y="0"/>
                                  <a:pt x="4668520" y="41529"/>
                                  <a:pt x="4668520" y="92710"/>
                                </a:cubicBezTo>
                                <a:lnTo>
                                  <a:pt x="4668520" y="463423"/>
                                </a:lnTo>
                                <a:cubicBezTo>
                                  <a:pt x="4668520" y="514604"/>
                                  <a:pt x="4627118" y="556133"/>
                                  <a:pt x="4575937" y="556133"/>
                                </a:cubicBezTo>
                                <a:lnTo>
                                  <a:pt x="92710" y="556133"/>
                                </a:lnTo>
                                <a:cubicBezTo>
                                  <a:pt x="41529" y="556133"/>
                                  <a:pt x="0" y="514604"/>
                                  <a:pt x="0" y="463423"/>
                                </a:cubicBezTo>
                                <a:lnTo>
                                  <a:pt x="0" y="92710"/>
                                </a:lnTo>
                                <a:cubicBezTo>
                                  <a:pt x="0" y="41529"/>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39" name="Shape 5639"/>
                        <wps:cNvSpPr/>
                        <wps:spPr>
                          <a:xfrm>
                            <a:off x="0" y="4174998"/>
                            <a:ext cx="4668520" cy="556133"/>
                          </a:xfrm>
                          <a:custGeom>
                            <a:avLst/>
                            <a:gdLst/>
                            <a:ahLst/>
                            <a:cxnLst/>
                            <a:rect l="0" t="0" r="0" b="0"/>
                            <a:pathLst>
                              <a:path w="4668520" h="556133">
                                <a:moveTo>
                                  <a:pt x="0" y="92710"/>
                                </a:moveTo>
                                <a:cubicBezTo>
                                  <a:pt x="0" y="41529"/>
                                  <a:pt x="41529" y="0"/>
                                  <a:pt x="92710" y="0"/>
                                </a:cubicBezTo>
                                <a:lnTo>
                                  <a:pt x="4575937" y="0"/>
                                </a:lnTo>
                                <a:cubicBezTo>
                                  <a:pt x="4627118" y="0"/>
                                  <a:pt x="4668520" y="41529"/>
                                  <a:pt x="4668520" y="92710"/>
                                </a:cubicBezTo>
                                <a:lnTo>
                                  <a:pt x="4668520" y="463423"/>
                                </a:lnTo>
                                <a:cubicBezTo>
                                  <a:pt x="4668520" y="514604"/>
                                  <a:pt x="4627118" y="556133"/>
                                  <a:pt x="4575937" y="556133"/>
                                </a:cubicBezTo>
                                <a:lnTo>
                                  <a:pt x="92710" y="556133"/>
                                </a:lnTo>
                                <a:cubicBezTo>
                                  <a:pt x="41529" y="556133"/>
                                  <a:pt x="0" y="514604"/>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40" name="Rectangle 5640"/>
                        <wps:cNvSpPr/>
                        <wps:spPr>
                          <a:xfrm>
                            <a:off x="81280" y="4272686"/>
                            <a:ext cx="5947321" cy="239898"/>
                          </a:xfrm>
                          <a:prstGeom prst="rect">
                            <a:avLst/>
                          </a:prstGeom>
                          <a:ln>
                            <a:noFill/>
                          </a:ln>
                        </wps:spPr>
                        <wps:txbx>
                          <w:txbxContent>
                            <w:p w14:paraId="2078AF17" w14:textId="77777777" w:rsidR="00A61B2F" w:rsidRDefault="0038211C">
                              <w:pPr>
                                <w:spacing w:after="160" w:line="259" w:lineRule="auto"/>
                                <w:ind w:right="0" w:firstLine="0"/>
                                <w:jc w:val="left"/>
                              </w:pPr>
                              <w:r>
                                <w:rPr>
                                  <w:rFonts w:ascii="Calibri" w:eastAsia="Calibri" w:hAnsi="Calibri" w:cs="Calibri"/>
                                  <w:color w:val="FFFFFF"/>
                                </w:rPr>
                                <w:t xml:space="preserve">информация о персонале, задействованном в реализации </w:t>
                              </w:r>
                            </w:p>
                          </w:txbxContent>
                        </wps:txbx>
                        <wps:bodyPr horzOverflow="overflow" vert="horz" lIns="0" tIns="0" rIns="0" bIns="0" rtlCol="0">
                          <a:noAutofit/>
                        </wps:bodyPr>
                      </wps:wsp>
                      <wps:wsp>
                        <wps:cNvPr id="5641" name="Rectangle 5641"/>
                        <wps:cNvSpPr/>
                        <wps:spPr>
                          <a:xfrm>
                            <a:off x="81280" y="4471289"/>
                            <a:ext cx="2557900" cy="239485"/>
                          </a:xfrm>
                          <a:prstGeom prst="rect">
                            <a:avLst/>
                          </a:prstGeom>
                          <a:ln>
                            <a:noFill/>
                          </a:ln>
                        </wps:spPr>
                        <wps:txbx>
                          <w:txbxContent>
                            <w:p w14:paraId="01DAEE42" w14:textId="77777777" w:rsidR="00A61B2F" w:rsidRDefault="0038211C">
                              <w:pPr>
                                <w:spacing w:after="160" w:line="259" w:lineRule="auto"/>
                                <w:ind w:right="0" w:firstLine="0"/>
                                <w:jc w:val="left"/>
                              </w:pPr>
                              <w:r>
                                <w:rPr>
                                  <w:rFonts w:ascii="Calibri" w:eastAsia="Calibri" w:hAnsi="Calibri" w:cs="Calibri"/>
                                  <w:color w:val="FFFFFF"/>
                                </w:rPr>
                                <w:t>аутсорсинговых проектов</w:t>
                              </w:r>
                            </w:p>
                          </w:txbxContent>
                        </wps:txbx>
                        <wps:bodyPr horzOverflow="overflow" vert="horz" lIns="0" tIns="0" rIns="0" bIns="0" rtlCol="0">
                          <a:noAutofit/>
                        </wps:bodyPr>
                      </wps:wsp>
                      <wps:wsp>
                        <wps:cNvPr id="5642" name="Shape 5642"/>
                        <wps:cNvSpPr/>
                        <wps:spPr>
                          <a:xfrm>
                            <a:off x="0" y="4771390"/>
                            <a:ext cx="4668520" cy="556133"/>
                          </a:xfrm>
                          <a:custGeom>
                            <a:avLst/>
                            <a:gdLst/>
                            <a:ahLst/>
                            <a:cxnLst/>
                            <a:rect l="0" t="0" r="0" b="0"/>
                            <a:pathLst>
                              <a:path w="4668520" h="556133">
                                <a:moveTo>
                                  <a:pt x="92710" y="0"/>
                                </a:moveTo>
                                <a:lnTo>
                                  <a:pt x="4575937" y="0"/>
                                </a:lnTo>
                                <a:cubicBezTo>
                                  <a:pt x="4627118" y="0"/>
                                  <a:pt x="4668520" y="41529"/>
                                  <a:pt x="4668520" y="92710"/>
                                </a:cubicBezTo>
                                <a:lnTo>
                                  <a:pt x="4668520" y="463423"/>
                                </a:lnTo>
                                <a:cubicBezTo>
                                  <a:pt x="4668520" y="514731"/>
                                  <a:pt x="4627118" y="556133"/>
                                  <a:pt x="4575937" y="556133"/>
                                </a:cubicBezTo>
                                <a:lnTo>
                                  <a:pt x="92710" y="556133"/>
                                </a:lnTo>
                                <a:cubicBezTo>
                                  <a:pt x="41529" y="556133"/>
                                  <a:pt x="0" y="514731"/>
                                  <a:pt x="0" y="463423"/>
                                </a:cubicBezTo>
                                <a:lnTo>
                                  <a:pt x="0" y="92710"/>
                                </a:lnTo>
                                <a:cubicBezTo>
                                  <a:pt x="0" y="41529"/>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43" name="Shape 5643"/>
                        <wps:cNvSpPr/>
                        <wps:spPr>
                          <a:xfrm>
                            <a:off x="0" y="4771390"/>
                            <a:ext cx="4668520" cy="556133"/>
                          </a:xfrm>
                          <a:custGeom>
                            <a:avLst/>
                            <a:gdLst/>
                            <a:ahLst/>
                            <a:cxnLst/>
                            <a:rect l="0" t="0" r="0" b="0"/>
                            <a:pathLst>
                              <a:path w="4668520" h="556133">
                                <a:moveTo>
                                  <a:pt x="0" y="92710"/>
                                </a:moveTo>
                                <a:cubicBezTo>
                                  <a:pt x="0" y="41529"/>
                                  <a:pt x="41529" y="0"/>
                                  <a:pt x="92710" y="0"/>
                                </a:cubicBezTo>
                                <a:lnTo>
                                  <a:pt x="4575937" y="0"/>
                                </a:lnTo>
                                <a:cubicBezTo>
                                  <a:pt x="4627118" y="0"/>
                                  <a:pt x="4668520" y="41529"/>
                                  <a:pt x="4668520" y="92710"/>
                                </a:cubicBezTo>
                                <a:lnTo>
                                  <a:pt x="4668520" y="463423"/>
                                </a:lnTo>
                                <a:cubicBezTo>
                                  <a:pt x="4668520" y="514731"/>
                                  <a:pt x="4627118" y="556133"/>
                                  <a:pt x="4575937" y="556133"/>
                                </a:cubicBezTo>
                                <a:lnTo>
                                  <a:pt x="92710" y="556133"/>
                                </a:lnTo>
                                <a:cubicBezTo>
                                  <a:pt x="41529" y="556133"/>
                                  <a:pt x="0" y="514731"/>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44" name="Rectangle 5644"/>
                        <wps:cNvSpPr/>
                        <wps:spPr>
                          <a:xfrm>
                            <a:off x="81280" y="4869688"/>
                            <a:ext cx="4819076" cy="239485"/>
                          </a:xfrm>
                          <a:prstGeom prst="rect">
                            <a:avLst/>
                          </a:prstGeom>
                          <a:ln>
                            <a:noFill/>
                          </a:ln>
                        </wps:spPr>
                        <wps:txbx>
                          <w:txbxContent>
                            <w:p w14:paraId="73F93C97" w14:textId="77777777" w:rsidR="00A61B2F" w:rsidRDefault="0038211C">
                              <w:pPr>
                                <w:spacing w:after="160" w:line="259" w:lineRule="auto"/>
                                <w:ind w:right="0" w:firstLine="0"/>
                                <w:jc w:val="left"/>
                              </w:pPr>
                              <w:r>
                                <w:rPr>
                                  <w:rFonts w:ascii="Calibri" w:eastAsia="Calibri" w:hAnsi="Calibri" w:cs="Calibri"/>
                                  <w:color w:val="FFFFFF"/>
                                </w:rPr>
                                <w:t xml:space="preserve">информация о страховании профессиональной </w:t>
                              </w:r>
                            </w:p>
                          </w:txbxContent>
                        </wps:txbx>
                        <wps:bodyPr horzOverflow="overflow" vert="horz" lIns="0" tIns="0" rIns="0" bIns="0" rtlCol="0">
                          <a:noAutofit/>
                        </wps:bodyPr>
                      </wps:wsp>
                      <wps:wsp>
                        <wps:cNvPr id="5645" name="Rectangle 5645"/>
                        <wps:cNvSpPr/>
                        <wps:spPr>
                          <a:xfrm>
                            <a:off x="81280" y="5067808"/>
                            <a:ext cx="1645624" cy="239485"/>
                          </a:xfrm>
                          <a:prstGeom prst="rect">
                            <a:avLst/>
                          </a:prstGeom>
                          <a:ln>
                            <a:noFill/>
                          </a:ln>
                        </wps:spPr>
                        <wps:txbx>
                          <w:txbxContent>
                            <w:p w14:paraId="131F5E94" w14:textId="77777777" w:rsidR="00A61B2F" w:rsidRDefault="0038211C">
                              <w:pPr>
                                <w:spacing w:after="160" w:line="259" w:lineRule="auto"/>
                                <w:ind w:right="0" w:firstLine="0"/>
                                <w:jc w:val="left"/>
                              </w:pPr>
                              <w:r>
                                <w:rPr>
                                  <w:rFonts w:ascii="Calibri" w:eastAsia="Calibri" w:hAnsi="Calibri" w:cs="Calibri"/>
                                  <w:color w:val="FFFFFF"/>
                                </w:rPr>
                                <w:t>ответственности</w:t>
                              </w:r>
                            </w:p>
                          </w:txbxContent>
                        </wps:txbx>
                        <wps:bodyPr horzOverflow="overflow" vert="horz" lIns="0" tIns="0" rIns="0" bIns="0" rtlCol="0">
                          <a:noAutofit/>
                        </wps:bodyPr>
                      </wps:wsp>
                      <wps:wsp>
                        <wps:cNvPr id="5646" name="Shape 5646"/>
                        <wps:cNvSpPr/>
                        <wps:spPr>
                          <a:xfrm>
                            <a:off x="0" y="5367909"/>
                            <a:ext cx="4668520" cy="556134"/>
                          </a:xfrm>
                          <a:custGeom>
                            <a:avLst/>
                            <a:gdLst/>
                            <a:ahLst/>
                            <a:cxnLst/>
                            <a:rect l="0" t="0" r="0" b="0"/>
                            <a:pathLst>
                              <a:path w="4668520" h="556134">
                                <a:moveTo>
                                  <a:pt x="92710" y="0"/>
                                </a:moveTo>
                                <a:lnTo>
                                  <a:pt x="4575937" y="0"/>
                                </a:lnTo>
                                <a:cubicBezTo>
                                  <a:pt x="4627118" y="0"/>
                                  <a:pt x="4668520" y="41529"/>
                                  <a:pt x="4668520" y="92710"/>
                                </a:cubicBezTo>
                                <a:lnTo>
                                  <a:pt x="4668520" y="463423"/>
                                </a:lnTo>
                                <a:cubicBezTo>
                                  <a:pt x="4668520" y="514604"/>
                                  <a:pt x="4627118" y="556134"/>
                                  <a:pt x="4575937" y="556134"/>
                                </a:cubicBezTo>
                                <a:lnTo>
                                  <a:pt x="92710" y="556134"/>
                                </a:lnTo>
                                <a:cubicBezTo>
                                  <a:pt x="41529" y="556134"/>
                                  <a:pt x="0" y="514604"/>
                                  <a:pt x="0" y="463423"/>
                                </a:cubicBezTo>
                                <a:lnTo>
                                  <a:pt x="0" y="92710"/>
                                </a:lnTo>
                                <a:cubicBezTo>
                                  <a:pt x="0" y="41529"/>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47" name="Shape 5647"/>
                        <wps:cNvSpPr/>
                        <wps:spPr>
                          <a:xfrm>
                            <a:off x="0" y="5367909"/>
                            <a:ext cx="4668520" cy="556134"/>
                          </a:xfrm>
                          <a:custGeom>
                            <a:avLst/>
                            <a:gdLst/>
                            <a:ahLst/>
                            <a:cxnLst/>
                            <a:rect l="0" t="0" r="0" b="0"/>
                            <a:pathLst>
                              <a:path w="4668520" h="556134">
                                <a:moveTo>
                                  <a:pt x="0" y="92710"/>
                                </a:moveTo>
                                <a:cubicBezTo>
                                  <a:pt x="0" y="41529"/>
                                  <a:pt x="41529" y="0"/>
                                  <a:pt x="92710" y="0"/>
                                </a:cubicBezTo>
                                <a:lnTo>
                                  <a:pt x="4575937" y="0"/>
                                </a:lnTo>
                                <a:cubicBezTo>
                                  <a:pt x="4627118" y="0"/>
                                  <a:pt x="4668520" y="41529"/>
                                  <a:pt x="4668520" y="92710"/>
                                </a:cubicBezTo>
                                <a:lnTo>
                                  <a:pt x="4668520" y="463423"/>
                                </a:lnTo>
                                <a:cubicBezTo>
                                  <a:pt x="4668520" y="514604"/>
                                  <a:pt x="4627118" y="556134"/>
                                  <a:pt x="4575937" y="556134"/>
                                </a:cubicBezTo>
                                <a:lnTo>
                                  <a:pt x="92710" y="556134"/>
                                </a:lnTo>
                                <a:cubicBezTo>
                                  <a:pt x="41529" y="556134"/>
                                  <a:pt x="0" y="514604"/>
                                  <a:pt x="0" y="46342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48" name="Rectangle 5648"/>
                        <wps:cNvSpPr/>
                        <wps:spPr>
                          <a:xfrm>
                            <a:off x="81280" y="5466207"/>
                            <a:ext cx="5815055" cy="239485"/>
                          </a:xfrm>
                          <a:prstGeom prst="rect">
                            <a:avLst/>
                          </a:prstGeom>
                          <a:ln>
                            <a:noFill/>
                          </a:ln>
                        </wps:spPr>
                        <wps:txbx>
                          <w:txbxContent>
                            <w:p w14:paraId="736DB8D6" w14:textId="77777777" w:rsidR="00A61B2F" w:rsidRDefault="0038211C">
                              <w:pPr>
                                <w:spacing w:after="160" w:line="259" w:lineRule="auto"/>
                                <w:ind w:right="0" w:firstLine="0"/>
                                <w:jc w:val="left"/>
                              </w:pPr>
                              <w:r>
                                <w:rPr>
                                  <w:rFonts w:ascii="Calibri" w:eastAsia="Calibri" w:hAnsi="Calibri" w:cs="Calibri"/>
                                  <w:color w:val="FFFFFF"/>
                                </w:rPr>
                                <w:t xml:space="preserve">информация об аутсорсинговых договорах, расторгнутых </w:t>
                              </w:r>
                            </w:p>
                          </w:txbxContent>
                        </wps:txbx>
                        <wps:bodyPr horzOverflow="overflow" vert="horz" lIns="0" tIns="0" rIns="0" bIns="0" rtlCol="0">
                          <a:noAutofit/>
                        </wps:bodyPr>
                      </wps:wsp>
                      <wps:wsp>
                        <wps:cNvPr id="5649" name="Rectangle 5649"/>
                        <wps:cNvSpPr/>
                        <wps:spPr>
                          <a:xfrm>
                            <a:off x="81280" y="5664327"/>
                            <a:ext cx="5813410" cy="239486"/>
                          </a:xfrm>
                          <a:prstGeom prst="rect">
                            <a:avLst/>
                          </a:prstGeom>
                          <a:ln>
                            <a:noFill/>
                          </a:ln>
                        </wps:spPr>
                        <wps:txbx>
                          <w:txbxContent>
                            <w:p w14:paraId="15729652" w14:textId="77777777" w:rsidR="00A61B2F" w:rsidRDefault="0038211C">
                              <w:pPr>
                                <w:spacing w:after="160" w:line="259" w:lineRule="auto"/>
                                <w:ind w:right="0" w:firstLine="0"/>
                                <w:jc w:val="left"/>
                              </w:pPr>
                              <w:r>
                                <w:rPr>
                                  <w:rFonts w:ascii="Calibri" w:eastAsia="Calibri" w:hAnsi="Calibri" w:cs="Calibri"/>
                                  <w:color w:val="FFFFFF"/>
                                </w:rPr>
                                <w:t>по инициативе клиентов, и причинах разрыва отношений</w:t>
                              </w:r>
                            </w:p>
                          </w:txbxContent>
                        </wps:txbx>
                        <wps:bodyPr horzOverflow="overflow" vert="horz" lIns="0" tIns="0" rIns="0" bIns="0" rtlCol="0">
                          <a:noAutofit/>
                        </wps:bodyPr>
                      </wps:wsp>
                      <wps:wsp>
                        <wps:cNvPr id="5650" name="Shape 5650"/>
                        <wps:cNvSpPr/>
                        <wps:spPr>
                          <a:xfrm>
                            <a:off x="0" y="5964301"/>
                            <a:ext cx="4668520" cy="556134"/>
                          </a:xfrm>
                          <a:custGeom>
                            <a:avLst/>
                            <a:gdLst/>
                            <a:ahLst/>
                            <a:cxnLst/>
                            <a:rect l="0" t="0" r="0" b="0"/>
                            <a:pathLst>
                              <a:path w="4668520" h="556134">
                                <a:moveTo>
                                  <a:pt x="92710" y="0"/>
                                </a:moveTo>
                                <a:lnTo>
                                  <a:pt x="4575937" y="0"/>
                                </a:lnTo>
                                <a:cubicBezTo>
                                  <a:pt x="4627118" y="0"/>
                                  <a:pt x="4668520" y="41529"/>
                                  <a:pt x="4668520" y="92711"/>
                                </a:cubicBezTo>
                                <a:lnTo>
                                  <a:pt x="4668520" y="463424"/>
                                </a:lnTo>
                                <a:cubicBezTo>
                                  <a:pt x="4668520" y="514604"/>
                                  <a:pt x="4627118" y="556134"/>
                                  <a:pt x="4575937" y="556134"/>
                                </a:cubicBezTo>
                                <a:lnTo>
                                  <a:pt x="92710" y="556134"/>
                                </a:lnTo>
                                <a:cubicBezTo>
                                  <a:pt x="41529" y="556134"/>
                                  <a:pt x="0" y="514604"/>
                                  <a:pt x="0" y="463424"/>
                                </a:cubicBezTo>
                                <a:lnTo>
                                  <a:pt x="0" y="92711"/>
                                </a:lnTo>
                                <a:cubicBezTo>
                                  <a:pt x="0" y="41529"/>
                                  <a:pt x="41529" y="0"/>
                                  <a:pt x="92710"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651" name="Shape 5651"/>
                        <wps:cNvSpPr/>
                        <wps:spPr>
                          <a:xfrm>
                            <a:off x="0" y="5964301"/>
                            <a:ext cx="4668520" cy="556134"/>
                          </a:xfrm>
                          <a:custGeom>
                            <a:avLst/>
                            <a:gdLst/>
                            <a:ahLst/>
                            <a:cxnLst/>
                            <a:rect l="0" t="0" r="0" b="0"/>
                            <a:pathLst>
                              <a:path w="4668520" h="556134">
                                <a:moveTo>
                                  <a:pt x="0" y="92711"/>
                                </a:moveTo>
                                <a:cubicBezTo>
                                  <a:pt x="0" y="41529"/>
                                  <a:pt x="41529" y="0"/>
                                  <a:pt x="92710" y="0"/>
                                </a:cubicBezTo>
                                <a:lnTo>
                                  <a:pt x="4575937" y="0"/>
                                </a:lnTo>
                                <a:cubicBezTo>
                                  <a:pt x="4627118" y="0"/>
                                  <a:pt x="4668520" y="41529"/>
                                  <a:pt x="4668520" y="92711"/>
                                </a:cubicBezTo>
                                <a:lnTo>
                                  <a:pt x="4668520" y="463424"/>
                                </a:lnTo>
                                <a:cubicBezTo>
                                  <a:pt x="4668520" y="514604"/>
                                  <a:pt x="4627118" y="556134"/>
                                  <a:pt x="4575937" y="556134"/>
                                </a:cubicBezTo>
                                <a:lnTo>
                                  <a:pt x="92710" y="556134"/>
                                </a:lnTo>
                                <a:cubicBezTo>
                                  <a:pt x="41529" y="556134"/>
                                  <a:pt x="0" y="514604"/>
                                  <a:pt x="0" y="46342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5652" name="Rectangle 5652"/>
                        <wps:cNvSpPr/>
                        <wps:spPr>
                          <a:xfrm>
                            <a:off x="81280" y="6160516"/>
                            <a:ext cx="2542852" cy="239484"/>
                          </a:xfrm>
                          <a:prstGeom prst="rect">
                            <a:avLst/>
                          </a:prstGeom>
                          <a:ln>
                            <a:noFill/>
                          </a:ln>
                        </wps:spPr>
                        <wps:txbx>
                          <w:txbxContent>
                            <w:p w14:paraId="04FB3406" w14:textId="77777777" w:rsidR="00A61B2F" w:rsidRDefault="0038211C">
                              <w:pPr>
                                <w:spacing w:after="160" w:line="259" w:lineRule="auto"/>
                                <w:ind w:right="0" w:firstLine="0"/>
                                <w:jc w:val="left"/>
                              </w:pPr>
                              <w:r>
                                <w:rPr>
                                  <w:rFonts w:ascii="Calibri" w:eastAsia="Calibri" w:hAnsi="Calibri" w:cs="Calibri"/>
                                  <w:color w:val="FFFFFF"/>
                                </w:rPr>
                                <w:t>список текущих клиентов</w:t>
                              </w:r>
                            </w:p>
                          </w:txbxContent>
                        </wps:txbx>
                        <wps:bodyPr horzOverflow="overflow" vert="horz" lIns="0" tIns="0" rIns="0" bIns="0" rtlCol="0">
                          <a:noAutofit/>
                        </wps:bodyPr>
                      </wps:wsp>
                    </wpg:wgp>
                  </a:graphicData>
                </a:graphic>
              </wp:inline>
            </w:drawing>
          </mc:Choice>
          <mc:Fallback xmlns:a="http://schemas.openxmlformats.org/drawingml/2006/main">
            <w:pict>
              <v:group id="Group 52148" style="width:372.45pt;height:519.047pt;mso-position-horizontal-relative:char;mso-position-vertical-relative:line" coordsize="47301,65918">
                <v:rect id="Rectangle 5542" style="position:absolute;width:587;height:2602;left:46859;top:63961;" filled="f" stroked="f">
                  <v:textbox inset="0,0,0,0">
                    <w:txbxContent>
                      <w:p>
                        <w:pPr>
                          <w:spacing w:before="0" w:after="160" w:line="259" w:lineRule="auto"/>
                          <w:ind w:right="0" w:firstLine="0"/>
                          <w:jc w:val="left"/>
                        </w:pPr>
                        <w:r>
                          <w:rPr/>
                          <w:t xml:space="preserve"> </w:t>
                        </w:r>
                      </w:p>
                    </w:txbxContent>
                  </v:textbox>
                </v:rect>
                <v:shape id="Shape 5614" style="position:absolute;width:46685;height:5561;left:0;top:0;" coordsize="4668520,556133" path="m92710,0l4575937,0c4627118,0,4668520,41528,4668520,92710l4668520,463423c4668520,514603,4627118,556133,4575937,556133l92710,556133c41529,556133,0,514603,0,463423l0,92710c0,41528,41529,0,92710,0x">
                  <v:stroke weight="0pt" endcap="flat" joinstyle="miter" miterlimit="10" on="false" color="#000000" opacity="0"/>
                  <v:fill on="true" color="#4472c4"/>
                </v:shape>
                <v:shape id="Shape 5615" style="position:absolute;width:46685;height:5561;left:0;top:0;" coordsize="4668520,556133" path="m0,92710c0,41528,41529,0,92710,0l4575937,0c4627118,0,4668520,41528,4668520,92710l4668520,463423c4668520,514603,4627118,556133,4575937,556133l92710,556133c41529,556133,0,514603,0,463423x">
                  <v:stroke weight="1pt" endcap="flat" joinstyle="miter" miterlimit="10" on="true" color="#ffffff"/>
                  <v:fill on="false" color="#000000" opacity="0"/>
                </v:shape>
                <v:rect id="Rectangle 5616" style="position:absolute;width:27281;height:2394;left:812;top:1946;" filled="f" stroked="f">
                  <v:textbox inset="0,0,0,0">
                    <w:txbxContent>
                      <w:p>
                        <w:pPr>
                          <w:spacing w:before="0" w:after="160" w:line="259" w:lineRule="auto"/>
                          <w:ind w:right="0" w:firstLine="0"/>
                          <w:jc w:val="left"/>
                        </w:pPr>
                        <w:r>
                          <w:rPr>
                            <w:rFonts w:cs="Calibri" w:hAnsi="Calibri" w:eastAsia="Calibri" w:ascii="Calibri"/>
                            <w:color w:val="ffffff"/>
                          </w:rPr>
                          <w:t xml:space="preserve">опыт аутсорсинга на рынке</w:t>
                        </w:r>
                      </w:p>
                    </w:txbxContent>
                  </v:textbox>
                </v:rect>
                <v:shape id="Shape 5617" style="position:absolute;width:46685;height:5560;left:0;top:5965;" coordsize="4668520,556006" path="m92710,0l4575937,0c4627118,0,4668520,41402,4668520,92584l4668520,463423c4668520,514604,4627118,556006,4575937,556006l92710,556006c41529,556006,0,514604,0,463423l0,92584c0,41402,41529,0,92710,0x">
                  <v:stroke weight="0pt" endcap="flat" joinstyle="miter" miterlimit="10" on="false" color="#000000" opacity="0"/>
                  <v:fill on="true" color="#4472c4"/>
                </v:shape>
                <v:shape id="Shape 5618" style="position:absolute;width:46685;height:5560;left:0;top:5965;" coordsize="4668520,556006" path="m0,92584c0,41402,41529,0,92710,0l4575937,0c4627118,0,4668520,41402,4668520,92584l4668520,463423c4668520,514604,4627118,556006,4575937,556006l92710,556006c41529,556006,0,514604,0,463423x">
                  <v:stroke weight="1pt" endcap="flat" joinstyle="miter" miterlimit="10" on="true" color="#ffffff"/>
                  <v:fill on="false" color="#000000" opacity="0"/>
                </v:shape>
                <v:rect id="Rectangle 5619" style="position:absolute;width:36540;height:2394;left:812;top:7910;" filled="f" stroked="f">
                  <v:textbox inset="0,0,0,0">
                    <w:txbxContent>
                      <w:p>
                        <w:pPr>
                          <w:spacing w:before="0" w:after="160" w:line="259" w:lineRule="auto"/>
                          <w:ind w:right="0" w:firstLine="0"/>
                          <w:jc w:val="left"/>
                        </w:pPr>
                        <w:r>
                          <w:rPr>
                            <w:rFonts w:cs="Calibri" w:hAnsi="Calibri" w:eastAsia="Calibri" w:ascii="Calibri"/>
                            <w:color w:val="ffffff"/>
                          </w:rPr>
                          <w:t xml:space="preserve">структура аутсорсинговой компании</w:t>
                        </w:r>
                      </w:p>
                    </w:txbxContent>
                  </v:textbox>
                </v:rect>
                <v:shape id="Shape 5620" style="position:absolute;width:46685;height:5561;left:0;top:11929;" coordsize="4668520,556133" path="m92710,0l4575937,0c4627118,0,4668520,41528,4668520,92710l4668520,463423c4668520,514603,4627118,556133,4575937,556133l92710,556133c41529,556133,0,514603,0,463423l0,92710c0,41528,41529,0,92710,0x">
                  <v:stroke weight="0pt" endcap="flat" joinstyle="miter" miterlimit="10" on="false" color="#000000" opacity="0"/>
                  <v:fill on="true" color="#4472c4"/>
                </v:shape>
                <v:shape id="Shape 5621" style="position:absolute;width:46685;height:5561;left:0;top:11929;" coordsize="4668520,556133" path="m0,92710c0,41528,41529,0,92710,0l4575937,0c4627118,0,4668520,41528,4668520,92710l4668520,463423c4668520,514603,4627118,556133,4575937,556133l92710,556133c41529,556133,0,514603,0,463423x">
                  <v:stroke weight="1pt" endcap="flat" joinstyle="miter" miterlimit="10" on="true" color="#ffffff"/>
                  <v:fill on="false" color="#000000" opacity="0"/>
                </v:shape>
                <v:rect id="Rectangle 5622" style="position:absolute;width:57275;height:2394;left:812;top:12900;" filled="f" stroked="f">
                  <v:textbox inset="0,0,0,0">
                    <w:txbxContent>
                      <w:p>
                        <w:pPr>
                          <w:spacing w:before="0" w:after="160" w:line="259" w:lineRule="auto"/>
                          <w:ind w:right="0" w:firstLine="0"/>
                          <w:jc w:val="left"/>
                        </w:pPr>
                        <w:r>
                          <w:rPr>
                            <w:rFonts w:cs="Calibri" w:hAnsi="Calibri" w:eastAsia="Calibri" w:ascii="Calibri"/>
                            <w:color w:val="ffffff"/>
                          </w:rPr>
                          <w:t xml:space="preserve">краткое описание работ, выполненных для предыдущих </w:t>
                        </w:r>
                      </w:p>
                    </w:txbxContent>
                  </v:textbox>
                </v:rect>
                <v:rect id="Rectangle 5623" style="position:absolute;width:9228;height:2394;left:812;top:14881;" filled="f" stroked="f">
                  <v:textbox inset="0,0,0,0">
                    <w:txbxContent>
                      <w:p>
                        <w:pPr>
                          <w:spacing w:before="0" w:after="160" w:line="259" w:lineRule="auto"/>
                          <w:ind w:right="0" w:firstLine="0"/>
                          <w:jc w:val="left"/>
                        </w:pPr>
                        <w:r>
                          <w:rPr>
                            <w:rFonts w:cs="Calibri" w:hAnsi="Calibri" w:eastAsia="Calibri" w:ascii="Calibri"/>
                            <w:color w:val="ffffff"/>
                          </w:rPr>
                          <w:t xml:space="preserve">клиентов</w:t>
                        </w:r>
                      </w:p>
                    </w:txbxContent>
                  </v:textbox>
                </v:rect>
                <v:shape id="Shape 5624" style="position:absolute;width:46685;height:5561;left:0;top:17893;" coordsize="4668520,556134" path="m92710,0l4575937,0c4627118,0,4668520,41529,4668520,92711l4668520,463424c4668520,514604,4627118,556134,4575937,556134l92710,556134c41529,556134,0,514604,0,463424l0,92711c0,41529,41529,0,92710,0x">
                  <v:stroke weight="0pt" endcap="flat" joinstyle="miter" miterlimit="10" on="false" color="#000000" opacity="0"/>
                  <v:fill on="true" color="#4472c4"/>
                </v:shape>
                <v:shape id="Shape 5625" style="position:absolute;width:46685;height:5561;left:0;top:17893;" coordsize="4668520,556134" path="m0,92711c0,41529,41529,0,92710,0l4575937,0c4627118,0,4668520,41529,4668520,92711l4668520,463424c4668520,514604,4627118,556134,4575937,556134l92710,556134c41529,556134,0,514604,0,463424x">
                  <v:stroke weight="1pt" endcap="flat" joinstyle="miter" miterlimit="10" on="true" color="#ffffff"/>
                  <v:fill on="false" color="#000000" opacity="0"/>
                </v:shape>
                <v:rect id="Rectangle 5626" style="position:absolute;width:47671;height:2394;left:812;top:19843;" filled="f" stroked="f">
                  <v:textbox inset="0,0,0,0">
                    <w:txbxContent>
                      <w:p>
                        <w:pPr>
                          <w:spacing w:before="0" w:after="160" w:line="259" w:lineRule="auto"/>
                          <w:ind w:right="0" w:firstLine="0"/>
                          <w:jc w:val="left"/>
                        </w:pPr>
                        <w:r>
                          <w:rPr>
                            <w:rFonts w:cs="Calibri" w:hAnsi="Calibri" w:eastAsia="Calibri" w:ascii="Calibri"/>
                            <w:color w:val="ffffff"/>
                          </w:rPr>
                          <w:t xml:space="preserve">конкурентные преимущества поставщика услуг</w:t>
                        </w:r>
                      </w:p>
                    </w:txbxContent>
                  </v:textbox>
                </v:rect>
                <v:shape id="Shape 5627" style="position:absolute;width:46685;height:5561;left:0;top:23856;" coordsize="4668520,556133" path="m92710,0l4575937,0c4627118,0,4668520,41529,4668520,92710l4668520,463423c4668520,514731,4627118,556133,4575937,556133l92710,556133c41529,556133,0,514731,0,463423l0,92710c0,41529,41529,0,92710,0x">
                  <v:stroke weight="0pt" endcap="flat" joinstyle="miter" miterlimit="10" on="false" color="#000000" opacity="0"/>
                  <v:fill on="true" color="#4472c4"/>
                </v:shape>
                <v:shape id="Shape 5628" style="position:absolute;width:46685;height:5561;left:0;top:23856;" coordsize="4668520,556133" path="m0,92710c0,41529,41529,0,92710,0l4575937,0c4627118,0,4668520,41529,4668520,92710l4668520,463423c4668520,514731,4627118,556133,4575937,556133l92710,556133c41529,556133,0,514731,0,463423x">
                  <v:stroke weight="1pt" endcap="flat" joinstyle="miter" miterlimit="10" on="true" color="#ffffff"/>
                  <v:fill on="false" color="#000000" opacity="0"/>
                </v:shape>
                <v:rect id="Rectangle 5629" style="position:absolute;width:15953;height:2394;left:812;top:25808;" filled="f" stroked="f">
                  <v:textbox inset="0,0,0,0">
                    <w:txbxContent>
                      <w:p>
                        <w:pPr>
                          <w:spacing w:before="0" w:after="160" w:line="259" w:lineRule="auto"/>
                          <w:ind w:right="0" w:firstLine="0"/>
                          <w:jc w:val="left"/>
                        </w:pPr>
                        <w:r>
                          <w:rPr>
                            <w:rFonts w:cs="Calibri" w:hAnsi="Calibri" w:eastAsia="Calibri" w:ascii="Calibri"/>
                            <w:color w:val="ffffff"/>
                          </w:rPr>
                          <w:t xml:space="preserve">стоимость услуг</w:t>
                        </w:r>
                      </w:p>
                    </w:txbxContent>
                  </v:textbox>
                </v:rect>
                <v:shape id="Shape 5630" style="position:absolute;width:46685;height:5561;left:0;top:29822;" coordsize="4668520,556133" path="m92710,0l4575937,0c4627118,0,4668520,41401,4668520,92710l4668520,463423c4668520,514603,4627118,556133,4575937,556133l92710,556133c41529,556133,0,514603,0,463423l0,92710c0,41401,41529,0,92710,0x">
                  <v:stroke weight="0pt" endcap="flat" joinstyle="miter" miterlimit="10" on="false" color="#000000" opacity="0"/>
                  <v:fill on="true" color="#4472c4"/>
                </v:shape>
                <v:shape id="Shape 5631" style="position:absolute;width:46685;height:5561;left:0;top:29822;" coordsize="4668520,556133" path="m0,92710c0,41401,41529,0,92710,0l4575937,0c4627118,0,4668520,41401,4668520,92710l4668520,463423c4668520,514603,4627118,556133,4575937,556133l92710,556133c41529,556133,0,514603,0,463423x">
                  <v:stroke weight="1pt" endcap="flat" joinstyle="miter" miterlimit="10" on="true" color="#ffffff"/>
                  <v:fill on="false" color="#000000" opacity="0"/>
                </v:shape>
                <v:rect id="Rectangle 5632" style="position:absolute;width:60372;height:2394;left:812;top:30798;" filled="f" stroked="f">
                  <v:textbox inset="0,0,0,0">
                    <w:txbxContent>
                      <w:p>
                        <w:pPr>
                          <w:spacing w:before="0" w:after="160" w:line="259" w:lineRule="auto"/>
                          <w:ind w:right="0" w:firstLine="0"/>
                          <w:jc w:val="left"/>
                        </w:pPr>
                        <w:r>
                          <w:rPr>
                            <w:rFonts w:cs="Calibri" w:hAnsi="Calibri" w:eastAsia="Calibri" w:ascii="Calibri"/>
                            <w:color w:val="ffffff"/>
                          </w:rPr>
                          <w:t xml:space="preserve">возможные способы обеспечения гибкости в отношениях с </w:t>
                        </w:r>
                      </w:p>
                    </w:txbxContent>
                  </v:textbox>
                </v:rect>
                <v:rect id="Rectangle 5633" style="position:absolute;width:9691;height:2394;left:812;top:32779;" filled="f" stroked="f">
                  <v:textbox inset="0,0,0,0">
                    <w:txbxContent>
                      <w:p>
                        <w:pPr>
                          <w:spacing w:before="0" w:after="160" w:line="259" w:lineRule="auto"/>
                          <w:ind w:right="0" w:firstLine="0"/>
                          <w:jc w:val="left"/>
                        </w:pPr>
                        <w:r>
                          <w:rPr>
                            <w:rFonts w:cs="Calibri" w:hAnsi="Calibri" w:eastAsia="Calibri" w:ascii="Calibri"/>
                            <w:color w:val="ffffff"/>
                          </w:rPr>
                          <w:t xml:space="preserve">клиентом</w:t>
                        </w:r>
                      </w:p>
                    </w:txbxContent>
                  </v:textbox>
                </v:rect>
                <v:shape id="Shape 5634" style="position:absolute;width:46685;height:5561;left:0;top:35786;" coordsize="4668520,556133" path="m92710,0l4575937,0c4627118,0,4668520,41529,4668520,92710l4668520,463423c4668520,514604,4627118,556133,4575937,556133l92710,556133c41529,556133,0,514604,0,463423l0,92710c0,41529,41529,0,92710,0x">
                  <v:stroke weight="0pt" endcap="flat" joinstyle="miter" miterlimit="10" on="false" color="#000000" opacity="0"/>
                  <v:fill on="true" color="#4472c4"/>
                </v:shape>
                <v:shape id="Shape 5635" style="position:absolute;width:46685;height:5561;left:0;top:35786;" coordsize="4668520,556133" path="m0,92710c0,41529,41529,0,92710,0l4575937,0c4627118,0,4668520,41529,4668520,92710l4668520,463423c4668520,514604,4627118,556133,4575937,556133l92710,556133c41529,556133,0,514604,0,463423x">
                  <v:stroke weight="1pt" endcap="flat" joinstyle="miter" miterlimit="10" on="true" color="#ffffff"/>
                  <v:fill on="false" color="#000000" opacity="0"/>
                </v:shape>
                <v:rect id="Rectangle 5636" style="position:absolute;width:57071;height:2394;left:812;top:36763;" filled="f" stroked="f">
                  <v:textbox inset="0,0,0,0">
                    <w:txbxContent>
                      <w:p>
                        <w:pPr>
                          <w:spacing w:before="0" w:after="160" w:line="259" w:lineRule="auto"/>
                          <w:ind w:right="0" w:firstLine="0"/>
                          <w:jc w:val="left"/>
                        </w:pPr>
                        <w:r>
                          <w:rPr>
                            <w:rFonts w:cs="Calibri" w:hAnsi="Calibri" w:eastAsia="Calibri" w:ascii="Calibri"/>
                            <w:color w:val="ffffff"/>
                          </w:rPr>
                          <w:t xml:space="preserve">количественные показатели, отражающие деятельность </w:t>
                        </w:r>
                      </w:p>
                    </w:txbxContent>
                  </v:textbox>
                </v:rect>
                <v:rect id="Rectangle 5637" style="position:absolute;width:59112;height:2394;left:812;top:38745;" filled="f" stroked="f">
                  <v:textbox inset="0,0,0,0">
                    <w:txbxContent>
                      <w:p>
                        <w:pPr>
                          <w:spacing w:before="0" w:after="160" w:line="259" w:lineRule="auto"/>
                          <w:ind w:right="0" w:firstLine="0"/>
                          <w:jc w:val="left"/>
                        </w:pPr>
                        <w:r>
                          <w:rPr>
                            <w:rFonts w:cs="Calibri" w:hAnsi="Calibri" w:eastAsia="Calibri" w:ascii="Calibri"/>
                            <w:color w:val="ffffff"/>
                          </w:rPr>
                          <w:t xml:space="preserve">аутсорсинговой компании на рынке за последние три года</w:t>
                        </w:r>
                      </w:p>
                    </w:txbxContent>
                  </v:textbox>
                </v:rect>
                <v:shape id="Shape 5638" style="position:absolute;width:46685;height:5561;left:0;top:41749;" coordsize="4668520,556133" path="m92710,0l4575937,0c4627118,0,4668520,41529,4668520,92710l4668520,463423c4668520,514604,4627118,556133,4575937,556133l92710,556133c41529,556133,0,514604,0,463423l0,92710c0,41529,41529,0,92710,0x">
                  <v:stroke weight="0pt" endcap="flat" joinstyle="miter" miterlimit="10" on="false" color="#000000" opacity="0"/>
                  <v:fill on="true" color="#4472c4"/>
                </v:shape>
                <v:shape id="Shape 5639" style="position:absolute;width:46685;height:5561;left:0;top:41749;" coordsize="4668520,556133" path="m0,92710c0,41529,41529,0,92710,0l4575937,0c4627118,0,4668520,41529,4668520,92710l4668520,463423c4668520,514604,4627118,556133,4575937,556133l92710,556133c41529,556133,0,514604,0,463423x">
                  <v:stroke weight="1pt" endcap="flat" joinstyle="miter" miterlimit="10" on="true" color="#ffffff"/>
                  <v:fill on="false" color="#000000" opacity="0"/>
                </v:shape>
                <v:rect id="Rectangle 5640" style="position:absolute;width:59473;height:2398;left:812;top:42726;" filled="f" stroked="f">
                  <v:textbox inset="0,0,0,0">
                    <w:txbxContent>
                      <w:p>
                        <w:pPr>
                          <w:spacing w:before="0" w:after="160" w:line="259" w:lineRule="auto"/>
                          <w:ind w:right="0" w:firstLine="0"/>
                          <w:jc w:val="left"/>
                        </w:pPr>
                        <w:r>
                          <w:rPr>
                            <w:rFonts w:cs="Calibri" w:hAnsi="Calibri" w:eastAsia="Calibri" w:ascii="Calibri"/>
                            <w:color w:val="ffffff"/>
                            <w:sz w:val="28"/>
                          </w:rPr>
                          <w:t xml:space="preserve">информация о персонале, задействованном в реализации </w:t>
                        </w:r>
                      </w:p>
                    </w:txbxContent>
                  </v:textbox>
                </v:rect>
                <v:rect id="Rectangle 5641" style="position:absolute;width:25579;height:2394;left:812;top:44712;" filled="f" stroked="f">
                  <v:textbox inset="0,0,0,0">
                    <w:txbxContent>
                      <w:p>
                        <w:pPr>
                          <w:spacing w:before="0" w:after="160" w:line="259" w:lineRule="auto"/>
                          <w:ind w:right="0" w:firstLine="0"/>
                          <w:jc w:val="left"/>
                        </w:pPr>
                        <w:r>
                          <w:rPr>
                            <w:rFonts w:cs="Calibri" w:hAnsi="Calibri" w:eastAsia="Calibri" w:ascii="Calibri"/>
                            <w:color w:val="ffffff"/>
                          </w:rPr>
                          <w:t xml:space="preserve">аутсорсинговых проектов</w:t>
                        </w:r>
                      </w:p>
                    </w:txbxContent>
                  </v:textbox>
                </v:rect>
                <v:shape id="Shape 5642" style="position:absolute;width:46685;height:5561;left:0;top:47713;" coordsize="4668520,556133" path="m92710,0l4575937,0c4627118,0,4668520,41529,4668520,92710l4668520,463423c4668520,514731,4627118,556133,4575937,556133l92710,556133c41529,556133,0,514731,0,463423l0,92710c0,41529,41529,0,92710,0x">
                  <v:stroke weight="0pt" endcap="flat" joinstyle="miter" miterlimit="10" on="false" color="#000000" opacity="0"/>
                  <v:fill on="true" color="#4472c4"/>
                </v:shape>
                <v:shape id="Shape 5643" style="position:absolute;width:46685;height:5561;left:0;top:47713;" coordsize="4668520,556133" path="m0,92710c0,41529,41529,0,92710,0l4575937,0c4627118,0,4668520,41529,4668520,92710l4668520,463423c4668520,514731,4627118,556133,4575937,556133l92710,556133c41529,556133,0,514731,0,463423x">
                  <v:stroke weight="1pt" endcap="flat" joinstyle="miter" miterlimit="10" on="true" color="#ffffff"/>
                  <v:fill on="false" color="#000000" opacity="0"/>
                </v:shape>
                <v:rect id="Rectangle 5644" style="position:absolute;width:48190;height:2394;left:812;top:48696;" filled="f" stroked="f">
                  <v:textbox inset="0,0,0,0">
                    <w:txbxContent>
                      <w:p>
                        <w:pPr>
                          <w:spacing w:before="0" w:after="160" w:line="259" w:lineRule="auto"/>
                          <w:ind w:right="0" w:firstLine="0"/>
                          <w:jc w:val="left"/>
                        </w:pPr>
                        <w:r>
                          <w:rPr>
                            <w:rFonts w:cs="Calibri" w:hAnsi="Calibri" w:eastAsia="Calibri" w:ascii="Calibri"/>
                            <w:color w:val="ffffff"/>
                          </w:rPr>
                          <w:t xml:space="preserve">информация о страховании профессиональной </w:t>
                        </w:r>
                      </w:p>
                    </w:txbxContent>
                  </v:textbox>
                </v:rect>
                <v:rect id="Rectangle 5645" style="position:absolute;width:16456;height:2394;left:812;top:50678;" filled="f" stroked="f">
                  <v:textbox inset="0,0,0,0">
                    <w:txbxContent>
                      <w:p>
                        <w:pPr>
                          <w:spacing w:before="0" w:after="160" w:line="259" w:lineRule="auto"/>
                          <w:ind w:right="0" w:firstLine="0"/>
                          <w:jc w:val="left"/>
                        </w:pPr>
                        <w:r>
                          <w:rPr>
                            <w:rFonts w:cs="Calibri" w:hAnsi="Calibri" w:eastAsia="Calibri" w:ascii="Calibri"/>
                            <w:color w:val="ffffff"/>
                          </w:rPr>
                          <w:t xml:space="preserve">ответственности</w:t>
                        </w:r>
                      </w:p>
                    </w:txbxContent>
                  </v:textbox>
                </v:rect>
                <v:shape id="Shape 5646" style="position:absolute;width:46685;height:5561;left:0;top:53679;" coordsize="4668520,556134" path="m92710,0l4575937,0c4627118,0,4668520,41529,4668520,92710l4668520,463423c4668520,514604,4627118,556134,4575937,556134l92710,556134c41529,556134,0,514604,0,463423l0,92710c0,41529,41529,0,92710,0x">
                  <v:stroke weight="0pt" endcap="flat" joinstyle="miter" miterlimit="10" on="false" color="#000000" opacity="0"/>
                  <v:fill on="true" color="#4472c4"/>
                </v:shape>
                <v:shape id="Shape 5647" style="position:absolute;width:46685;height:5561;left:0;top:53679;" coordsize="4668520,556134" path="m0,92710c0,41529,41529,0,92710,0l4575937,0c4627118,0,4668520,41529,4668520,92710l4668520,463423c4668520,514604,4627118,556134,4575937,556134l92710,556134c41529,556134,0,514604,0,463423x">
                  <v:stroke weight="1pt" endcap="flat" joinstyle="miter" miterlimit="10" on="true" color="#ffffff"/>
                  <v:fill on="false" color="#000000" opacity="0"/>
                </v:shape>
                <v:rect id="Rectangle 5648" style="position:absolute;width:58150;height:2394;left:812;top:54662;" filled="f" stroked="f">
                  <v:textbox inset="0,0,0,0">
                    <w:txbxContent>
                      <w:p>
                        <w:pPr>
                          <w:spacing w:before="0" w:after="160" w:line="259" w:lineRule="auto"/>
                          <w:ind w:right="0" w:firstLine="0"/>
                          <w:jc w:val="left"/>
                        </w:pPr>
                        <w:r>
                          <w:rPr>
                            <w:rFonts w:cs="Calibri" w:hAnsi="Calibri" w:eastAsia="Calibri" w:ascii="Calibri"/>
                            <w:color w:val="ffffff"/>
                          </w:rPr>
                          <w:t xml:space="preserve">информация об аутсорсинговых договорах, расторгнутых </w:t>
                        </w:r>
                      </w:p>
                    </w:txbxContent>
                  </v:textbox>
                </v:rect>
                <v:rect id="Rectangle 5649" style="position:absolute;width:58134;height:2394;left:812;top:56643;" filled="f" stroked="f">
                  <v:textbox inset="0,0,0,0">
                    <w:txbxContent>
                      <w:p>
                        <w:pPr>
                          <w:spacing w:before="0" w:after="160" w:line="259" w:lineRule="auto"/>
                          <w:ind w:right="0" w:firstLine="0"/>
                          <w:jc w:val="left"/>
                        </w:pPr>
                        <w:r>
                          <w:rPr>
                            <w:rFonts w:cs="Calibri" w:hAnsi="Calibri" w:eastAsia="Calibri" w:ascii="Calibri"/>
                            <w:color w:val="ffffff"/>
                          </w:rPr>
                          <w:t xml:space="preserve">по инициативе клиентов, и причинах разрыва отношений</w:t>
                        </w:r>
                      </w:p>
                    </w:txbxContent>
                  </v:textbox>
                </v:rect>
                <v:shape id="Shape 5650" style="position:absolute;width:46685;height:5561;left:0;top:59643;" coordsize="4668520,556134" path="m92710,0l4575937,0c4627118,0,4668520,41529,4668520,92711l4668520,463424c4668520,514604,4627118,556134,4575937,556134l92710,556134c41529,556134,0,514604,0,463424l0,92711c0,41529,41529,0,92710,0x">
                  <v:stroke weight="0pt" endcap="flat" joinstyle="miter" miterlimit="10" on="false" color="#000000" opacity="0"/>
                  <v:fill on="true" color="#4472c4"/>
                </v:shape>
                <v:shape id="Shape 5651" style="position:absolute;width:46685;height:5561;left:0;top:59643;" coordsize="4668520,556134" path="m0,92711c0,41529,41529,0,92710,0l4575937,0c4627118,0,4668520,41529,4668520,92711l4668520,463424c4668520,514604,4627118,556134,4575937,556134l92710,556134c41529,556134,0,514604,0,463424x">
                  <v:stroke weight="1pt" endcap="flat" joinstyle="miter" miterlimit="10" on="true" color="#ffffff"/>
                  <v:fill on="false" color="#000000" opacity="0"/>
                </v:shape>
                <v:rect id="Rectangle 5652" style="position:absolute;width:25428;height:2394;left:812;top:61605;" filled="f" stroked="f">
                  <v:textbox inset="0,0,0,0">
                    <w:txbxContent>
                      <w:p>
                        <w:pPr>
                          <w:spacing w:before="0" w:after="160" w:line="259" w:lineRule="auto"/>
                          <w:ind w:right="0" w:firstLine="0"/>
                          <w:jc w:val="left"/>
                        </w:pPr>
                        <w:r>
                          <w:rPr>
                            <w:rFonts w:cs="Calibri" w:hAnsi="Calibri" w:eastAsia="Calibri" w:ascii="Calibri"/>
                            <w:color w:val="ffffff"/>
                          </w:rPr>
                          <w:t xml:space="preserve">список текущих клиентов</w:t>
                        </w:r>
                      </w:p>
                    </w:txbxContent>
                  </v:textbox>
                </v:rect>
              </v:group>
            </w:pict>
          </mc:Fallback>
        </mc:AlternateContent>
      </w:r>
    </w:p>
    <w:p w14:paraId="10D5DA85" w14:textId="77777777" w:rsidR="00A61B2F" w:rsidRDefault="0038211C">
      <w:pPr>
        <w:spacing w:after="176" w:line="259" w:lineRule="auto"/>
        <w:ind w:left="110" w:right="2" w:firstLine="0"/>
      </w:pPr>
      <w:r>
        <w:t xml:space="preserve">Рисунок 3. 5 – </w:t>
      </w:r>
      <w:r>
        <w:t xml:space="preserve">Информация, которая должна быть получена от поставщиков </w:t>
      </w:r>
    </w:p>
    <w:p w14:paraId="772CE7DC" w14:textId="77777777" w:rsidR="00A61B2F" w:rsidRDefault="0038211C">
      <w:pPr>
        <w:pStyle w:val="2"/>
        <w:ind w:left="210" w:right="205"/>
      </w:pPr>
      <w:r>
        <w:t>аутсорсинговых услуг</w:t>
      </w:r>
      <w:r>
        <w:rPr>
          <w:vertAlign w:val="superscript"/>
        </w:rPr>
        <w:footnoteReference w:id="36"/>
      </w:r>
      <w:r>
        <w:t xml:space="preserve"> </w:t>
      </w:r>
    </w:p>
    <w:p w14:paraId="10C7E5CA" w14:textId="77777777" w:rsidR="00A61B2F" w:rsidRDefault="0038211C">
      <w:pPr>
        <w:spacing w:after="132" w:line="259" w:lineRule="auto"/>
        <w:ind w:left="711" w:right="0" w:firstLine="0"/>
        <w:jc w:val="left"/>
      </w:pPr>
      <w:r>
        <w:t xml:space="preserve"> </w:t>
      </w:r>
    </w:p>
    <w:p w14:paraId="5FC71FD1" w14:textId="77777777" w:rsidR="00A61B2F" w:rsidRDefault="0038211C">
      <w:pPr>
        <w:spacing w:after="98"/>
        <w:ind w:left="-15" w:right="2"/>
      </w:pPr>
      <w:r>
        <w:t xml:space="preserve">Доказательством важности информации, получаемой от потенциальных поставщиков услуг, является анализ факторов риска, лежащих в основе неудач существующих аутсорсинговых проектов (рисунок </w:t>
      </w:r>
    </w:p>
    <w:p w14:paraId="751C7FEC" w14:textId="77777777" w:rsidR="00A61B2F" w:rsidRDefault="0038211C">
      <w:pPr>
        <w:spacing w:line="259" w:lineRule="auto"/>
        <w:ind w:left="-15" w:right="2" w:firstLine="0"/>
      </w:pPr>
      <w:r>
        <w:t xml:space="preserve">3.6). </w:t>
      </w:r>
    </w:p>
    <w:p w14:paraId="61646942" w14:textId="77777777" w:rsidR="00A61B2F" w:rsidRDefault="0038211C">
      <w:pPr>
        <w:spacing w:after="158" w:line="259" w:lineRule="auto"/>
        <w:ind w:left="358" w:right="0" w:firstLine="0"/>
        <w:jc w:val="left"/>
      </w:pPr>
      <w:r>
        <w:rPr>
          <w:rFonts w:ascii="Calibri" w:eastAsia="Calibri" w:hAnsi="Calibri" w:cs="Calibri"/>
          <w:noProof/>
          <w:sz w:val="22"/>
        </w:rPr>
        <mc:AlternateContent>
          <mc:Choice Requires="wpg">
            <w:drawing>
              <wp:inline distT="0" distB="0" distL="0" distR="0" wp14:anchorId="2BA35BDF" wp14:editId="350837AE">
                <wp:extent cx="5531104" cy="3239919"/>
                <wp:effectExtent l="0" t="0" r="0" b="0"/>
                <wp:docPr id="52882" name="Group 52882"/>
                <wp:cNvGraphicFramePr/>
                <a:graphic xmlns:a="http://schemas.openxmlformats.org/drawingml/2006/main">
                  <a:graphicData uri="http://schemas.microsoft.com/office/word/2010/wordprocessingGroup">
                    <wpg:wgp>
                      <wpg:cNvGrpSpPr/>
                      <wpg:grpSpPr>
                        <a:xfrm>
                          <a:off x="0" y="0"/>
                          <a:ext cx="5531104" cy="3239919"/>
                          <a:chOff x="0" y="0"/>
                          <a:chExt cx="5531104" cy="3239919"/>
                        </a:xfrm>
                      </wpg:grpSpPr>
                      <wps:wsp>
                        <wps:cNvPr id="5677" name="Rectangle 5677"/>
                        <wps:cNvSpPr/>
                        <wps:spPr>
                          <a:xfrm>
                            <a:off x="5486908" y="3044220"/>
                            <a:ext cx="58780" cy="260281"/>
                          </a:xfrm>
                          <a:prstGeom prst="rect">
                            <a:avLst/>
                          </a:prstGeom>
                          <a:ln>
                            <a:noFill/>
                          </a:ln>
                        </wps:spPr>
                        <wps:txbx>
                          <w:txbxContent>
                            <w:p w14:paraId="1C24E1F5" w14:textId="77777777" w:rsidR="00A61B2F" w:rsidRDefault="0038211C">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5779" name="Picture 5779"/>
                          <pic:cNvPicPr/>
                        </pic:nvPicPr>
                        <pic:blipFill>
                          <a:blip r:embed="rId78"/>
                          <a:stretch>
                            <a:fillRect/>
                          </a:stretch>
                        </pic:blipFill>
                        <pic:spPr>
                          <a:xfrm>
                            <a:off x="2338578" y="155512"/>
                            <a:ext cx="2935986" cy="2731770"/>
                          </a:xfrm>
                          <a:prstGeom prst="rect">
                            <a:avLst/>
                          </a:prstGeom>
                        </pic:spPr>
                      </pic:pic>
                      <wps:wsp>
                        <wps:cNvPr id="5780" name="Rectangle 5780"/>
                        <wps:cNvSpPr/>
                        <wps:spPr>
                          <a:xfrm>
                            <a:off x="2337054" y="2962085"/>
                            <a:ext cx="78101" cy="156904"/>
                          </a:xfrm>
                          <a:prstGeom prst="rect">
                            <a:avLst/>
                          </a:prstGeom>
                          <a:ln>
                            <a:noFill/>
                          </a:ln>
                        </wps:spPr>
                        <wps:txbx>
                          <w:txbxContent>
                            <w:p w14:paraId="087256B9" w14:textId="77777777" w:rsidR="00A61B2F" w:rsidRDefault="0038211C">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5781" name="Rectangle 5781"/>
                        <wps:cNvSpPr/>
                        <wps:spPr>
                          <a:xfrm>
                            <a:off x="2593086" y="2962085"/>
                            <a:ext cx="191633" cy="156904"/>
                          </a:xfrm>
                          <a:prstGeom prst="rect">
                            <a:avLst/>
                          </a:prstGeom>
                          <a:ln>
                            <a:noFill/>
                          </a:ln>
                        </wps:spPr>
                        <wps:txbx>
                          <w:txbxContent>
                            <w:p w14:paraId="2FAB9B88" w14:textId="77777777" w:rsidR="00A61B2F" w:rsidRDefault="0038211C">
                              <w:pPr>
                                <w:spacing w:after="160" w:line="259" w:lineRule="auto"/>
                                <w:ind w:right="0" w:firstLine="0"/>
                                <w:jc w:val="left"/>
                              </w:pPr>
                              <w:r>
                                <w:rPr>
                                  <w:rFonts w:ascii="Calibri" w:eastAsia="Calibri" w:hAnsi="Calibri" w:cs="Calibri"/>
                                  <w:color w:val="595959"/>
                                  <w:sz w:val="18"/>
                                </w:rPr>
                                <w:t>0.5</w:t>
                              </w:r>
                            </w:p>
                          </w:txbxContent>
                        </wps:txbx>
                        <wps:bodyPr horzOverflow="overflow" vert="horz" lIns="0" tIns="0" rIns="0" bIns="0" rtlCol="0">
                          <a:noAutofit/>
                        </wps:bodyPr>
                      </wps:wsp>
                      <wps:wsp>
                        <wps:cNvPr id="5782" name="Rectangle 5782"/>
                        <wps:cNvSpPr/>
                        <wps:spPr>
                          <a:xfrm>
                            <a:off x="2935986" y="2962085"/>
                            <a:ext cx="78101" cy="156904"/>
                          </a:xfrm>
                          <a:prstGeom prst="rect">
                            <a:avLst/>
                          </a:prstGeom>
                          <a:ln>
                            <a:noFill/>
                          </a:ln>
                        </wps:spPr>
                        <wps:txbx>
                          <w:txbxContent>
                            <w:p w14:paraId="24E634CD" w14:textId="77777777" w:rsidR="00A61B2F" w:rsidRDefault="0038211C">
                              <w:pPr>
                                <w:spacing w:after="160" w:line="259" w:lineRule="auto"/>
                                <w:ind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5783" name="Rectangle 5783"/>
                        <wps:cNvSpPr/>
                        <wps:spPr>
                          <a:xfrm>
                            <a:off x="3192272" y="2962085"/>
                            <a:ext cx="191633" cy="156904"/>
                          </a:xfrm>
                          <a:prstGeom prst="rect">
                            <a:avLst/>
                          </a:prstGeom>
                          <a:ln>
                            <a:noFill/>
                          </a:ln>
                        </wps:spPr>
                        <wps:txbx>
                          <w:txbxContent>
                            <w:p w14:paraId="254F4B33" w14:textId="77777777" w:rsidR="00A61B2F" w:rsidRDefault="0038211C">
                              <w:pPr>
                                <w:spacing w:after="160" w:line="259" w:lineRule="auto"/>
                                <w:ind w:right="0" w:firstLine="0"/>
                                <w:jc w:val="left"/>
                              </w:pPr>
                              <w:r>
                                <w:rPr>
                                  <w:rFonts w:ascii="Calibri" w:eastAsia="Calibri" w:hAnsi="Calibri" w:cs="Calibri"/>
                                  <w:color w:val="595959"/>
                                  <w:sz w:val="18"/>
                                </w:rPr>
                                <w:t>1.5</w:t>
                              </w:r>
                            </w:p>
                          </w:txbxContent>
                        </wps:txbx>
                        <wps:bodyPr horzOverflow="overflow" vert="horz" lIns="0" tIns="0" rIns="0" bIns="0" rtlCol="0">
                          <a:noAutofit/>
                        </wps:bodyPr>
                      </wps:wsp>
                      <wps:wsp>
                        <wps:cNvPr id="5784" name="Rectangle 5784"/>
                        <wps:cNvSpPr/>
                        <wps:spPr>
                          <a:xfrm>
                            <a:off x="3535172" y="2962085"/>
                            <a:ext cx="78101" cy="156904"/>
                          </a:xfrm>
                          <a:prstGeom prst="rect">
                            <a:avLst/>
                          </a:prstGeom>
                          <a:ln>
                            <a:noFill/>
                          </a:ln>
                        </wps:spPr>
                        <wps:txbx>
                          <w:txbxContent>
                            <w:p w14:paraId="4626B93A" w14:textId="77777777" w:rsidR="00A61B2F" w:rsidRDefault="0038211C">
                              <w:pPr>
                                <w:spacing w:after="160" w:line="259" w:lineRule="auto"/>
                                <w:ind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5785" name="Rectangle 5785"/>
                        <wps:cNvSpPr/>
                        <wps:spPr>
                          <a:xfrm>
                            <a:off x="3791204" y="2962085"/>
                            <a:ext cx="191633" cy="156904"/>
                          </a:xfrm>
                          <a:prstGeom prst="rect">
                            <a:avLst/>
                          </a:prstGeom>
                          <a:ln>
                            <a:noFill/>
                          </a:ln>
                        </wps:spPr>
                        <wps:txbx>
                          <w:txbxContent>
                            <w:p w14:paraId="5652E120" w14:textId="77777777" w:rsidR="00A61B2F" w:rsidRDefault="0038211C">
                              <w:pPr>
                                <w:spacing w:after="160" w:line="259" w:lineRule="auto"/>
                                <w:ind w:right="0" w:firstLine="0"/>
                                <w:jc w:val="left"/>
                              </w:pPr>
                              <w:r>
                                <w:rPr>
                                  <w:rFonts w:ascii="Calibri" w:eastAsia="Calibri" w:hAnsi="Calibri" w:cs="Calibri"/>
                                  <w:color w:val="595959"/>
                                  <w:sz w:val="18"/>
                                </w:rPr>
                                <w:t>2.5</w:t>
                              </w:r>
                            </w:p>
                          </w:txbxContent>
                        </wps:txbx>
                        <wps:bodyPr horzOverflow="overflow" vert="horz" lIns="0" tIns="0" rIns="0" bIns="0" rtlCol="0">
                          <a:noAutofit/>
                        </wps:bodyPr>
                      </wps:wsp>
                      <wps:wsp>
                        <wps:cNvPr id="5786" name="Rectangle 5786"/>
                        <wps:cNvSpPr/>
                        <wps:spPr>
                          <a:xfrm>
                            <a:off x="4134104" y="2962085"/>
                            <a:ext cx="78101" cy="156904"/>
                          </a:xfrm>
                          <a:prstGeom prst="rect">
                            <a:avLst/>
                          </a:prstGeom>
                          <a:ln>
                            <a:noFill/>
                          </a:ln>
                        </wps:spPr>
                        <wps:txbx>
                          <w:txbxContent>
                            <w:p w14:paraId="6809A04F" w14:textId="77777777" w:rsidR="00A61B2F" w:rsidRDefault="0038211C">
                              <w:pPr>
                                <w:spacing w:after="160" w:line="259" w:lineRule="auto"/>
                                <w:ind w:right="0" w:firstLine="0"/>
                                <w:jc w:val="left"/>
                              </w:pPr>
                              <w:r>
                                <w:rPr>
                                  <w:rFonts w:ascii="Calibri" w:eastAsia="Calibri" w:hAnsi="Calibri" w:cs="Calibri"/>
                                  <w:color w:val="595959"/>
                                  <w:sz w:val="18"/>
                                </w:rPr>
                                <w:t>3</w:t>
                              </w:r>
                            </w:p>
                          </w:txbxContent>
                        </wps:txbx>
                        <wps:bodyPr horzOverflow="overflow" vert="horz" lIns="0" tIns="0" rIns="0" bIns="0" rtlCol="0">
                          <a:noAutofit/>
                        </wps:bodyPr>
                      </wps:wsp>
                      <wps:wsp>
                        <wps:cNvPr id="5787" name="Rectangle 5787"/>
                        <wps:cNvSpPr/>
                        <wps:spPr>
                          <a:xfrm>
                            <a:off x="4390136" y="2962085"/>
                            <a:ext cx="192403" cy="156904"/>
                          </a:xfrm>
                          <a:prstGeom prst="rect">
                            <a:avLst/>
                          </a:prstGeom>
                          <a:ln>
                            <a:noFill/>
                          </a:ln>
                        </wps:spPr>
                        <wps:txbx>
                          <w:txbxContent>
                            <w:p w14:paraId="4D2F1305" w14:textId="77777777" w:rsidR="00A61B2F" w:rsidRDefault="0038211C">
                              <w:pPr>
                                <w:spacing w:after="160" w:line="259" w:lineRule="auto"/>
                                <w:ind w:right="0" w:firstLine="0"/>
                                <w:jc w:val="left"/>
                              </w:pPr>
                              <w:r>
                                <w:rPr>
                                  <w:rFonts w:ascii="Calibri" w:eastAsia="Calibri" w:hAnsi="Calibri" w:cs="Calibri"/>
                                  <w:color w:val="595959"/>
                                  <w:sz w:val="18"/>
                                </w:rPr>
                                <w:t>3.5</w:t>
                              </w:r>
                            </w:p>
                          </w:txbxContent>
                        </wps:txbx>
                        <wps:bodyPr horzOverflow="overflow" vert="horz" lIns="0" tIns="0" rIns="0" bIns="0" rtlCol="0">
                          <a:noAutofit/>
                        </wps:bodyPr>
                      </wps:wsp>
                      <wps:wsp>
                        <wps:cNvPr id="5788" name="Rectangle 5788"/>
                        <wps:cNvSpPr/>
                        <wps:spPr>
                          <a:xfrm>
                            <a:off x="4733036" y="2962085"/>
                            <a:ext cx="78101" cy="156904"/>
                          </a:xfrm>
                          <a:prstGeom prst="rect">
                            <a:avLst/>
                          </a:prstGeom>
                          <a:ln>
                            <a:noFill/>
                          </a:ln>
                        </wps:spPr>
                        <wps:txbx>
                          <w:txbxContent>
                            <w:p w14:paraId="7EA95D98" w14:textId="77777777" w:rsidR="00A61B2F" w:rsidRDefault="0038211C">
                              <w:pPr>
                                <w:spacing w:after="160" w:line="259" w:lineRule="auto"/>
                                <w:ind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5789" name="Rectangle 5789"/>
                        <wps:cNvSpPr/>
                        <wps:spPr>
                          <a:xfrm>
                            <a:off x="4989449" y="2962085"/>
                            <a:ext cx="191633" cy="156904"/>
                          </a:xfrm>
                          <a:prstGeom prst="rect">
                            <a:avLst/>
                          </a:prstGeom>
                          <a:ln>
                            <a:noFill/>
                          </a:ln>
                        </wps:spPr>
                        <wps:txbx>
                          <w:txbxContent>
                            <w:p w14:paraId="235832DE" w14:textId="77777777" w:rsidR="00A61B2F" w:rsidRDefault="0038211C">
                              <w:pPr>
                                <w:spacing w:after="160" w:line="259" w:lineRule="auto"/>
                                <w:ind w:right="0" w:firstLine="0"/>
                                <w:jc w:val="left"/>
                              </w:pPr>
                              <w:r>
                                <w:rPr>
                                  <w:rFonts w:ascii="Calibri" w:eastAsia="Calibri" w:hAnsi="Calibri" w:cs="Calibri"/>
                                  <w:color w:val="595959"/>
                                  <w:sz w:val="18"/>
                                </w:rPr>
                                <w:t>4.5</w:t>
                              </w:r>
                            </w:p>
                          </w:txbxContent>
                        </wps:txbx>
                        <wps:bodyPr horzOverflow="overflow" vert="horz" lIns="0" tIns="0" rIns="0" bIns="0" rtlCol="0">
                          <a:noAutofit/>
                        </wps:bodyPr>
                      </wps:wsp>
                      <wps:wsp>
                        <wps:cNvPr id="5790" name="Rectangle 5790"/>
                        <wps:cNvSpPr/>
                        <wps:spPr>
                          <a:xfrm>
                            <a:off x="234569" y="2565209"/>
                            <a:ext cx="2695342" cy="156905"/>
                          </a:xfrm>
                          <a:prstGeom prst="rect">
                            <a:avLst/>
                          </a:prstGeom>
                          <a:ln>
                            <a:noFill/>
                          </a:ln>
                        </wps:spPr>
                        <wps:txbx>
                          <w:txbxContent>
                            <w:p w14:paraId="7A8CC279" w14:textId="77777777" w:rsidR="00A61B2F" w:rsidRDefault="0038211C">
                              <w:pPr>
                                <w:spacing w:after="160" w:line="259" w:lineRule="auto"/>
                                <w:ind w:right="0" w:firstLine="0"/>
                                <w:jc w:val="left"/>
                              </w:pPr>
                              <w:r>
                                <w:rPr>
                                  <w:rFonts w:ascii="Calibri" w:eastAsia="Calibri" w:hAnsi="Calibri" w:cs="Calibri"/>
                                  <w:color w:val="595959"/>
                                  <w:sz w:val="18"/>
                                </w:rPr>
                                <w:t>Недостаточная квалификация аутсорсера</w:t>
                              </w:r>
                            </w:p>
                          </w:txbxContent>
                        </wps:txbx>
                        <wps:bodyPr horzOverflow="overflow" vert="horz" lIns="0" tIns="0" rIns="0" bIns="0" rtlCol="0">
                          <a:noAutofit/>
                        </wps:bodyPr>
                      </wps:wsp>
                      <wps:wsp>
                        <wps:cNvPr id="5791" name="Rectangle 5791"/>
                        <wps:cNvSpPr/>
                        <wps:spPr>
                          <a:xfrm>
                            <a:off x="231521" y="1987359"/>
                            <a:ext cx="2733545" cy="156905"/>
                          </a:xfrm>
                          <a:prstGeom prst="rect">
                            <a:avLst/>
                          </a:prstGeom>
                          <a:ln>
                            <a:noFill/>
                          </a:ln>
                        </wps:spPr>
                        <wps:txbx>
                          <w:txbxContent>
                            <w:p w14:paraId="74695704" w14:textId="77777777" w:rsidR="00A61B2F" w:rsidRDefault="0038211C">
                              <w:pPr>
                                <w:spacing w:after="160" w:line="259" w:lineRule="auto"/>
                                <w:ind w:right="0" w:firstLine="0"/>
                                <w:jc w:val="left"/>
                              </w:pPr>
                              <w:r>
                                <w:rPr>
                                  <w:rFonts w:ascii="Calibri" w:eastAsia="Calibri" w:hAnsi="Calibri" w:cs="Calibri"/>
                                  <w:color w:val="595959"/>
                                  <w:sz w:val="18"/>
                                </w:rPr>
                                <w:t xml:space="preserve">Плохое управление проектом со стороны </w:t>
                              </w:r>
                            </w:p>
                          </w:txbxContent>
                        </wps:txbx>
                        <wps:bodyPr horzOverflow="overflow" vert="horz" lIns="0" tIns="0" rIns="0" bIns="0" rtlCol="0">
                          <a:noAutofit/>
                        </wps:bodyPr>
                      </wps:wsp>
                      <wps:wsp>
                        <wps:cNvPr id="5792" name="Rectangle 5792"/>
                        <wps:cNvSpPr/>
                        <wps:spPr>
                          <a:xfrm>
                            <a:off x="972439" y="2124520"/>
                            <a:ext cx="726172" cy="156905"/>
                          </a:xfrm>
                          <a:prstGeom prst="rect">
                            <a:avLst/>
                          </a:prstGeom>
                          <a:ln>
                            <a:noFill/>
                          </a:ln>
                        </wps:spPr>
                        <wps:txbx>
                          <w:txbxContent>
                            <w:p w14:paraId="09FBF480" w14:textId="77777777" w:rsidR="00A61B2F" w:rsidRDefault="0038211C">
                              <w:pPr>
                                <w:spacing w:after="160" w:line="259" w:lineRule="auto"/>
                                <w:ind w:right="0" w:firstLine="0"/>
                                <w:jc w:val="left"/>
                              </w:pPr>
                              <w:r>
                                <w:rPr>
                                  <w:rFonts w:ascii="Calibri" w:eastAsia="Calibri" w:hAnsi="Calibri" w:cs="Calibri"/>
                                  <w:color w:val="595959"/>
                                  <w:sz w:val="18"/>
                                </w:rPr>
                                <w:t>аутсорсера</w:t>
                              </w:r>
                            </w:p>
                          </w:txbxContent>
                        </wps:txbx>
                        <wps:bodyPr horzOverflow="overflow" vert="horz" lIns="0" tIns="0" rIns="0" bIns="0" rtlCol="0">
                          <a:noAutofit/>
                        </wps:bodyPr>
                      </wps:wsp>
                      <wps:wsp>
                        <wps:cNvPr id="5793" name="Rectangle 5793"/>
                        <wps:cNvSpPr/>
                        <wps:spPr>
                          <a:xfrm>
                            <a:off x="419862" y="1478979"/>
                            <a:ext cx="2482604" cy="156905"/>
                          </a:xfrm>
                          <a:prstGeom prst="rect">
                            <a:avLst/>
                          </a:prstGeom>
                          <a:ln>
                            <a:noFill/>
                          </a:ln>
                        </wps:spPr>
                        <wps:txbx>
                          <w:txbxContent>
                            <w:p w14:paraId="19991D2C" w14:textId="77777777" w:rsidR="00A61B2F" w:rsidRDefault="0038211C">
                              <w:pPr>
                                <w:spacing w:after="160" w:line="259" w:lineRule="auto"/>
                                <w:ind w:right="0" w:firstLine="0"/>
                                <w:jc w:val="left"/>
                              </w:pPr>
                              <w:r>
                                <w:rPr>
                                  <w:rFonts w:ascii="Calibri" w:eastAsia="Calibri" w:hAnsi="Calibri" w:cs="Calibri"/>
                                  <w:color w:val="595959"/>
                                  <w:sz w:val="18"/>
                                </w:rPr>
                                <w:t xml:space="preserve">Недостаточное внимание заказчика к </w:t>
                              </w:r>
                            </w:p>
                          </w:txbxContent>
                        </wps:txbx>
                        <wps:bodyPr horzOverflow="overflow" vert="horz" lIns="0" tIns="0" rIns="0" bIns="0" rtlCol="0">
                          <a:noAutofit/>
                        </wps:bodyPr>
                      </wps:wsp>
                      <wps:wsp>
                        <wps:cNvPr id="5794" name="Rectangle 5794"/>
                        <wps:cNvSpPr/>
                        <wps:spPr>
                          <a:xfrm>
                            <a:off x="667004" y="1616139"/>
                            <a:ext cx="1785085" cy="156905"/>
                          </a:xfrm>
                          <a:prstGeom prst="rect">
                            <a:avLst/>
                          </a:prstGeom>
                          <a:ln>
                            <a:noFill/>
                          </a:ln>
                        </wps:spPr>
                        <wps:txbx>
                          <w:txbxContent>
                            <w:p w14:paraId="178CC5E4" w14:textId="77777777" w:rsidR="00A61B2F" w:rsidRDefault="0038211C">
                              <w:pPr>
                                <w:spacing w:after="160" w:line="259" w:lineRule="auto"/>
                                <w:ind w:right="0" w:firstLine="0"/>
                                <w:jc w:val="left"/>
                              </w:pPr>
                              <w:r>
                                <w:rPr>
                                  <w:rFonts w:ascii="Calibri" w:eastAsia="Calibri" w:hAnsi="Calibri" w:cs="Calibri"/>
                                  <w:color w:val="595959"/>
                                  <w:sz w:val="18"/>
                                </w:rPr>
                                <w:t>формализации требований</w:t>
                              </w:r>
                            </w:p>
                          </w:txbxContent>
                        </wps:txbx>
                        <wps:bodyPr horzOverflow="overflow" vert="horz" lIns="0" tIns="0" rIns="0" bIns="0" rtlCol="0">
                          <a:noAutofit/>
                        </wps:bodyPr>
                      </wps:wsp>
                      <wps:wsp>
                        <wps:cNvPr id="5795" name="Rectangle 5795"/>
                        <wps:cNvSpPr/>
                        <wps:spPr>
                          <a:xfrm>
                            <a:off x="800862" y="1040320"/>
                            <a:ext cx="1950684" cy="156905"/>
                          </a:xfrm>
                          <a:prstGeom prst="rect">
                            <a:avLst/>
                          </a:prstGeom>
                          <a:ln>
                            <a:noFill/>
                          </a:ln>
                        </wps:spPr>
                        <wps:txbx>
                          <w:txbxContent>
                            <w:p w14:paraId="5915D1F6" w14:textId="77777777" w:rsidR="00A61B2F" w:rsidRDefault="0038211C">
                              <w:pPr>
                                <w:spacing w:after="160" w:line="259" w:lineRule="auto"/>
                                <w:ind w:right="0" w:firstLine="0"/>
                                <w:jc w:val="left"/>
                              </w:pPr>
                              <w:r>
                                <w:rPr>
                                  <w:rFonts w:ascii="Calibri" w:eastAsia="Calibri" w:hAnsi="Calibri" w:cs="Calibri"/>
                                  <w:color w:val="595959"/>
                                  <w:sz w:val="18"/>
                                </w:rPr>
                                <w:t>Неудачный выбор аутсорсера</w:t>
                              </w:r>
                            </w:p>
                          </w:txbxContent>
                        </wps:txbx>
                        <wps:bodyPr horzOverflow="overflow" vert="horz" lIns="0" tIns="0" rIns="0" bIns="0" rtlCol="0">
                          <a:noAutofit/>
                        </wps:bodyPr>
                      </wps:wsp>
                      <wps:wsp>
                        <wps:cNvPr id="5796" name="Rectangle 5796"/>
                        <wps:cNvSpPr/>
                        <wps:spPr>
                          <a:xfrm>
                            <a:off x="104394" y="462090"/>
                            <a:ext cx="2899144" cy="156905"/>
                          </a:xfrm>
                          <a:prstGeom prst="rect">
                            <a:avLst/>
                          </a:prstGeom>
                          <a:ln>
                            <a:noFill/>
                          </a:ln>
                        </wps:spPr>
                        <wps:txbx>
                          <w:txbxContent>
                            <w:p w14:paraId="59073F12" w14:textId="77777777" w:rsidR="00A61B2F" w:rsidRDefault="0038211C">
                              <w:pPr>
                                <w:spacing w:after="160" w:line="259" w:lineRule="auto"/>
                                <w:ind w:right="0" w:firstLine="0"/>
                                <w:jc w:val="left"/>
                              </w:pPr>
                              <w:r>
                                <w:rPr>
                                  <w:rFonts w:ascii="Calibri" w:eastAsia="Calibri" w:hAnsi="Calibri" w:cs="Calibri"/>
                                  <w:color w:val="595959"/>
                                  <w:sz w:val="18"/>
                                </w:rPr>
                                <w:t xml:space="preserve">Плохие коммуникации между заказчиком и </w:t>
                              </w:r>
                            </w:p>
                          </w:txbxContent>
                        </wps:txbx>
                        <wps:bodyPr horzOverflow="overflow" vert="horz" lIns="0" tIns="0" rIns="0" bIns="0" rtlCol="0">
                          <a:noAutofit/>
                        </wps:bodyPr>
                      </wps:wsp>
                      <wps:wsp>
                        <wps:cNvPr id="5797" name="Rectangle 5797"/>
                        <wps:cNvSpPr/>
                        <wps:spPr>
                          <a:xfrm>
                            <a:off x="826770" y="599022"/>
                            <a:ext cx="955127" cy="157317"/>
                          </a:xfrm>
                          <a:prstGeom prst="rect">
                            <a:avLst/>
                          </a:prstGeom>
                          <a:ln>
                            <a:noFill/>
                          </a:ln>
                        </wps:spPr>
                        <wps:txbx>
                          <w:txbxContent>
                            <w:p w14:paraId="04151BDD" w14:textId="77777777" w:rsidR="00A61B2F" w:rsidRDefault="0038211C">
                              <w:pPr>
                                <w:spacing w:after="160" w:line="259" w:lineRule="auto"/>
                                <w:ind w:right="0" w:firstLine="0"/>
                                <w:jc w:val="left"/>
                              </w:pPr>
                              <w:r>
                                <w:rPr>
                                  <w:rFonts w:ascii="Calibri" w:eastAsia="Calibri" w:hAnsi="Calibri" w:cs="Calibri"/>
                                  <w:color w:val="595959"/>
                                  <w:sz w:val="18"/>
                                </w:rPr>
                                <w:t>исполнителем</w:t>
                              </w:r>
                            </w:p>
                          </w:txbxContent>
                        </wps:txbx>
                        <wps:bodyPr horzOverflow="overflow" vert="horz" lIns="0" tIns="0" rIns="0" bIns="0" rtlCol="0">
                          <a:noAutofit/>
                        </wps:bodyPr>
                      </wps:wsp>
                      <wps:wsp>
                        <wps:cNvPr id="5798" name="Shape 5798"/>
                        <wps:cNvSpPr/>
                        <wps:spPr>
                          <a:xfrm>
                            <a:off x="0" y="0"/>
                            <a:ext cx="5486401" cy="3199956"/>
                          </a:xfrm>
                          <a:custGeom>
                            <a:avLst/>
                            <a:gdLst/>
                            <a:ahLst/>
                            <a:cxnLst/>
                            <a:rect l="0" t="0" r="0" b="0"/>
                            <a:pathLst>
                              <a:path w="5486401" h="3199956">
                                <a:moveTo>
                                  <a:pt x="5486401" y="0"/>
                                </a:moveTo>
                                <a:lnTo>
                                  <a:pt x="5486401" y="3199956"/>
                                </a:lnTo>
                                <a:lnTo>
                                  <a:pt x="0" y="3199956"/>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882" style="width:435.52pt;height:255.112pt;mso-position-horizontal-relative:char;mso-position-vertical-relative:line" coordsize="55311,32399">
                <v:rect id="Rectangle 5677" style="position:absolute;width:587;height:2602;left:54869;top:30442;" filled="f" stroked="f">
                  <v:textbox inset="0,0,0,0">
                    <w:txbxContent>
                      <w:p>
                        <w:pPr>
                          <w:spacing w:before="0" w:after="160" w:line="259" w:lineRule="auto"/>
                          <w:ind w:right="0" w:firstLine="0"/>
                          <w:jc w:val="left"/>
                        </w:pPr>
                        <w:r>
                          <w:rPr/>
                          <w:t xml:space="preserve"> </w:t>
                        </w:r>
                      </w:p>
                    </w:txbxContent>
                  </v:textbox>
                </v:rect>
                <v:shape id="Picture 5779" style="position:absolute;width:29359;height:27317;left:23385;top:1555;" filled="f">
                  <v:imagedata r:id="rId79"/>
                </v:shape>
                <v:rect id="Rectangle 5780" style="position:absolute;width:781;height:1569;left:23370;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0</w:t>
                        </w:r>
                      </w:p>
                    </w:txbxContent>
                  </v:textbox>
                </v:rect>
                <v:rect id="Rectangle 5781" style="position:absolute;width:1916;height:1569;left:25930;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0.5</w:t>
                        </w:r>
                      </w:p>
                    </w:txbxContent>
                  </v:textbox>
                </v:rect>
                <v:rect id="Rectangle 5782" style="position:absolute;width:781;height:1569;left:29359;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1</w:t>
                        </w:r>
                      </w:p>
                    </w:txbxContent>
                  </v:textbox>
                </v:rect>
                <v:rect id="Rectangle 5783" style="position:absolute;width:1916;height:1569;left:31922;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1.5</w:t>
                        </w:r>
                      </w:p>
                    </w:txbxContent>
                  </v:textbox>
                </v:rect>
                <v:rect id="Rectangle 5784" style="position:absolute;width:781;height:1569;left:35351;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2</w:t>
                        </w:r>
                      </w:p>
                    </w:txbxContent>
                  </v:textbox>
                </v:rect>
                <v:rect id="Rectangle 5785" style="position:absolute;width:1916;height:1569;left:37912;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2.5</w:t>
                        </w:r>
                      </w:p>
                    </w:txbxContent>
                  </v:textbox>
                </v:rect>
                <v:rect id="Rectangle 5786" style="position:absolute;width:781;height:1569;left:41341;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3</w:t>
                        </w:r>
                      </w:p>
                    </w:txbxContent>
                  </v:textbox>
                </v:rect>
                <v:rect id="Rectangle 5787" style="position:absolute;width:1924;height:1569;left:43901;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3.5</w:t>
                        </w:r>
                      </w:p>
                    </w:txbxContent>
                  </v:textbox>
                </v:rect>
                <v:rect id="Rectangle 5788" style="position:absolute;width:781;height:1569;left:47330;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4</w:t>
                        </w:r>
                      </w:p>
                    </w:txbxContent>
                  </v:textbox>
                </v:rect>
                <v:rect id="Rectangle 5789" style="position:absolute;width:1916;height:1569;left:49894;top:29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4.5</w:t>
                        </w:r>
                      </w:p>
                    </w:txbxContent>
                  </v:textbox>
                </v:rect>
                <v:rect id="Rectangle 5790" style="position:absolute;width:26953;height:1569;left:2345;top:25652;" filled="f" stroked="f">
                  <v:textbox inset="0,0,0,0">
                    <w:txbxContent>
                      <w:p>
                        <w:pPr>
                          <w:spacing w:before="0" w:after="160" w:line="259" w:lineRule="auto"/>
                          <w:ind w:right="0" w:firstLine="0"/>
                          <w:jc w:val="left"/>
                        </w:pPr>
                        <w:r>
                          <w:rPr>
                            <w:rFonts w:cs="Calibri" w:hAnsi="Calibri" w:eastAsia="Calibri" w:ascii="Calibri"/>
                            <w:color w:val="595959"/>
                            <w:sz w:val="18"/>
                          </w:rPr>
                          <w:t xml:space="preserve">Недостаточная квалификация аутсорсера</w:t>
                        </w:r>
                      </w:p>
                    </w:txbxContent>
                  </v:textbox>
                </v:rect>
                <v:rect id="Rectangle 5791" style="position:absolute;width:27335;height:1569;left:2315;top:19873;" filled="f" stroked="f">
                  <v:textbox inset="0,0,0,0">
                    <w:txbxContent>
                      <w:p>
                        <w:pPr>
                          <w:spacing w:before="0" w:after="160" w:line="259" w:lineRule="auto"/>
                          <w:ind w:right="0" w:firstLine="0"/>
                          <w:jc w:val="left"/>
                        </w:pPr>
                        <w:r>
                          <w:rPr>
                            <w:rFonts w:cs="Calibri" w:hAnsi="Calibri" w:eastAsia="Calibri" w:ascii="Calibri"/>
                            <w:color w:val="595959"/>
                            <w:sz w:val="18"/>
                          </w:rPr>
                          <w:t xml:space="preserve">Плохое управление проектом со стороны </w:t>
                        </w:r>
                      </w:p>
                    </w:txbxContent>
                  </v:textbox>
                </v:rect>
                <v:rect id="Rectangle 5792" style="position:absolute;width:7261;height:1569;left:9724;top:21245;" filled="f" stroked="f">
                  <v:textbox inset="0,0,0,0">
                    <w:txbxContent>
                      <w:p>
                        <w:pPr>
                          <w:spacing w:before="0" w:after="160" w:line="259" w:lineRule="auto"/>
                          <w:ind w:right="0" w:firstLine="0"/>
                          <w:jc w:val="left"/>
                        </w:pPr>
                        <w:r>
                          <w:rPr>
                            <w:rFonts w:cs="Calibri" w:hAnsi="Calibri" w:eastAsia="Calibri" w:ascii="Calibri"/>
                            <w:color w:val="595959"/>
                            <w:sz w:val="18"/>
                          </w:rPr>
                          <w:t xml:space="preserve">аутсорсера</w:t>
                        </w:r>
                      </w:p>
                    </w:txbxContent>
                  </v:textbox>
                </v:rect>
                <v:rect id="Rectangle 5793" style="position:absolute;width:24826;height:1569;left:4198;top:14789;" filled="f" stroked="f">
                  <v:textbox inset="0,0,0,0">
                    <w:txbxContent>
                      <w:p>
                        <w:pPr>
                          <w:spacing w:before="0" w:after="160" w:line="259" w:lineRule="auto"/>
                          <w:ind w:right="0" w:firstLine="0"/>
                          <w:jc w:val="left"/>
                        </w:pPr>
                        <w:r>
                          <w:rPr>
                            <w:rFonts w:cs="Calibri" w:hAnsi="Calibri" w:eastAsia="Calibri" w:ascii="Calibri"/>
                            <w:color w:val="595959"/>
                            <w:sz w:val="18"/>
                          </w:rPr>
                          <w:t xml:space="preserve">Недостаточное внимание заказчика к </w:t>
                        </w:r>
                      </w:p>
                    </w:txbxContent>
                  </v:textbox>
                </v:rect>
                <v:rect id="Rectangle 5794" style="position:absolute;width:17850;height:1569;left:6670;top:16161;" filled="f" stroked="f">
                  <v:textbox inset="0,0,0,0">
                    <w:txbxContent>
                      <w:p>
                        <w:pPr>
                          <w:spacing w:before="0" w:after="160" w:line="259" w:lineRule="auto"/>
                          <w:ind w:right="0" w:firstLine="0"/>
                          <w:jc w:val="left"/>
                        </w:pPr>
                        <w:r>
                          <w:rPr>
                            <w:rFonts w:cs="Calibri" w:hAnsi="Calibri" w:eastAsia="Calibri" w:ascii="Calibri"/>
                            <w:color w:val="595959"/>
                            <w:sz w:val="18"/>
                          </w:rPr>
                          <w:t xml:space="preserve">формализации требований</w:t>
                        </w:r>
                      </w:p>
                    </w:txbxContent>
                  </v:textbox>
                </v:rect>
                <v:rect id="Rectangle 5795" style="position:absolute;width:19506;height:1569;left:8008;top:10403;" filled="f" stroked="f">
                  <v:textbox inset="0,0,0,0">
                    <w:txbxContent>
                      <w:p>
                        <w:pPr>
                          <w:spacing w:before="0" w:after="160" w:line="259" w:lineRule="auto"/>
                          <w:ind w:right="0" w:firstLine="0"/>
                          <w:jc w:val="left"/>
                        </w:pPr>
                        <w:r>
                          <w:rPr>
                            <w:rFonts w:cs="Calibri" w:hAnsi="Calibri" w:eastAsia="Calibri" w:ascii="Calibri"/>
                            <w:color w:val="595959"/>
                            <w:sz w:val="18"/>
                          </w:rPr>
                          <w:t xml:space="preserve">Неудачный выбор аутсорсера</w:t>
                        </w:r>
                      </w:p>
                    </w:txbxContent>
                  </v:textbox>
                </v:rect>
                <v:rect id="Rectangle 5796" style="position:absolute;width:28991;height:1569;left:1043;top:4620;" filled="f" stroked="f">
                  <v:textbox inset="0,0,0,0">
                    <w:txbxContent>
                      <w:p>
                        <w:pPr>
                          <w:spacing w:before="0" w:after="160" w:line="259" w:lineRule="auto"/>
                          <w:ind w:right="0" w:firstLine="0"/>
                          <w:jc w:val="left"/>
                        </w:pPr>
                        <w:r>
                          <w:rPr>
                            <w:rFonts w:cs="Calibri" w:hAnsi="Calibri" w:eastAsia="Calibri" w:ascii="Calibri"/>
                            <w:color w:val="595959"/>
                            <w:sz w:val="18"/>
                          </w:rPr>
                          <w:t xml:space="preserve">Плохие коммуникации между заказчиком и </w:t>
                        </w:r>
                      </w:p>
                    </w:txbxContent>
                  </v:textbox>
                </v:rect>
                <v:rect id="Rectangle 5797" style="position:absolute;width:9551;height:1573;left:8267;top:5990;" filled="f" stroked="f">
                  <v:textbox inset="0,0,0,0">
                    <w:txbxContent>
                      <w:p>
                        <w:pPr>
                          <w:spacing w:before="0" w:after="160" w:line="259" w:lineRule="auto"/>
                          <w:ind w:right="0" w:firstLine="0"/>
                          <w:jc w:val="left"/>
                        </w:pPr>
                        <w:r>
                          <w:rPr>
                            <w:rFonts w:cs="Calibri" w:hAnsi="Calibri" w:eastAsia="Calibri" w:ascii="Calibri"/>
                            <w:color w:val="595959"/>
                            <w:sz w:val="18"/>
                          </w:rPr>
                          <w:t xml:space="preserve">исполнителем</w:t>
                        </w:r>
                      </w:p>
                    </w:txbxContent>
                  </v:textbox>
                </v:rect>
                <v:shape id="Shape 5798" style="position:absolute;width:54864;height:31999;left:0;top:0;" coordsize="5486401,3199956" path="m5486401,0l5486401,3199956l0,3199956l0,0">
                  <v:stroke weight="0.75pt" endcap="flat" joinstyle="round" on="true" color="#d9d9d9"/>
                  <v:fill on="false" color="#000000" opacity="0"/>
                </v:shape>
              </v:group>
            </w:pict>
          </mc:Fallback>
        </mc:AlternateContent>
      </w:r>
    </w:p>
    <w:p w14:paraId="6426F1CD" w14:textId="77777777" w:rsidR="00A61B2F" w:rsidRDefault="0038211C">
      <w:pPr>
        <w:pStyle w:val="2"/>
        <w:spacing w:after="180"/>
        <w:ind w:left="210" w:right="205"/>
      </w:pPr>
      <w:r>
        <w:t>Рисунок 3.6 – Основные факторы риска – причины неуспеха аутсорсинг– проектов</w:t>
      </w:r>
      <w:r>
        <w:rPr>
          <w:vertAlign w:val="superscript"/>
        </w:rPr>
        <w:footnoteReference w:id="37"/>
      </w:r>
      <w:r>
        <w:t xml:space="preserve"> </w:t>
      </w:r>
    </w:p>
    <w:p w14:paraId="451723BC" w14:textId="77777777" w:rsidR="00A61B2F" w:rsidRDefault="0038211C">
      <w:pPr>
        <w:spacing w:after="132" w:line="259" w:lineRule="auto"/>
        <w:ind w:left="711" w:right="0" w:firstLine="0"/>
        <w:jc w:val="left"/>
      </w:pPr>
      <w:r>
        <w:t xml:space="preserve"> </w:t>
      </w:r>
    </w:p>
    <w:p w14:paraId="23C2AA1B" w14:textId="77777777" w:rsidR="00A61B2F" w:rsidRDefault="0038211C">
      <w:pPr>
        <w:spacing w:after="46"/>
        <w:ind w:left="-15" w:right="2"/>
      </w:pPr>
      <w:r>
        <w:t>Таким образом, для совместных проектов по разработке электронных копий документов требуется разработка внутреннего ста</w:t>
      </w:r>
      <w:r>
        <w:t xml:space="preserve">ндарта, который служит для стандартизации маркировки для всех будущих поколений разработчиков, работающих над одним и тем же проектом. Стандарт предприятия позволит утвердить основные правила коллективной работы авторов над проектом, установить требования </w:t>
      </w:r>
      <w:r>
        <w:t>к типу и форматам электронных архивных документов, а также унифицировать маркировку электронных копий архивных документов</w:t>
      </w:r>
      <w:r>
        <w:rPr>
          <w:vertAlign w:val="superscript"/>
        </w:rPr>
        <w:t>51</w:t>
      </w:r>
      <w:r>
        <w:t xml:space="preserve">. </w:t>
      </w:r>
    </w:p>
    <w:p w14:paraId="7E049A3B" w14:textId="77777777" w:rsidR="00A61B2F" w:rsidRDefault="0038211C">
      <w:pPr>
        <w:spacing w:after="136" w:line="259" w:lineRule="auto"/>
        <w:ind w:left="711" w:right="2" w:firstLine="0"/>
      </w:pPr>
      <w:r>
        <w:t xml:space="preserve">Подводя итог, можно сделать следующие основные выводы. </w:t>
      </w:r>
    </w:p>
    <w:p w14:paraId="119DD421" w14:textId="77777777" w:rsidR="00A61B2F" w:rsidRDefault="0038211C">
      <w:pPr>
        <w:ind w:left="-15" w:right="2"/>
      </w:pPr>
      <w:r>
        <w:t>Передача функции хранения документов на аутсорсинг целесообразна для компании в том случае, когда у нее нет возможностей и ресурсов создать требуемые для оптимального хранения документации, требуется освободить площади, занимаемые архивами документов, необ</w:t>
      </w:r>
      <w:r>
        <w:t>ходимо оптимизировать нагрузку специалистов компании и используемой техники, нерациональное расходование финансов на хранение при высокой стоимости аренды площадей, раздувание штата персонала для обеспечения работы архива, большой объем документов, которые</w:t>
      </w:r>
      <w:r>
        <w:t xml:space="preserve"> не требуются для оперативной работы.Аутсорсинг позволяет не только снизить стоимость хранения документов, но и хранить их в соответствии с законодательством Российской Федерации. </w:t>
      </w:r>
    </w:p>
    <w:p w14:paraId="6EDFB1DA" w14:textId="77777777" w:rsidR="00A61B2F" w:rsidRDefault="0038211C">
      <w:pPr>
        <w:ind w:left="-15" w:right="2"/>
      </w:pPr>
      <w:r>
        <w:t>Важно отметить, что максимальная выгода от внеофисногохранения документов возможна только в случае создания и функционирования хорошо отлаженной системе учета в организации-клиенте и при грамотной организации взаимодействия службы ДОУ и компании-аутсорсера</w:t>
      </w:r>
      <w:r>
        <w:t xml:space="preserve">, предоставляющего услуги внеофисного хранения. Основные рекомендации можно сформулировать следующим образом: </w:t>
      </w:r>
    </w:p>
    <w:p w14:paraId="16B6FD6C" w14:textId="77777777" w:rsidR="00A61B2F" w:rsidRDefault="0038211C">
      <w:pPr>
        <w:ind w:left="-15" w:right="2"/>
      </w:pPr>
      <w:r>
        <w:t>Необходимо экспортировать документы, которые почти не используются, для хранения внеофиса. Те документы, которые часто используются, должны остав</w:t>
      </w:r>
      <w:r>
        <w:t xml:space="preserve">аться в офисе. </w:t>
      </w:r>
    </w:p>
    <w:p w14:paraId="0524CA37" w14:textId="77777777" w:rsidR="00A61B2F" w:rsidRDefault="0038211C">
      <w:pPr>
        <w:ind w:left="-15" w:right="2"/>
      </w:pPr>
      <w:r>
        <w:t xml:space="preserve">Учет сторонних документов должен быть настроен таким образом, чтобы при необходимости местоположение требуемого документа можно было точно определить для ящика, что уменьшает количество ящиков возврата. </w:t>
      </w:r>
    </w:p>
    <w:p w14:paraId="6F6E595F" w14:textId="77777777" w:rsidR="00A61B2F" w:rsidRDefault="0038211C">
      <w:pPr>
        <w:ind w:left="-15" w:right="2"/>
      </w:pPr>
      <w:r>
        <w:t>Эффективность аутсорсинга будет выше</w:t>
      </w:r>
      <w:r>
        <w:t xml:space="preserve">, если организация использует систему электронного документооборота или создаст электронный архив.  </w:t>
      </w:r>
    </w:p>
    <w:p w14:paraId="776796F5" w14:textId="77777777" w:rsidR="00A61B2F" w:rsidRDefault="0038211C">
      <w:pPr>
        <w:spacing w:after="0" w:line="259" w:lineRule="auto"/>
        <w:ind w:right="0" w:firstLine="0"/>
        <w:jc w:val="left"/>
      </w:pPr>
      <w:r>
        <w:t xml:space="preserve"> </w:t>
      </w:r>
      <w:r>
        <w:tab/>
        <w:t xml:space="preserve"> </w:t>
      </w:r>
    </w:p>
    <w:p w14:paraId="5C17222C" w14:textId="77777777" w:rsidR="00A61B2F" w:rsidRDefault="0038211C">
      <w:pPr>
        <w:pStyle w:val="1"/>
        <w:ind w:left="53" w:right="57"/>
      </w:pPr>
      <w:r>
        <w:t xml:space="preserve">ЗАКЛЮЧЕНИЕ </w:t>
      </w:r>
    </w:p>
    <w:p w14:paraId="7E86E4D9" w14:textId="77777777" w:rsidR="00A61B2F" w:rsidRDefault="0038211C">
      <w:pPr>
        <w:spacing w:after="136" w:line="259" w:lineRule="auto"/>
        <w:ind w:left="711" w:right="0" w:firstLine="0"/>
        <w:jc w:val="left"/>
      </w:pPr>
      <w:r>
        <w:t xml:space="preserve"> </w:t>
      </w:r>
    </w:p>
    <w:p w14:paraId="18064422" w14:textId="77777777" w:rsidR="00A61B2F" w:rsidRDefault="0038211C">
      <w:pPr>
        <w:ind w:left="-15" w:right="2"/>
      </w:pPr>
      <w:r>
        <w:t>В настоящее время термин аутсорсинг обозначает использование внешних ресурсов, привлечение ресурсов извне. Суть понятия заключается в пер</w:t>
      </w:r>
      <w:r>
        <w:t xml:space="preserve">едаче на выполнение отдельных функций или бизнес–процессов внешней организации, которая располагает для этого нужными ресурсами, на основе долгосрочного соглашения. </w:t>
      </w:r>
    </w:p>
    <w:p w14:paraId="43708406" w14:textId="77777777" w:rsidR="00A61B2F" w:rsidRDefault="0038211C">
      <w:pPr>
        <w:ind w:left="-15" w:right="2"/>
      </w:pPr>
      <w:r>
        <w:t>Любая сфера деятельности в Российской Федерации для успешного существования в своих действ</w:t>
      </w:r>
      <w:r>
        <w:t>иях должна опираться на нормативную базу. И архивный аутсорсинг не может быть исключением. В данное время в России нет нормативно–правового акта, который бы регулировал отношения по договору аутсорсинга. Так как этот акт не закончен, и поэтому считается, ч</w:t>
      </w:r>
      <w:r>
        <w:t>то договор аутсорсинга используется в целях уклонения от уплаты налогов. Преимущественное количество решений об оспаривании договора аутсорсинга, рассматриваемых в арбитражных судах и подаваемых по инициативе налоговых органов, выносятся в пользу предприни</w:t>
      </w:r>
      <w:r>
        <w:t>мателей. Договор аутсорсинга существует в России уже более десяти лет, и практика показывает положительные результаты судов по отношению к данному договору и аутсорсинговым отношениям в общем. Аутсорсинговые отношения фиксируются в договорных правоотношени</w:t>
      </w:r>
      <w:r>
        <w:t xml:space="preserve">ях в России, но нужно законодательное закрепление, которое чётко регулирует данные отношения </w:t>
      </w:r>
    </w:p>
    <w:p w14:paraId="4E85B272" w14:textId="77777777" w:rsidR="00A61B2F" w:rsidRDefault="0038211C">
      <w:pPr>
        <w:ind w:left="-15" w:right="2"/>
      </w:pPr>
      <w:r>
        <w:t>Законодательная база, регулирующая вопросы организации архивного хранения документов, является обязательной для всех организаций вне зависимости от их организацио</w:t>
      </w:r>
      <w:r>
        <w:t>нно – правовой формы. «Правила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были у</w:t>
      </w:r>
      <w:r>
        <w:t xml:space="preserve">тверждены приказом Минкультуры от 31 марта 2015 года № 526. Правила являются основным нормативным документом, регламентирующим порядок архивного хранения, и вступили в силу с 21 сентября 2015 года.  </w:t>
      </w:r>
    </w:p>
    <w:p w14:paraId="7A1B9833" w14:textId="77777777" w:rsidR="00A61B2F" w:rsidRDefault="0038211C">
      <w:pPr>
        <w:ind w:left="-15" w:right="2"/>
      </w:pPr>
      <w:r>
        <w:t>Таким образом, нормативно–правовая база внеофисного хран</w:t>
      </w:r>
      <w:r>
        <w:t xml:space="preserve">ения существует, но развита слабо и отсутствуют профильные нормативно– правовые акты, скорее всего это связано с тем что услуга относительно новая и возможно в будущем будут разработаны документы, регулирующие деятельность аутсорсинговых компаний. </w:t>
      </w:r>
    </w:p>
    <w:p w14:paraId="0FAAE619" w14:textId="77777777" w:rsidR="00A61B2F" w:rsidRDefault="0038211C">
      <w:pPr>
        <w:ind w:left="-15" w:right="2"/>
      </w:pPr>
      <w:r>
        <w:t xml:space="preserve"> На дан</w:t>
      </w:r>
      <w:r>
        <w:t>ном же этапе аутсорсинговые компании руководствуются не профильными нормативно–правовыми актами. Например, Гражданский кодекс регулирует правоотношения между продавцом и потребителем услуг по архивному аутсорсингу. Вопросы собственности архивных документов</w:t>
      </w:r>
      <w:r>
        <w:t xml:space="preserve"> регулирует Федеральный закон 125–ФЗ «Об архивном деле в Российской Федерации». А вот, например, Правила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w:t>
      </w:r>
      <w:r>
        <w:t xml:space="preserve">дарственной власти носят для аутсорсинговых компаний лишь рекомендательный характер. Конечно же их соблюдение даёт преимущество, но обязать недобросовестные аутсорсинговые компании выполнять нормы, прописанные в них, правоохранительные органы к сожалению, </w:t>
      </w:r>
      <w:r>
        <w:t xml:space="preserve">не имеют права.  </w:t>
      </w:r>
    </w:p>
    <w:p w14:paraId="2A4A1371" w14:textId="77777777" w:rsidR="00A61B2F" w:rsidRDefault="0038211C">
      <w:pPr>
        <w:ind w:left="-15" w:right="2"/>
      </w:pPr>
      <w:r>
        <w:t>Однако, опираясь на проанализированные нормативно–правовые акты можно утверждать, что правоотношения, при оказании услуги аутсорсинга, имеют законные основания, а это значит, что дальнейшему развитию данного бизнеса с правовой стороны нич</w:t>
      </w:r>
      <w:r>
        <w:t xml:space="preserve">его не мешает. </w:t>
      </w:r>
    </w:p>
    <w:p w14:paraId="76D89F07" w14:textId="77777777" w:rsidR="00A61B2F" w:rsidRDefault="0038211C">
      <w:pPr>
        <w:ind w:left="-15" w:right="2"/>
      </w:pPr>
      <w:r>
        <w:t xml:space="preserve">В настоящее время организации все больше доверяют поставщикам услуг внеофисного хранилища не только для хранения бумажных документов, но и для их первой обработки (сканирования и / или ввода </w:t>
      </w:r>
    </w:p>
    <w:p w14:paraId="6F59CC99" w14:textId="77777777" w:rsidR="00A61B2F" w:rsidRDefault="0038211C">
      <w:pPr>
        <w:ind w:left="-15" w:right="2" w:firstLine="0"/>
      </w:pPr>
      <w:r>
        <w:t>данных в базы данных). По желанию клиента управл</w:t>
      </w:r>
      <w:r>
        <w:t>ение документооборотом и контроль могут осуществляться не только традиционным способом – на уровне отделов, но и на уровне дел и отдельных документов. Постепенно в практику взаимодействия клиента и компании вошли интернет–технологии. Однако оно не ограничи</w:t>
      </w:r>
      <w:r>
        <w:t xml:space="preserve">вается размещением заказов на доставку, выставлением и оплатой счетов или предоставлением доступа к информации учетной записи. Сканирование документов по запросу и изготовление их электронных копий через Интернет стало обычной услугой. </w:t>
      </w:r>
    </w:p>
    <w:p w14:paraId="630AE990" w14:textId="77777777" w:rsidR="00A61B2F" w:rsidRDefault="0038211C">
      <w:pPr>
        <w:ind w:left="-15" w:right="2"/>
      </w:pPr>
      <w:r>
        <w:t>Архивный аутсорсинг</w:t>
      </w:r>
      <w:r>
        <w:t xml:space="preserve"> в рамках данного исследования понимается как хранение архивных документов внеофиса на традиционных носителях, а также видео, фото, фотодокументов и выполнение запросов от граждан и сотрудников. </w:t>
      </w:r>
    </w:p>
    <w:p w14:paraId="34AF2D61" w14:textId="77777777" w:rsidR="00A61B2F" w:rsidRDefault="0038211C">
      <w:pPr>
        <w:ind w:left="-15" w:right="2"/>
      </w:pPr>
      <w:r>
        <w:t>Подводя итог опыту отечественных компаний, можно сказать, что аутсорсинг в сфере офисного менеджмента сегодня востребован, но, к сожалению, особенность отечественной архивной деятельности заключается в том, что лишь несколько столичных компаний предоставля</w:t>
      </w:r>
      <w:r>
        <w:t>ют качественные интеллектуальные услуги с привлечением внешних ресурсов. вместе с государственными архивами. В связи с этим рекомендуется расширять возможности на уровне регионов и крупных городов субъектов, поскольку, как показывает прошлое и настоящее ам</w:t>
      </w:r>
      <w:r>
        <w:t xml:space="preserve">ериканского архивного аутсорсинга, этот бизнес является жизнеспособным и прибыльным. </w:t>
      </w:r>
    </w:p>
    <w:p w14:paraId="3F6CA393" w14:textId="77777777" w:rsidR="00A61B2F" w:rsidRDefault="0038211C">
      <w:pPr>
        <w:ind w:left="-15" w:right="2"/>
      </w:pPr>
      <w:r>
        <w:t>Наиболее популярным среди государственных, муниципальных, ведомственных архивов и организаций является перевод бумажных документов в электронном виде. Основная проблема –</w:t>
      </w:r>
      <w:r>
        <w:t xml:space="preserve"> это процесс изучения текста, извлечения определенного набора структурированных данных для их последующей обработки и составления сводных отчетов. Процесс распознавания осуществляется с помощью так называемого потокового сканирования. </w:t>
      </w:r>
    </w:p>
    <w:p w14:paraId="45CC273A" w14:textId="77777777" w:rsidR="00A61B2F" w:rsidRDefault="0038211C">
      <w:pPr>
        <w:ind w:left="-15" w:right="2"/>
      </w:pPr>
      <w:r>
        <w:t>На основании проведе</w:t>
      </w:r>
      <w:r>
        <w:t xml:space="preserve">нного анализа технологий, используемых при оказании услуг архивного аутсорсинга компаниями «Телос» и Делис Архив» были сформулированы следующие выводы: </w:t>
      </w:r>
    </w:p>
    <w:p w14:paraId="4409BA55" w14:textId="77777777" w:rsidR="00A61B2F" w:rsidRDefault="0038211C">
      <w:pPr>
        <w:ind w:left="-15" w:right="2"/>
      </w:pPr>
      <w:r>
        <w:t>Передача функции хранения документов на аутсорсинг целесообразна для компании в том случае, когда у нее</w:t>
      </w:r>
      <w:r>
        <w:t xml:space="preserve"> нет возможностей и ресурсов создать требуемые для оптимального хранения документации, требуется освободить площади, занимаемые архивами документов, необходимо оптимизировать нагрузку специалистов компании и используемой техники, нерациональное расходовани</w:t>
      </w:r>
      <w:r>
        <w:t xml:space="preserve">е финансов на хранение при высокой стоимости аренды площадей, раздувание штата персонала для обеспечения работы архива, большой объем документов, которые не требуются для оперативной работы. </w:t>
      </w:r>
    </w:p>
    <w:p w14:paraId="443E15B0" w14:textId="77777777" w:rsidR="00A61B2F" w:rsidRDefault="0038211C">
      <w:pPr>
        <w:ind w:left="-15" w:right="2"/>
      </w:pPr>
      <w:r>
        <w:t>Аутсорсинг хранения архивных документов – это вариант для тех ко</w:t>
      </w:r>
      <w:r>
        <w:t>мпаний, которые не создают свой собственный архив как структурное подразделение организации и осуществляют децентрализованное хранение документов. Аутсорсинг позволяет не только снизить стоимость хранения документов, но и хранить их в соответствии с законо</w:t>
      </w:r>
      <w:r>
        <w:t xml:space="preserve">дательством Российской Федерации. </w:t>
      </w:r>
    </w:p>
    <w:p w14:paraId="1CD2CD5E" w14:textId="77777777" w:rsidR="00A61B2F" w:rsidRDefault="0038211C">
      <w:pPr>
        <w:ind w:left="-15" w:right="2"/>
      </w:pPr>
      <w:r>
        <w:t>Передача функции хранения документов на аутсорсинг целесообразна для компании в том случае, когда у нее нет возможностей и ресурсов создать требуемые для оптимального хранения документации, требуется освободить площади, з</w:t>
      </w:r>
      <w:r>
        <w:t>анимаемые архивами документов, необходимо оптимизировать нагрузку специалистов компании и используемой техники, нерациональное расходование финансов на хранение при высокой стоимости аренды площадей, раздувание штата персонала для обеспечения работы архива</w:t>
      </w:r>
      <w:r>
        <w:t xml:space="preserve">, большой объем документов, которые не требуются для оперативной работы.Аутсорсинг позволяет не только снизить стоимость хранения документов, но и хранить их в соответствии с законодательством Российской Федерации. </w:t>
      </w:r>
    </w:p>
    <w:p w14:paraId="5E1D4D1D" w14:textId="77777777" w:rsidR="00A61B2F" w:rsidRDefault="0038211C">
      <w:pPr>
        <w:ind w:left="-15" w:right="2"/>
      </w:pPr>
      <w:r>
        <w:t xml:space="preserve">Важно отметить, что максимальная выгода </w:t>
      </w:r>
      <w:r>
        <w:t>от внеофисногохранения документов возможна только в случае создания и функционирования хорошо отлаженной системе учета в организации-клиенте и при грамотной организации взаимодействия службы ДОУ и компании-аутсорсера, предоставляющего услуги внеофисного хр</w:t>
      </w:r>
      <w:r>
        <w:t xml:space="preserve">анения. Основные рекомендации можно сформулировать следующим образом: </w:t>
      </w:r>
    </w:p>
    <w:p w14:paraId="252433B1" w14:textId="77777777" w:rsidR="00A61B2F" w:rsidRDefault="0038211C">
      <w:pPr>
        <w:spacing w:after="94"/>
        <w:ind w:left="-15" w:right="2"/>
      </w:pPr>
      <w:r>
        <w:t xml:space="preserve">Необходимо экспортировать документы, которые почти не используются, для хранения внеофиса. Те документы, которые часто используются, должны оставаться в офисе. </w:t>
      </w:r>
    </w:p>
    <w:p w14:paraId="78DFE530" w14:textId="77777777" w:rsidR="00A61B2F" w:rsidRDefault="0038211C">
      <w:pPr>
        <w:ind w:left="-15" w:right="2"/>
      </w:pPr>
      <w:r>
        <w:t>Учет сторонних документо</w:t>
      </w:r>
      <w:r>
        <w:t xml:space="preserve">в должен быть настроен таким образом, чтобы при необходимости местоположение требуемого документа можно было точно определить для ящика, что уменьшает количество ящиков возврата. </w:t>
      </w:r>
    </w:p>
    <w:p w14:paraId="4068651D" w14:textId="77777777" w:rsidR="00A61B2F" w:rsidRDefault="0038211C">
      <w:pPr>
        <w:ind w:left="-15" w:right="2"/>
      </w:pPr>
      <w:r>
        <w:t>Эффективность аутсорсинга будет выше, если организация использует систему эл</w:t>
      </w:r>
      <w:r>
        <w:t xml:space="preserve">ектронного документооборота или создаст электронный архив.  </w:t>
      </w:r>
    </w:p>
    <w:p w14:paraId="7FFBDAFB" w14:textId="77777777" w:rsidR="00A61B2F" w:rsidRDefault="0038211C">
      <w:pPr>
        <w:spacing w:after="0" w:line="259" w:lineRule="auto"/>
        <w:ind w:right="0" w:firstLine="0"/>
        <w:jc w:val="left"/>
      </w:pPr>
      <w:r>
        <w:t xml:space="preserve"> </w:t>
      </w:r>
      <w:r>
        <w:tab/>
        <w:t xml:space="preserve"> </w:t>
      </w:r>
      <w:r>
        <w:br w:type="page"/>
      </w:r>
    </w:p>
    <w:p w14:paraId="7C0CBA07" w14:textId="77777777" w:rsidR="00A61B2F" w:rsidRDefault="0038211C">
      <w:pPr>
        <w:pStyle w:val="1"/>
        <w:ind w:left="53" w:right="51"/>
      </w:pPr>
      <w:r>
        <w:t xml:space="preserve">СПИСОК ИСТОЧНИКОВ И ЛИТЕРАТУРЫ </w:t>
      </w:r>
    </w:p>
    <w:p w14:paraId="0F499FA6" w14:textId="77777777" w:rsidR="00A61B2F" w:rsidRDefault="0038211C">
      <w:pPr>
        <w:spacing w:after="183" w:line="259" w:lineRule="auto"/>
        <w:ind w:left="711" w:right="0" w:firstLine="0"/>
        <w:jc w:val="left"/>
      </w:pPr>
      <w:r>
        <w:t xml:space="preserve"> </w:t>
      </w:r>
    </w:p>
    <w:p w14:paraId="167E5596" w14:textId="77777777" w:rsidR="00A61B2F" w:rsidRDefault="0038211C">
      <w:pPr>
        <w:numPr>
          <w:ilvl w:val="0"/>
          <w:numId w:val="16"/>
        </w:numPr>
        <w:spacing w:after="195" w:line="259" w:lineRule="auto"/>
        <w:ind w:right="2" w:hanging="706"/>
      </w:pPr>
      <w:r>
        <w:t xml:space="preserve">Источники </w:t>
      </w:r>
    </w:p>
    <w:p w14:paraId="07A60A67" w14:textId="77777777" w:rsidR="00A61B2F" w:rsidRDefault="0038211C">
      <w:pPr>
        <w:numPr>
          <w:ilvl w:val="1"/>
          <w:numId w:val="16"/>
        </w:numPr>
        <w:ind w:right="2"/>
      </w:pPr>
      <w:r>
        <w:t xml:space="preserve">Гражданский кодекс Российской Федерации от 30 ноября 1994 года № 51ФЗ. URL: http://www.consultant.ru/document/cons_doc_LAW_5142/ </w:t>
      </w:r>
    </w:p>
    <w:p w14:paraId="07E9B9A9" w14:textId="77777777" w:rsidR="00A61B2F" w:rsidRDefault="0038211C">
      <w:pPr>
        <w:spacing w:after="188" w:line="259" w:lineRule="auto"/>
        <w:ind w:left="-15" w:right="2" w:firstLine="0"/>
      </w:pPr>
      <w:r>
        <w:t xml:space="preserve">(дата обращения: 10.01.2020). </w:t>
      </w:r>
    </w:p>
    <w:p w14:paraId="2C842A43" w14:textId="77777777" w:rsidR="00A61B2F" w:rsidRDefault="0038211C">
      <w:pPr>
        <w:numPr>
          <w:ilvl w:val="1"/>
          <w:numId w:val="16"/>
        </w:numPr>
        <w:ind w:right="2"/>
      </w:pPr>
      <w:r>
        <w:t xml:space="preserve">Об архивном деле в Российской Федерации: федеральный закон от 22.10.2004 № 125ФЗ // Российская газета 2004. 28 октября. С.4-7. </w:t>
      </w:r>
    </w:p>
    <w:p w14:paraId="65562A13" w14:textId="77777777" w:rsidR="00A61B2F" w:rsidRDefault="0038211C">
      <w:pPr>
        <w:numPr>
          <w:ilvl w:val="1"/>
          <w:numId w:val="16"/>
        </w:numPr>
        <w:ind w:right="2"/>
      </w:pPr>
      <w:r>
        <w:t xml:space="preserve">Об информации, информационных технологиях и о защите информации: федеральный закон от 27.07.2006 </w:t>
      </w:r>
      <w:r>
        <w:t xml:space="preserve">№ 149ФЗ // Российская газета 2006. 29 июля. С.12-15. </w:t>
      </w:r>
    </w:p>
    <w:p w14:paraId="3598FDA9" w14:textId="77777777" w:rsidR="00A61B2F" w:rsidRDefault="0038211C">
      <w:pPr>
        <w:numPr>
          <w:ilvl w:val="1"/>
          <w:numId w:val="16"/>
        </w:numPr>
        <w:ind w:right="2"/>
      </w:pPr>
      <w:r>
        <w:t xml:space="preserve">О валютном регулировании и валютном контроле: федеральный закон от 10.12.2003 № 173ФЗ. Электронный ресурс. URL: http://www.consultant.ru/document/cons_doc_LAW_45458/ (дата обращения: </w:t>
      </w:r>
    </w:p>
    <w:p w14:paraId="4947FF4E" w14:textId="77777777" w:rsidR="00A61B2F" w:rsidRDefault="0038211C">
      <w:pPr>
        <w:spacing w:after="192" w:line="259" w:lineRule="auto"/>
        <w:ind w:left="-15" w:right="2" w:firstLine="0"/>
      </w:pPr>
      <w:r>
        <w:t xml:space="preserve">10.01.2020). </w:t>
      </w:r>
    </w:p>
    <w:p w14:paraId="6A1A350A" w14:textId="77777777" w:rsidR="00A61B2F" w:rsidRDefault="0038211C">
      <w:pPr>
        <w:numPr>
          <w:ilvl w:val="1"/>
          <w:numId w:val="16"/>
        </w:numPr>
        <w:ind w:right="2"/>
      </w:pPr>
      <w:r>
        <w:t>Об о</w:t>
      </w:r>
      <w:r>
        <w:t xml:space="preserve">бязательном экземпляре документов: федеральный закон от 23.11.1994: по состоянию на 19.12.. 2013 г.// Доступ из справочно–правовой системы «КонсультантПлюс» (дата обращения: 10.01.2020). </w:t>
      </w:r>
    </w:p>
    <w:p w14:paraId="0A71BB72" w14:textId="77777777" w:rsidR="00A61B2F" w:rsidRDefault="0038211C">
      <w:pPr>
        <w:numPr>
          <w:ilvl w:val="1"/>
          <w:numId w:val="16"/>
        </w:numPr>
        <w:ind w:right="2"/>
      </w:pPr>
      <w:r>
        <w:t xml:space="preserve">Правила организации хранения, комплектования, учета и использования </w:t>
      </w:r>
      <w:r>
        <w:t>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 утв. приказом Министерства культуры РФ от 31.03.15 № 526.URL: http://archives.ru/sites/default/f</w:t>
      </w:r>
      <w:r>
        <w:t xml:space="preserve">iles/prikazmkrf526pravila.pdf (дата обращения: </w:t>
      </w:r>
    </w:p>
    <w:p w14:paraId="4830ACBA" w14:textId="77777777" w:rsidR="00A61B2F" w:rsidRDefault="0038211C">
      <w:pPr>
        <w:spacing w:after="192" w:line="259" w:lineRule="auto"/>
        <w:ind w:left="-15" w:right="2" w:firstLine="0"/>
      </w:pPr>
      <w:r>
        <w:t xml:space="preserve">11.01.2020). </w:t>
      </w:r>
    </w:p>
    <w:p w14:paraId="0E5F2AC6" w14:textId="77777777" w:rsidR="00A61B2F" w:rsidRDefault="0038211C">
      <w:pPr>
        <w:numPr>
          <w:ilvl w:val="1"/>
          <w:numId w:val="16"/>
        </w:numPr>
        <w:spacing w:after="134" w:line="259" w:lineRule="auto"/>
        <w:ind w:right="2"/>
      </w:pPr>
      <w:r>
        <w:t xml:space="preserve">ГОСТ Р 7.0.82013. Система стандартов по информации, </w:t>
      </w:r>
    </w:p>
    <w:p w14:paraId="73F8A12E" w14:textId="77777777" w:rsidR="00A61B2F" w:rsidRDefault="0038211C">
      <w:pPr>
        <w:spacing w:after="180" w:line="259" w:lineRule="auto"/>
        <w:ind w:left="-15" w:right="2" w:firstLine="0"/>
      </w:pPr>
      <w:r>
        <w:t xml:space="preserve">библиотечному и издательскому делу. Делопроизводство и архивное дело. </w:t>
      </w:r>
    </w:p>
    <w:p w14:paraId="244C44D8" w14:textId="77777777" w:rsidR="00A61B2F" w:rsidRDefault="0038211C">
      <w:pPr>
        <w:spacing w:after="184" w:line="259" w:lineRule="auto"/>
        <w:ind w:left="-15" w:right="2" w:firstLine="0"/>
      </w:pPr>
      <w:r>
        <w:t xml:space="preserve">Термины и определения. М.: Стандартинформ, 2014. 16 с. </w:t>
      </w:r>
    </w:p>
    <w:p w14:paraId="1CF9D1EF" w14:textId="77777777" w:rsidR="00A61B2F" w:rsidRDefault="0038211C">
      <w:pPr>
        <w:numPr>
          <w:ilvl w:val="0"/>
          <w:numId w:val="16"/>
        </w:numPr>
        <w:spacing w:line="259" w:lineRule="auto"/>
        <w:ind w:right="2" w:hanging="706"/>
      </w:pPr>
      <w:r>
        <w:t xml:space="preserve">Литература </w:t>
      </w:r>
    </w:p>
    <w:p w14:paraId="36F791E5" w14:textId="77777777" w:rsidR="00A61B2F" w:rsidRDefault="0038211C">
      <w:pPr>
        <w:numPr>
          <w:ilvl w:val="1"/>
          <w:numId w:val="16"/>
        </w:numPr>
        <w:spacing w:after="173" w:line="259" w:lineRule="auto"/>
        <w:ind w:right="2"/>
      </w:pPr>
      <w:r>
        <w:t>Ав</w:t>
      </w:r>
      <w:r>
        <w:t xml:space="preserve">дюшин Д. В. Опыт внеофисного хранения документов  // </w:t>
      </w:r>
    </w:p>
    <w:p w14:paraId="52A4D063" w14:textId="77777777" w:rsidR="00A61B2F" w:rsidRDefault="0038211C">
      <w:pPr>
        <w:spacing w:after="31" w:line="370" w:lineRule="auto"/>
        <w:ind w:right="0" w:firstLine="0"/>
        <w:jc w:val="left"/>
      </w:pPr>
      <w:r>
        <w:t xml:space="preserve">Делопроизводство. </w:t>
      </w:r>
      <w:r>
        <w:tab/>
        <w:t xml:space="preserve">2019.№ </w:t>
      </w:r>
      <w:r>
        <w:tab/>
        <w:t xml:space="preserve">2. </w:t>
      </w:r>
      <w:r>
        <w:tab/>
        <w:t xml:space="preserve">URL: http://www.toppersonal.ru/officeworkissue.html?286 </w:t>
      </w:r>
      <w:r>
        <w:tab/>
        <w:t xml:space="preserve">(дата </w:t>
      </w:r>
      <w:r>
        <w:tab/>
        <w:t xml:space="preserve">обращения: 11.01.2020). </w:t>
      </w:r>
    </w:p>
    <w:p w14:paraId="17DB49C6" w14:textId="77777777" w:rsidR="00A61B2F" w:rsidRDefault="0038211C">
      <w:pPr>
        <w:numPr>
          <w:ilvl w:val="1"/>
          <w:numId w:val="16"/>
        </w:numPr>
        <w:ind w:right="2"/>
      </w:pPr>
      <w:r>
        <w:t xml:space="preserve">Айрон Маунтин  2016. URL: http://www.ironmountain.com (дата обращения: 10.01.2020). </w:t>
      </w:r>
    </w:p>
    <w:p w14:paraId="52A9E24E" w14:textId="77777777" w:rsidR="00A61B2F" w:rsidRDefault="0038211C">
      <w:pPr>
        <w:numPr>
          <w:ilvl w:val="1"/>
          <w:numId w:val="16"/>
        </w:numPr>
        <w:ind w:right="2"/>
      </w:pPr>
      <w:r>
        <w:t xml:space="preserve">Алексеева Е. В. Афанасьева Л. П., Бурова Е. М. Архивоведение. М.: Академия, 2017. 272 с.  </w:t>
      </w:r>
    </w:p>
    <w:p w14:paraId="5A5BBF13" w14:textId="77777777" w:rsidR="00A61B2F" w:rsidRDefault="0038211C">
      <w:pPr>
        <w:numPr>
          <w:ilvl w:val="1"/>
          <w:numId w:val="16"/>
        </w:numPr>
        <w:ind w:right="2"/>
      </w:pPr>
      <w:r>
        <w:t>Аникин Б. А. Аутсорсинг: создание высокоэффективных и конкурентоспособных органи</w:t>
      </w:r>
      <w:r>
        <w:t xml:space="preserve">заций. М.: ИНФРА–М, 2013. 192 с.  </w:t>
      </w:r>
    </w:p>
    <w:p w14:paraId="0CBE1598" w14:textId="77777777" w:rsidR="00A61B2F" w:rsidRDefault="0038211C">
      <w:pPr>
        <w:numPr>
          <w:ilvl w:val="1"/>
          <w:numId w:val="16"/>
        </w:numPr>
        <w:ind w:right="2"/>
      </w:pPr>
      <w:r>
        <w:t xml:space="preserve">Аникин Б. А. Рудая И. Л. Аутсорсинг и аутстаффинг: высокие технологии менеджмента: учебное пособие для студентов вузов. 2е изд. М.: </w:t>
      </w:r>
    </w:p>
    <w:p w14:paraId="734F2BF3" w14:textId="77777777" w:rsidR="00A61B2F" w:rsidRDefault="0038211C">
      <w:pPr>
        <w:spacing w:after="192" w:line="259" w:lineRule="auto"/>
        <w:ind w:left="-15" w:right="2" w:firstLine="0"/>
      </w:pPr>
      <w:r>
        <w:t xml:space="preserve">ИНФРА–М, 2014. 319 с.  </w:t>
      </w:r>
    </w:p>
    <w:p w14:paraId="3F561146" w14:textId="77777777" w:rsidR="00A61B2F" w:rsidRDefault="0038211C">
      <w:pPr>
        <w:numPr>
          <w:ilvl w:val="1"/>
          <w:numId w:val="16"/>
        </w:numPr>
        <w:ind w:right="2"/>
      </w:pPr>
      <w:r>
        <w:t xml:space="preserve">Анохин М. Г. Аутсорсинг в политике: зарубежный опыт и российские практики // Среднерусский вестник общественных наук. 2018. С. 40-45.  </w:t>
      </w:r>
    </w:p>
    <w:p w14:paraId="63E177FB" w14:textId="77777777" w:rsidR="00A61B2F" w:rsidRDefault="0038211C">
      <w:pPr>
        <w:numPr>
          <w:ilvl w:val="1"/>
          <w:numId w:val="16"/>
        </w:numPr>
        <w:ind w:right="2"/>
      </w:pPr>
      <w:r>
        <w:t xml:space="preserve">Архив сервис  2016. URL: http://www.adok.ru/price/ (дата обращения: 21.01.2020). </w:t>
      </w:r>
    </w:p>
    <w:p w14:paraId="5BC4B1F2" w14:textId="77777777" w:rsidR="00A61B2F" w:rsidRDefault="0038211C">
      <w:pPr>
        <w:numPr>
          <w:ilvl w:val="1"/>
          <w:numId w:val="16"/>
        </w:numPr>
        <w:ind w:right="2"/>
      </w:pPr>
      <w:r>
        <w:t>Борзунова О. А. Перекладываем работу н</w:t>
      </w:r>
      <w:r>
        <w:t xml:space="preserve">а чужие плечи: договор аутсорсинга  // Дело–Пресс. 2017.URL: http://www.delopress.ru. (дата обращения: 23.01.2020). </w:t>
      </w:r>
    </w:p>
    <w:p w14:paraId="23EB81FC" w14:textId="77777777" w:rsidR="00A61B2F" w:rsidRDefault="0038211C">
      <w:pPr>
        <w:numPr>
          <w:ilvl w:val="1"/>
          <w:numId w:val="16"/>
        </w:numPr>
        <w:ind w:right="2"/>
      </w:pPr>
      <w:r>
        <w:t>Бравар Ж. Л. Эффективный аутсорсинг: понимание, планирование и использование успешных аутсорсинговых отношений. М.: Баланс Бизнес Букс, 201</w:t>
      </w:r>
      <w:r>
        <w:t xml:space="preserve">7. 260 с. </w:t>
      </w:r>
    </w:p>
    <w:p w14:paraId="1CE657B2" w14:textId="77777777" w:rsidR="00A61B2F" w:rsidRDefault="0038211C">
      <w:pPr>
        <w:numPr>
          <w:ilvl w:val="1"/>
          <w:numId w:val="16"/>
        </w:numPr>
        <w:ind w:right="2"/>
      </w:pPr>
      <w:r>
        <w:t xml:space="preserve">Бурова Е. М. Архивное законодательство и его применение в практической деятельности архивов организаций  // Делопроизводство. 2019.№ 1. URL: http://www.toppersonal.ru/officeworkissue.html?265 (дата обращения: 10.02.2020). </w:t>
      </w:r>
    </w:p>
    <w:p w14:paraId="4BBF1584" w14:textId="77777777" w:rsidR="00A61B2F" w:rsidRDefault="0038211C">
      <w:pPr>
        <w:numPr>
          <w:ilvl w:val="1"/>
          <w:numId w:val="16"/>
        </w:numPr>
        <w:ind w:right="2"/>
      </w:pPr>
      <w:r>
        <w:t>Гордиенко Ю. Ю. Перспе</w:t>
      </w:r>
      <w:r>
        <w:t xml:space="preserve">ктивы аутсорсингового бизнеса  // Деловой мир. 2018. URL: http://delovoymir.biz/ru/articles/view/?did=12345 (дата обращения: 12.02.2020). </w:t>
      </w:r>
    </w:p>
    <w:p w14:paraId="7CA93839" w14:textId="77777777" w:rsidR="00A61B2F" w:rsidRDefault="0038211C">
      <w:pPr>
        <w:numPr>
          <w:ilvl w:val="1"/>
          <w:numId w:val="16"/>
        </w:numPr>
        <w:ind w:right="2"/>
      </w:pPr>
      <w:r>
        <w:t>Горлова Е. С., Деткина Д. А. Архивный аутсорсинг: зарубежный и российский опыт // Актуальные проблемы экономики и мен</w:t>
      </w:r>
      <w:r>
        <w:t xml:space="preserve">еджмента знаний в процессе неоиндустриализации России. 2015.№16. С. 202-206. </w:t>
      </w:r>
    </w:p>
    <w:p w14:paraId="02DEE9A8" w14:textId="77777777" w:rsidR="00A61B2F" w:rsidRDefault="0038211C">
      <w:pPr>
        <w:numPr>
          <w:ilvl w:val="1"/>
          <w:numId w:val="16"/>
        </w:numPr>
        <w:spacing w:after="134" w:line="259" w:lineRule="auto"/>
        <w:ind w:right="2"/>
      </w:pPr>
      <w:r>
        <w:t xml:space="preserve">Делис–архив  2020. URL: https://www.archiv.ru (дата обращения: </w:t>
      </w:r>
    </w:p>
    <w:p w14:paraId="3CB68AC1" w14:textId="77777777" w:rsidR="00A61B2F" w:rsidRDefault="0038211C">
      <w:pPr>
        <w:spacing w:after="190" w:line="259" w:lineRule="auto"/>
        <w:ind w:left="-15" w:right="2" w:firstLine="0"/>
      </w:pPr>
      <w:r>
        <w:t xml:space="preserve">01.02.2020). </w:t>
      </w:r>
    </w:p>
    <w:p w14:paraId="41F5D4D9" w14:textId="77777777" w:rsidR="00A61B2F" w:rsidRDefault="0038211C">
      <w:pPr>
        <w:numPr>
          <w:ilvl w:val="1"/>
          <w:numId w:val="16"/>
        </w:numPr>
        <w:ind w:right="2"/>
      </w:pPr>
      <w:r>
        <w:t>ЗлатопольскаяИ. И. Архивы: аутсорсинг или структурное подразделение? // Бухгалтерская газета. 2012.№</w:t>
      </w:r>
      <w:r>
        <w:t xml:space="preserve">13. С.25–27. </w:t>
      </w:r>
    </w:p>
    <w:p w14:paraId="0EF3654C" w14:textId="77777777" w:rsidR="00A61B2F" w:rsidRDefault="0038211C">
      <w:pPr>
        <w:numPr>
          <w:ilvl w:val="1"/>
          <w:numId w:val="16"/>
        </w:numPr>
        <w:ind w:right="2"/>
      </w:pPr>
      <w:r>
        <w:t xml:space="preserve">Календжян С. О. Аутсорсинг и делегирование полномочий в деятельности компаний. М.: Инфра–М,2013. 94 с. </w:t>
      </w:r>
    </w:p>
    <w:p w14:paraId="2A81CDA2" w14:textId="77777777" w:rsidR="00A61B2F" w:rsidRDefault="0038211C">
      <w:pPr>
        <w:numPr>
          <w:ilvl w:val="1"/>
          <w:numId w:val="16"/>
        </w:numPr>
        <w:ind w:right="2"/>
      </w:pPr>
      <w:r>
        <w:t>Кузнецов С. Л. Новые Правила работы архивов и электронные документы  // Делопроизводство. 2015.№ 4.URL: http://www.toppersonal.ru/officewo</w:t>
      </w:r>
      <w:r>
        <w:t xml:space="preserve">rkissue.html?386 (дата обращения: </w:t>
      </w:r>
    </w:p>
    <w:p w14:paraId="50BA7C18" w14:textId="77777777" w:rsidR="00A61B2F" w:rsidRDefault="0038211C">
      <w:pPr>
        <w:spacing w:after="187" w:line="259" w:lineRule="auto"/>
        <w:ind w:left="-15" w:right="2" w:firstLine="0"/>
      </w:pPr>
      <w:r>
        <w:t xml:space="preserve">22.01.2020). </w:t>
      </w:r>
    </w:p>
    <w:p w14:paraId="1D37800F" w14:textId="77777777" w:rsidR="00A61B2F" w:rsidRDefault="0038211C">
      <w:pPr>
        <w:numPr>
          <w:ilvl w:val="1"/>
          <w:numId w:val="16"/>
        </w:numPr>
        <w:spacing w:after="190" w:line="259" w:lineRule="auto"/>
        <w:ind w:right="2"/>
      </w:pPr>
      <w:r>
        <w:t xml:space="preserve">Курбанов А. Х., Плотников В. А. Аутсорсинг: история, </w:t>
      </w:r>
    </w:p>
    <w:p w14:paraId="75388308" w14:textId="77777777" w:rsidR="00A61B2F" w:rsidRDefault="0038211C">
      <w:pPr>
        <w:spacing w:after="190" w:line="259" w:lineRule="auto"/>
        <w:ind w:left="-15" w:right="2" w:firstLine="0"/>
      </w:pPr>
      <w:r>
        <w:t xml:space="preserve">методология, практика: Монография. М.: ИНФРА–М, 2016. 112 с.  </w:t>
      </w:r>
    </w:p>
    <w:p w14:paraId="1407C3F8" w14:textId="77777777" w:rsidR="00A61B2F" w:rsidRDefault="0038211C">
      <w:pPr>
        <w:numPr>
          <w:ilvl w:val="1"/>
          <w:numId w:val="16"/>
        </w:numPr>
        <w:ind w:right="2"/>
      </w:pPr>
      <w:r>
        <w:t xml:space="preserve">Люлина А. Ю., Соценюк А. П. </w:t>
      </w:r>
      <w:r>
        <w:t xml:space="preserve">Проблемы хранения документов и пути решения этих проблем на примере организации ОАО «Газпром» // Новое поколение. 2018.№8. С. 137-141.  </w:t>
      </w:r>
    </w:p>
    <w:p w14:paraId="08F5B087" w14:textId="77777777" w:rsidR="00A61B2F" w:rsidRDefault="0038211C">
      <w:pPr>
        <w:numPr>
          <w:ilvl w:val="1"/>
          <w:numId w:val="16"/>
        </w:numPr>
        <w:ind w:right="2"/>
      </w:pPr>
      <w:r>
        <w:t>Макарова А. К. Интеллектуальные услуги архивного аутсорсинга: зарубежный и российский опыт // Проблемы управления форми</w:t>
      </w:r>
      <w:r>
        <w:t xml:space="preserve">рованием и развитием. 2014.№12. С. 336-343.  </w:t>
      </w:r>
    </w:p>
    <w:p w14:paraId="5481DDB2" w14:textId="77777777" w:rsidR="00A61B2F" w:rsidRDefault="0038211C">
      <w:pPr>
        <w:numPr>
          <w:ilvl w:val="1"/>
          <w:numId w:val="16"/>
        </w:numPr>
        <w:ind w:right="2"/>
      </w:pPr>
      <w:r>
        <w:t xml:space="preserve">Мельник О. В. Аутсорсинг в России: картина меняется  // IntelligentEnterprise.URL: http://www.iemag.ru/analitics/detail.php?ID=16070 </w:t>
      </w:r>
    </w:p>
    <w:p w14:paraId="1522C76A" w14:textId="77777777" w:rsidR="00A61B2F" w:rsidRDefault="0038211C">
      <w:pPr>
        <w:spacing w:after="187" w:line="259" w:lineRule="auto"/>
        <w:ind w:left="-15" w:right="2" w:firstLine="0"/>
      </w:pPr>
      <w:r>
        <w:t xml:space="preserve">(дата обращения: 13.02.2020). </w:t>
      </w:r>
    </w:p>
    <w:p w14:paraId="7248E780" w14:textId="77777777" w:rsidR="00A61B2F" w:rsidRDefault="0038211C">
      <w:pPr>
        <w:numPr>
          <w:ilvl w:val="1"/>
          <w:numId w:val="16"/>
        </w:numPr>
        <w:ind w:right="2"/>
      </w:pPr>
      <w:r>
        <w:t>Михайлов Д. М. Аутсорсинг. Новая система орга</w:t>
      </w:r>
      <w:r>
        <w:t xml:space="preserve">низации бизнеса. М.: КноРус, 2016. 256 с. </w:t>
      </w:r>
    </w:p>
    <w:p w14:paraId="71E609F7" w14:textId="77777777" w:rsidR="00A61B2F" w:rsidRDefault="0038211C">
      <w:pPr>
        <w:numPr>
          <w:ilvl w:val="1"/>
          <w:numId w:val="16"/>
        </w:numPr>
        <w:ind w:right="2"/>
      </w:pPr>
      <w:r>
        <w:t xml:space="preserve">ОСГ Рекордз Менеджмент  2020. URL: http://www.osgrm.ru (дата обращения: 02.02.2020). </w:t>
      </w:r>
    </w:p>
    <w:p w14:paraId="21193B4C" w14:textId="77777777" w:rsidR="00A61B2F" w:rsidRDefault="0038211C">
      <w:pPr>
        <w:numPr>
          <w:ilvl w:val="1"/>
          <w:numId w:val="16"/>
        </w:numPr>
        <w:ind w:right="2"/>
      </w:pPr>
      <w:r>
        <w:t xml:space="preserve">Руденко О.Н. Актуальные вопросы определения аутсорсинга //Экономические науки. 2013. №4. С.17-20. </w:t>
      </w:r>
    </w:p>
    <w:p w14:paraId="6004A21B" w14:textId="77777777" w:rsidR="00A61B2F" w:rsidRDefault="0038211C">
      <w:pPr>
        <w:numPr>
          <w:ilvl w:val="1"/>
          <w:numId w:val="16"/>
        </w:numPr>
        <w:spacing w:after="171" w:line="259" w:lineRule="auto"/>
        <w:ind w:right="2"/>
      </w:pPr>
      <w:r>
        <w:t>Скворцова М.С. Аутсорсинговы</w:t>
      </w:r>
      <w:r>
        <w:t xml:space="preserve">е технологии в архивном деле. </w:t>
      </w:r>
    </w:p>
    <w:p w14:paraId="2CCBDB4C" w14:textId="77777777" w:rsidR="00A61B2F" w:rsidRDefault="0038211C">
      <w:pPr>
        <w:ind w:left="-15" w:right="2" w:firstLine="0"/>
      </w:pPr>
      <w:r>
        <w:t xml:space="preserve">Екатеринбург: </w:t>
      </w:r>
      <w:r>
        <w:tab/>
        <w:t xml:space="preserve">Российский </w:t>
      </w:r>
      <w:r>
        <w:tab/>
        <w:t xml:space="preserve">государственный профессиональнопедагогический университет, 2017.70 c. </w:t>
      </w:r>
    </w:p>
    <w:p w14:paraId="23A8C542" w14:textId="77777777" w:rsidR="00A61B2F" w:rsidRDefault="0038211C">
      <w:pPr>
        <w:numPr>
          <w:ilvl w:val="1"/>
          <w:numId w:val="16"/>
        </w:numPr>
        <w:ind w:right="2"/>
      </w:pPr>
      <w:r>
        <w:t xml:space="preserve">ТЭЛОС  2020. URL: Архив http://www.arhivural.ru/ (дата обращения: 01.02.2020). </w:t>
      </w:r>
    </w:p>
    <w:p w14:paraId="1CA435DE" w14:textId="77777777" w:rsidR="00A61B2F" w:rsidRDefault="0038211C">
      <w:pPr>
        <w:numPr>
          <w:ilvl w:val="1"/>
          <w:numId w:val="16"/>
        </w:numPr>
        <w:ind w:right="2"/>
      </w:pPr>
      <w:r>
        <w:t>Федеральное архивное агентство: официальный сай</w:t>
      </w:r>
      <w:r>
        <w:t xml:space="preserve">т. URL: http://archives.ru (дата обращения: 15.01.2020). </w:t>
      </w:r>
    </w:p>
    <w:p w14:paraId="62B344A9" w14:textId="77777777" w:rsidR="00A61B2F" w:rsidRDefault="0038211C">
      <w:pPr>
        <w:numPr>
          <w:ilvl w:val="1"/>
          <w:numId w:val="16"/>
        </w:numPr>
        <w:ind w:right="2"/>
      </w:pPr>
      <w:r>
        <w:t xml:space="preserve">Фукс А. В. Аутсорсинг архива: свободный договор или денежная кабала?  // АПХ объединение. 2014.URL: </w:t>
      </w:r>
    </w:p>
    <w:p w14:paraId="125DFE62" w14:textId="77777777" w:rsidR="00A61B2F" w:rsidRDefault="0038211C">
      <w:pPr>
        <w:ind w:left="-15" w:right="2" w:firstLine="0"/>
      </w:pPr>
      <w:r>
        <w:t>http://www.proffadmin.ru/novosti/ekspertnoemnenie/autsorsingarkhivasvobodnyy dogovorilidenezhnaya</w:t>
      </w:r>
      <w:r>
        <w:t xml:space="preserve">kabala/ (дата обращения: 11.02.2020). </w:t>
      </w:r>
    </w:p>
    <w:p w14:paraId="3AF4BA29" w14:textId="77777777" w:rsidR="00A61B2F" w:rsidRDefault="0038211C">
      <w:pPr>
        <w:numPr>
          <w:ilvl w:val="1"/>
          <w:numId w:val="16"/>
        </w:numPr>
        <w:ind w:right="2"/>
      </w:pPr>
      <w:r>
        <w:t xml:space="preserve">Храмцовская Н. А. Внеофисное хранение документов: опыт аутсорсинга в делопроизводстве  // Электронные офисные системы. 2017. URL: http://www.eos.ru/eos_delopr/eos_analitics (дата обращения: 12.02.2020). </w:t>
      </w:r>
    </w:p>
    <w:p w14:paraId="59969873" w14:textId="77777777" w:rsidR="00A61B2F" w:rsidRDefault="0038211C">
      <w:pPr>
        <w:numPr>
          <w:ilvl w:val="1"/>
          <w:numId w:val="16"/>
        </w:numPr>
        <w:ind w:right="2"/>
      </w:pPr>
      <w:r>
        <w:t>Шаповалова Г.</w:t>
      </w:r>
      <w:r>
        <w:t xml:space="preserve">М. Информационное общество: от цифровых архивов к цифровому культурному наследию // Юридические науки. </w:t>
      </w:r>
    </w:p>
    <w:p w14:paraId="016360A7" w14:textId="77777777" w:rsidR="00A61B2F" w:rsidRDefault="0038211C">
      <w:pPr>
        <w:spacing w:after="191" w:line="259" w:lineRule="auto"/>
        <w:ind w:left="-15" w:right="2" w:firstLine="0"/>
      </w:pPr>
      <w:r>
        <w:t xml:space="preserve">2016.№5.С.31-37. </w:t>
      </w:r>
    </w:p>
    <w:p w14:paraId="5C7F9738" w14:textId="77777777" w:rsidR="00A61B2F" w:rsidRDefault="0038211C">
      <w:pPr>
        <w:numPr>
          <w:ilvl w:val="1"/>
          <w:numId w:val="16"/>
        </w:numPr>
        <w:ind w:right="2"/>
      </w:pPr>
      <w:r>
        <w:t xml:space="preserve">Шаров А. А. Применение аутсорсинга в организации архивного хранения документов. 2013. URL: </w:t>
      </w:r>
    </w:p>
    <w:p w14:paraId="25D93429" w14:textId="77777777" w:rsidR="00A61B2F" w:rsidRDefault="0038211C">
      <w:pPr>
        <w:ind w:left="-15" w:right="2" w:firstLine="0"/>
      </w:pPr>
      <w:r>
        <w:t xml:space="preserve">http://rodnayaistoriya.ru/index.php/arxivirf/arxivirf/primenenieautsorsingavorganiz aciiarxivnogoxraneniyadokumentov.html (дата обращения: 11.02.2020). </w:t>
      </w:r>
    </w:p>
    <w:p w14:paraId="18B2CEA8" w14:textId="77777777" w:rsidR="00A61B2F" w:rsidRDefault="0038211C">
      <w:pPr>
        <w:numPr>
          <w:ilvl w:val="1"/>
          <w:numId w:val="16"/>
        </w:numPr>
        <w:spacing w:after="193" w:line="259" w:lineRule="auto"/>
        <w:ind w:right="2"/>
      </w:pPr>
      <w:r>
        <w:t xml:space="preserve">Шаталова </w:t>
      </w:r>
      <w:r>
        <w:tab/>
        <w:t>О</w:t>
      </w:r>
      <w:r>
        <w:t xml:space="preserve">. </w:t>
      </w:r>
      <w:r>
        <w:tab/>
        <w:t xml:space="preserve">С., </w:t>
      </w:r>
      <w:r>
        <w:tab/>
        <w:t xml:space="preserve">Югринова </w:t>
      </w:r>
      <w:r>
        <w:tab/>
        <w:t xml:space="preserve">Н. </w:t>
      </w:r>
      <w:r>
        <w:tab/>
        <w:t xml:space="preserve">К. </w:t>
      </w:r>
      <w:r>
        <w:tab/>
        <w:t xml:space="preserve">Перевод </w:t>
      </w:r>
      <w:r>
        <w:tab/>
        <w:t xml:space="preserve">бумаги </w:t>
      </w:r>
      <w:r>
        <w:tab/>
        <w:t xml:space="preserve">// </w:t>
      </w:r>
    </w:p>
    <w:p w14:paraId="1EAEBAA1" w14:textId="77777777" w:rsidR="00A61B2F" w:rsidRDefault="0038211C">
      <w:pPr>
        <w:spacing w:after="187" w:line="259" w:lineRule="auto"/>
        <w:ind w:left="-15" w:right="2" w:firstLine="0"/>
      </w:pPr>
      <w:r>
        <w:t xml:space="preserve">Бизнесжурнал. 2015.№11. С. 70–74.  </w:t>
      </w:r>
    </w:p>
    <w:p w14:paraId="303A83C9" w14:textId="77777777" w:rsidR="00A61B2F" w:rsidRDefault="0038211C">
      <w:pPr>
        <w:numPr>
          <w:ilvl w:val="1"/>
          <w:numId w:val="16"/>
        </w:numPr>
        <w:ind w:right="2"/>
      </w:pPr>
      <w:r>
        <w:t xml:space="preserve">Шевченко А. В. Аутсорсинг в России: реальное значение и перспективы развития // Россия в глобальной экономике и политике. 2014. </w:t>
      </w:r>
    </w:p>
    <w:p w14:paraId="4FDE92EE" w14:textId="77777777" w:rsidR="00A61B2F" w:rsidRDefault="0038211C">
      <w:pPr>
        <w:spacing w:line="259" w:lineRule="auto"/>
        <w:ind w:left="-15" w:right="2" w:firstLine="0"/>
      </w:pPr>
      <w:r>
        <w:t xml:space="preserve">152 с. </w:t>
      </w:r>
    </w:p>
    <w:p w14:paraId="28B7974B" w14:textId="77777777" w:rsidR="00A61B2F" w:rsidRDefault="0038211C">
      <w:pPr>
        <w:ind w:left="-15" w:right="2"/>
      </w:pPr>
      <w:r>
        <w:t>2.33. Юрьев С.В. Аутсорсинг как элем</w:t>
      </w:r>
      <w:r>
        <w:t xml:space="preserve">ент современных экономических отношений в РФ.  СПб: СанктПетербургский государственный университет экономики и сервиса, 2012. 297c. </w:t>
      </w:r>
    </w:p>
    <w:p w14:paraId="2633E221" w14:textId="77777777" w:rsidR="00A61B2F" w:rsidRDefault="0038211C">
      <w:pPr>
        <w:spacing w:after="0" w:line="259" w:lineRule="auto"/>
        <w:ind w:right="0" w:firstLine="0"/>
        <w:jc w:val="left"/>
      </w:pPr>
      <w:r>
        <w:t xml:space="preserve"> </w:t>
      </w:r>
    </w:p>
    <w:sectPr w:rsidR="00A61B2F">
      <w:headerReference w:type="even" r:id="rId80"/>
      <w:headerReference w:type="default" r:id="rId81"/>
      <w:footerReference w:type="even" r:id="rId82"/>
      <w:footerReference w:type="default" r:id="rId83"/>
      <w:headerReference w:type="first" r:id="rId84"/>
      <w:footerReference w:type="first" r:id="rId85"/>
      <w:pgSz w:w="11904" w:h="16838"/>
      <w:pgMar w:top="1246" w:right="845" w:bottom="1248" w:left="1700" w:header="75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6BA03" w14:textId="77777777" w:rsidR="0038211C" w:rsidRDefault="0038211C">
      <w:pPr>
        <w:spacing w:after="0" w:line="240" w:lineRule="auto"/>
      </w:pPr>
      <w:r>
        <w:separator/>
      </w:r>
    </w:p>
  </w:endnote>
  <w:endnote w:type="continuationSeparator" w:id="0">
    <w:p w14:paraId="29F4A3B0" w14:textId="77777777" w:rsidR="0038211C" w:rsidRDefault="00382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E76E" w14:textId="77777777" w:rsidR="00A61B2F" w:rsidRDefault="00A61B2F">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42454" w14:textId="77777777" w:rsidR="00A61B2F" w:rsidRDefault="00A61B2F">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D0A15" w14:textId="77777777" w:rsidR="00A61B2F" w:rsidRDefault="00A61B2F">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5299" w14:textId="77777777" w:rsidR="00A61B2F" w:rsidRDefault="0038211C">
    <w:pPr>
      <w:spacing w:after="0" w:line="259" w:lineRule="auto"/>
      <w:ind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17A589A2" w14:textId="77777777" w:rsidR="00A61B2F" w:rsidRDefault="0038211C">
    <w:pPr>
      <w:spacing w:after="7" w:line="259" w:lineRule="auto"/>
      <w:ind w:left="188" w:right="0" w:firstLine="0"/>
      <w:jc w:val="left"/>
    </w:pPr>
    <w:r>
      <w:rPr>
        <w:sz w:val="20"/>
      </w:rPr>
      <w:t xml:space="preserve">ТЭЛОС  2020. URL: Архив http://www.arhivural.ru/ (дата обращения: 01.02.2020). </w:t>
    </w:r>
  </w:p>
  <w:p w14:paraId="449DBB5B" w14:textId="77777777" w:rsidR="00A61B2F" w:rsidRDefault="0038211C">
    <w:pPr>
      <w:spacing w:after="0" w:line="259" w:lineRule="auto"/>
      <w:ind w:left="46" w:right="0" w:firstLine="0"/>
      <w:jc w:val="center"/>
    </w:pPr>
    <w:r>
      <w:rPr>
        <w:rFonts w:ascii="Calibri" w:eastAsia="Calibri" w:hAnsi="Calibri" w:cs="Calibri"/>
        <w:sz w:val="22"/>
      </w:rPr>
      <w:t xml:space="preserve"> </w:t>
    </w:r>
  </w:p>
  <w:p w14:paraId="7229720A" w14:textId="77777777" w:rsidR="00A61B2F" w:rsidRDefault="0038211C">
    <w:pPr>
      <w:spacing w:after="0" w:line="259" w:lineRule="auto"/>
      <w:ind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AFD7E" w14:textId="77777777" w:rsidR="00A61B2F" w:rsidRDefault="0038211C">
    <w:pPr>
      <w:spacing w:after="0" w:line="259" w:lineRule="auto"/>
      <w:ind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324BB7B8" w14:textId="77777777" w:rsidR="00A61B2F" w:rsidRDefault="0038211C">
    <w:pPr>
      <w:spacing w:after="7" w:line="259" w:lineRule="auto"/>
      <w:ind w:left="188" w:right="0" w:firstLine="0"/>
      <w:jc w:val="left"/>
    </w:pPr>
    <w:r>
      <w:rPr>
        <w:sz w:val="20"/>
      </w:rPr>
      <w:t xml:space="preserve">ТЭЛОС  2020. URL: Архив http://www.arhivural.ru/ (дата обращения: 01.02.2020). </w:t>
    </w:r>
  </w:p>
  <w:p w14:paraId="1DD3EBBB" w14:textId="77777777" w:rsidR="00A61B2F" w:rsidRDefault="0038211C">
    <w:pPr>
      <w:spacing w:after="0" w:line="259" w:lineRule="auto"/>
      <w:ind w:left="46" w:right="0" w:firstLine="0"/>
      <w:jc w:val="center"/>
    </w:pPr>
    <w:r>
      <w:rPr>
        <w:rFonts w:ascii="Calibri" w:eastAsia="Calibri" w:hAnsi="Calibri" w:cs="Calibri"/>
        <w:sz w:val="22"/>
      </w:rPr>
      <w:t xml:space="preserve"> </w:t>
    </w:r>
  </w:p>
  <w:p w14:paraId="66072F43" w14:textId="77777777" w:rsidR="00A61B2F" w:rsidRDefault="0038211C">
    <w:pPr>
      <w:spacing w:after="0" w:line="259" w:lineRule="auto"/>
      <w:ind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E60AE" w14:textId="77777777" w:rsidR="00A61B2F" w:rsidRDefault="0038211C">
    <w:pPr>
      <w:spacing w:after="0" w:line="259" w:lineRule="auto"/>
      <w:ind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649FA99B" w14:textId="77777777" w:rsidR="00A61B2F" w:rsidRDefault="0038211C">
    <w:pPr>
      <w:spacing w:after="7" w:line="259" w:lineRule="auto"/>
      <w:ind w:left="188" w:right="0" w:firstLine="0"/>
      <w:jc w:val="left"/>
    </w:pPr>
    <w:r>
      <w:rPr>
        <w:sz w:val="20"/>
      </w:rPr>
      <w:t>ТЭЛОС  2020. URL: Архив http://www.arhivural.ru</w:t>
    </w:r>
    <w:r>
      <w:rPr>
        <w:sz w:val="20"/>
      </w:rPr>
      <w:t xml:space="preserve">/ (дата обращения: 01.02.2020). </w:t>
    </w:r>
  </w:p>
  <w:p w14:paraId="5C3A9A90" w14:textId="77777777" w:rsidR="00A61B2F" w:rsidRDefault="0038211C">
    <w:pPr>
      <w:spacing w:after="0" w:line="259" w:lineRule="auto"/>
      <w:ind w:left="46" w:right="0" w:firstLine="0"/>
      <w:jc w:val="center"/>
    </w:pPr>
    <w:r>
      <w:rPr>
        <w:rFonts w:ascii="Calibri" w:eastAsia="Calibri" w:hAnsi="Calibri" w:cs="Calibri"/>
        <w:sz w:val="22"/>
      </w:rPr>
      <w:t xml:space="preserve"> </w:t>
    </w:r>
  </w:p>
  <w:p w14:paraId="4F487ECC" w14:textId="77777777" w:rsidR="00A61B2F" w:rsidRDefault="0038211C">
    <w:pPr>
      <w:spacing w:after="0" w:line="259" w:lineRule="auto"/>
      <w:ind w:righ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A4843" w14:textId="77777777" w:rsidR="00A61B2F" w:rsidRDefault="00A61B2F">
    <w:pPr>
      <w:spacing w:after="160" w:line="259" w:lineRule="auto"/>
      <w:ind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8F36C" w14:textId="77777777" w:rsidR="00A61B2F" w:rsidRDefault="00A61B2F">
    <w:pPr>
      <w:spacing w:after="160" w:line="259" w:lineRule="auto"/>
      <w:ind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500B6" w14:textId="77777777" w:rsidR="00A61B2F" w:rsidRDefault="00A61B2F">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1F796" w14:textId="77777777" w:rsidR="0038211C" w:rsidRDefault="0038211C">
      <w:pPr>
        <w:spacing w:after="0" w:line="278" w:lineRule="auto"/>
        <w:ind w:left="110" w:right="440" w:firstLine="0"/>
        <w:jc w:val="left"/>
      </w:pPr>
      <w:r>
        <w:separator/>
      </w:r>
    </w:p>
  </w:footnote>
  <w:footnote w:type="continuationSeparator" w:id="0">
    <w:p w14:paraId="0D4A1121" w14:textId="77777777" w:rsidR="0038211C" w:rsidRDefault="0038211C">
      <w:pPr>
        <w:spacing w:after="0" w:line="278" w:lineRule="auto"/>
        <w:ind w:left="110" w:right="440" w:firstLine="0"/>
        <w:jc w:val="left"/>
      </w:pPr>
      <w:r>
        <w:continuationSeparator/>
      </w:r>
    </w:p>
  </w:footnote>
  <w:footnote w:id="1">
    <w:p w14:paraId="076A02D1" w14:textId="77777777" w:rsidR="00A61B2F" w:rsidRDefault="0038211C">
      <w:pPr>
        <w:pStyle w:val="footnotedescription"/>
        <w:spacing w:line="278" w:lineRule="auto"/>
        <w:ind w:right="440"/>
        <w:jc w:val="left"/>
      </w:pPr>
      <w:r>
        <w:rPr>
          <w:rStyle w:val="footnotemark"/>
        </w:rPr>
        <w:footnoteRef/>
      </w:r>
      <w:r>
        <w:t xml:space="preserve"> </w:t>
      </w:r>
      <w:r>
        <w:t xml:space="preserve">Руденко О. Н. Актуальные вопросы определения аутсорсинга //Экономические науки. 2013. №4. С.17. </w:t>
      </w:r>
      <w:r>
        <w:rPr>
          <w:vertAlign w:val="superscript"/>
        </w:rPr>
        <w:t>2</w:t>
      </w:r>
      <w:r>
        <w:t xml:space="preserve"> Там же. </w:t>
      </w:r>
    </w:p>
  </w:footnote>
  <w:footnote w:id="2">
    <w:p w14:paraId="08FAD210" w14:textId="77777777" w:rsidR="00A61B2F" w:rsidRDefault="0038211C">
      <w:pPr>
        <w:pStyle w:val="footnotedescription"/>
        <w:spacing w:after="2" w:line="271" w:lineRule="auto"/>
        <w:ind w:right="65"/>
      </w:pPr>
      <w:r>
        <w:rPr>
          <w:rStyle w:val="footnotemark"/>
        </w:rPr>
        <w:footnoteRef/>
      </w:r>
      <w:r>
        <w:t xml:space="preserve"> Юрьев С. В. Аутсорсинг как элемент современных экономических отношений в РФ. СПб., 2012. 297 c. </w:t>
      </w:r>
      <w:r>
        <w:rPr>
          <w:vertAlign w:val="superscript"/>
        </w:rPr>
        <w:t>4</w:t>
      </w:r>
      <w:r>
        <w:t>Ланская Д. В. Методологические основания аутсорсин</w:t>
      </w:r>
      <w:r>
        <w:t xml:space="preserve">га // Научный журнал КубГАУ. 2014. №101. С. 23612375. </w:t>
      </w:r>
      <w:r>
        <w:rPr>
          <w:vertAlign w:val="superscript"/>
        </w:rPr>
        <w:t>5</w:t>
      </w:r>
      <w:r>
        <w:t xml:space="preserve">Златопольская И. И. Архивы: аутсорсинг или структурное подразделение? // Бухгалтерская газета. 2012. №13. С.25-27. </w:t>
      </w:r>
    </w:p>
  </w:footnote>
  <w:footnote w:id="3">
    <w:p w14:paraId="195963E4" w14:textId="77777777" w:rsidR="00A61B2F" w:rsidRDefault="0038211C">
      <w:pPr>
        <w:pStyle w:val="footnotedescription"/>
        <w:spacing w:after="18" w:line="259" w:lineRule="auto"/>
        <w:jc w:val="left"/>
      </w:pPr>
      <w:r>
        <w:rPr>
          <w:rStyle w:val="footnotemark"/>
        </w:rPr>
        <w:footnoteRef/>
      </w:r>
      <w:r>
        <w:t xml:space="preserve"> </w:t>
      </w:r>
      <w:r>
        <w:t xml:space="preserve">Михайлов Д. М. Аутсорсинг. Новая система организации бизнеса. М., 2016. 256c. </w:t>
      </w:r>
    </w:p>
  </w:footnote>
  <w:footnote w:id="4">
    <w:p w14:paraId="1559DE86" w14:textId="77777777" w:rsidR="00A61B2F" w:rsidRDefault="0038211C">
      <w:pPr>
        <w:pStyle w:val="footnotedescription"/>
        <w:spacing w:after="31" w:line="259" w:lineRule="auto"/>
        <w:jc w:val="left"/>
      </w:pPr>
      <w:r>
        <w:rPr>
          <w:rStyle w:val="footnotemark"/>
        </w:rPr>
        <w:footnoteRef/>
      </w:r>
      <w:r>
        <w:t xml:space="preserve"> Календжян С. О. Аутсорсинг и делегирование полномочий в деятельности компаний. М., 2013. 94c. </w:t>
      </w:r>
    </w:p>
  </w:footnote>
  <w:footnote w:id="5">
    <w:p w14:paraId="33BA731A" w14:textId="77777777" w:rsidR="00A61B2F" w:rsidRDefault="0038211C">
      <w:pPr>
        <w:pStyle w:val="footnotedescription"/>
        <w:spacing w:line="283" w:lineRule="auto"/>
      </w:pPr>
      <w:r>
        <w:rPr>
          <w:rStyle w:val="footnotemark"/>
        </w:rPr>
        <w:footnoteRef/>
      </w:r>
      <w:r>
        <w:t xml:space="preserve"> Гордиенко Ю. Ю. Перспективы аутсорсингового бизнеса // Деловой мир. 2018. URL:</w:t>
      </w:r>
      <w:r>
        <w:t xml:space="preserve"> http://delovoymir.biz/ru/articles/view/?did=12345 (дата обращения: 19.01.2020). </w:t>
      </w:r>
    </w:p>
  </w:footnote>
  <w:footnote w:id="6">
    <w:p w14:paraId="12DE7DAC" w14:textId="77777777" w:rsidR="00A61B2F" w:rsidRDefault="0038211C">
      <w:pPr>
        <w:pStyle w:val="footnotedescription"/>
        <w:spacing w:line="295" w:lineRule="auto"/>
      </w:pPr>
      <w:r>
        <w:rPr>
          <w:rStyle w:val="footnotemark"/>
        </w:rPr>
        <w:footnoteRef/>
      </w:r>
      <w:r>
        <w:t xml:space="preserve"> Храмцовская Н. А. Вне офисное хранение документов: опыт аутсорсинга в делопроизводстве  // Электронные офисные системы. 2017. URL: http://www.eos.ru/eos_delopr/eos_analitic</w:t>
      </w:r>
      <w:r>
        <w:t xml:space="preserve">s (дата обращения: </w:t>
      </w:r>
    </w:p>
  </w:footnote>
  <w:footnote w:id="7">
    <w:p w14:paraId="7C87DF0F" w14:textId="77777777" w:rsidR="00A61B2F" w:rsidRDefault="0038211C">
      <w:pPr>
        <w:pStyle w:val="footnotedescription"/>
        <w:spacing w:line="277" w:lineRule="auto"/>
        <w:ind w:right="81"/>
      </w:pPr>
      <w:r>
        <w:rPr>
          <w:rStyle w:val="footnotemark"/>
        </w:rPr>
        <w:footnoteRef/>
      </w:r>
      <w:r>
        <w:t xml:space="preserve"> .01.2020). </w:t>
      </w:r>
      <w:r>
        <w:rPr>
          <w:vertAlign w:val="superscript"/>
        </w:rPr>
        <w:t>10</w:t>
      </w:r>
      <w:r>
        <w:t xml:space="preserve"> Авдюшин Д. В.В. Опыт</w:t>
      </w:r>
      <w:r>
        <w:t xml:space="preserve"> вне офисного хранения документов // Делопроизводство. 2019. № 2. URL: http://www.toppersonal.ru/officeworkissue.html?286 (дата обращения: 19.01.2020). </w:t>
      </w:r>
    </w:p>
  </w:footnote>
  <w:footnote w:id="8">
    <w:p w14:paraId="03854FC5" w14:textId="77777777" w:rsidR="00A61B2F" w:rsidRDefault="0038211C">
      <w:pPr>
        <w:pStyle w:val="footnotedescription"/>
        <w:spacing w:line="278" w:lineRule="auto"/>
      </w:pPr>
      <w:r>
        <w:rPr>
          <w:rStyle w:val="footnotemark"/>
        </w:rPr>
        <w:footnoteRef/>
      </w:r>
      <w:r>
        <w:t xml:space="preserve"> Храмцовская Н. А. Вне офисное хранение документов: опыт аутсорсинга в делопроизводстве // Электронные офисные системы. 2017. URL: http://www.eos.ru/eos_delopr/eos_a№alitics (дата обращения: </w:t>
      </w:r>
    </w:p>
  </w:footnote>
  <w:footnote w:id="9">
    <w:p w14:paraId="2C51DBDC" w14:textId="77777777" w:rsidR="00A61B2F" w:rsidRDefault="0038211C">
      <w:pPr>
        <w:pStyle w:val="footnotedescription"/>
        <w:spacing w:line="259" w:lineRule="auto"/>
        <w:jc w:val="left"/>
      </w:pPr>
      <w:r>
        <w:rPr>
          <w:rStyle w:val="footnotemark"/>
        </w:rPr>
        <w:footnoteRef/>
      </w:r>
      <w:r>
        <w:t xml:space="preserve"> .01.2020).</w:t>
      </w:r>
      <w:r>
        <w:rPr>
          <w:b/>
        </w:rPr>
        <w:t xml:space="preserve"> </w:t>
      </w:r>
    </w:p>
  </w:footnote>
  <w:footnote w:id="10">
    <w:p w14:paraId="5B6C4F9A" w14:textId="77777777" w:rsidR="00A61B2F" w:rsidRDefault="0038211C">
      <w:pPr>
        <w:pStyle w:val="footnotedescription"/>
        <w:spacing w:after="33" w:line="259" w:lineRule="auto"/>
        <w:jc w:val="left"/>
      </w:pPr>
      <w:r>
        <w:rPr>
          <w:rStyle w:val="footnotemark"/>
        </w:rPr>
        <w:footnoteRef/>
      </w:r>
      <w:r>
        <w:t xml:space="preserve"> Там же. </w:t>
      </w:r>
    </w:p>
  </w:footnote>
  <w:footnote w:id="11">
    <w:p w14:paraId="6536A820" w14:textId="77777777" w:rsidR="00A61B2F" w:rsidRDefault="0038211C">
      <w:pPr>
        <w:pStyle w:val="footnotedescription"/>
        <w:spacing w:line="267" w:lineRule="auto"/>
        <w:ind w:right="78"/>
      </w:pPr>
      <w:r>
        <w:rPr>
          <w:rStyle w:val="footnotemark"/>
        </w:rPr>
        <w:footnoteRef/>
      </w:r>
      <w:r>
        <w:t xml:space="preserve"> Бурова Е. М. Архивное законода</w:t>
      </w:r>
      <w:r>
        <w:t xml:space="preserve">тельство и его применение в практической деятельности архивов организаций  // Делопроизводство. 2019. № 1. URL: http://www.topperso№al.ru/officeworkissue.html?265 (дата обращения: 19.01.2020). </w:t>
      </w:r>
    </w:p>
  </w:footnote>
  <w:footnote w:id="12">
    <w:p w14:paraId="7CDCC404" w14:textId="77777777" w:rsidR="00A61B2F" w:rsidRDefault="0038211C">
      <w:pPr>
        <w:pStyle w:val="footnotedescription"/>
        <w:spacing w:line="259" w:lineRule="auto"/>
        <w:ind w:right="71"/>
      </w:pPr>
      <w:r>
        <w:rPr>
          <w:rStyle w:val="footnotemark"/>
        </w:rPr>
        <w:footnoteRef/>
      </w:r>
      <w:r>
        <w:t xml:space="preserve"> Шаров А. А. Применение аутсорсинга в организации архивного х</w:t>
      </w:r>
      <w:r>
        <w:t xml:space="preserve">ранения документов. 2013. URL: http://rod№ayaistoriya.ru/i№dex.php/arxivirf/arxivirf/prime№e№ieautsorsi№gavorga№izaciiarxiv№ogoxra№e№iy adokume№tov.html (дата обращения: 19.01.2020). </w:t>
      </w:r>
    </w:p>
  </w:footnote>
  <w:footnote w:id="13">
    <w:p w14:paraId="3C58B8FA" w14:textId="77777777" w:rsidR="00A61B2F" w:rsidRDefault="0038211C">
      <w:pPr>
        <w:pStyle w:val="footnotedescription"/>
        <w:spacing w:line="298" w:lineRule="auto"/>
      </w:pPr>
      <w:r>
        <w:rPr>
          <w:rStyle w:val="footnotemark"/>
        </w:rPr>
        <w:footnoteRef/>
      </w:r>
      <w:r>
        <w:t xml:space="preserve"> Авдюшин Д. В. Опыт вне офисного хранения документов  // Делопроизводст</w:t>
      </w:r>
      <w:r>
        <w:t>во. 2019. № 2. URL: http://www.topperso№al.ru/officeworkissue.html?286 (дата обращения: 19.01.2020).</w:t>
      </w:r>
      <w:r>
        <w:rPr>
          <w:b/>
        </w:rPr>
        <w:t xml:space="preserve"> </w:t>
      </w:r>
    </w:p>
  </w:footnote>
  <w:footnote w:id="14">
    <w:p w14:paraId="32BD1B79" w14:textId="77777777" w:rsidR="00A61B2F" w:rsidRDefault="0038211C">
      <w:pPr>
        <w:pStyle w:val="footnotedescription"/>
        <w:spacing w:line="297" w:lineRule="auto"/>
      </w:pPr>
      <w:r>
        <w:rPr>
          <w:rStyle w:val="footnotemark"/>
        </w:rPr>
        <w:footnoteRef/>
      </w:r>
      <w:r>
        <w:t xml:space="preserve"> Составлено автором по: Авдюшин Д. В. Опыт вне офисного хранения документов  // Делопроизводство. 2019. № 2. URL: http://www.topperso№al.ru/officeworkiss</w:t>
      </w:r>
      <w:r>
        <w:t xml:space="preserve">ue.html?286 (дата обращения: 19.01.2020). </w:t>
      </w:r>
    </w:p>
  </w:footnote>
  <w:footnote w:id="15">
    <w:p w14:paraId="1BD3C3D5" w14:textId="77777777" w:rsidR="00A61B2F" w:rsidRDefault="0038211C">
      <w:pPr>
        <w:pStyle w:val="footnotedescription"/>
        <w:jc w:val="left"/>
      </w:pPr>
      <w:r>
        <w:rPr>
          <w:rStyle w:val="footnotemark"/>
        </w:rPr>
        <w:footnoteRef/>
      </w:r>
      <w:r>
        <w:t xml:space="preserve"> Составлено автором по: Авдюшин Д. В. Опыт вне офисного хранения документов  // Делопроизводство. 2019. № 2. URL: http://www.topperso№al.ru/officeworkissue.html?286 (дата обращения: 19.01.2020).</w:t>
      </w:r>
      <w:r>
        <w:rPr>
          <w:rFonts w:ascii="Calibri" w:eastAsia="Calibri" w:hAnsi="Calibri" w:cs="Calibri"/>
        </w:rPr>
        <w:t xml:space="preserve"> </w:t>
      </w:r>
    </w:p>
  </w:footnote>
  <w:footnote w:id="16">
    <w:p w14:paraId="260C71CF" w14:textId="77777777" w:rsidR="00A61B2F" w:rsidRDefault="0038211C">
      <w:pPr>
        <w:pStyle w:val="footnotedescription"/>
        <w:spacing w:after="3" w:line="259" w:lineRule="auto"/>
      </w:pPr>
      <w:r>
        <w:rPr>
          <w:rStyle w:val="footnotemark"/>
        </w:rPr>
        <w:footnoteRef/>
      </w:r>
      <w:r>
        <w:t xml:space="preserve"> О валютном рег</w:t>
      </w:r>
      <w:r>
        <w:t xml:space="preserve">улировании и валютном контроле: федеральный закон от 10.12.2003 № 173ФЗ. URL: </w:t>
      </w:r>
    </w:p>
    <w:p w14:paraId="4676EB37" w14:textId="77777777" w:rsidR="00A61B2F" w:rsidRDefault="0038211C">
      <w:pPr>
        <w:pStyle w:val="footnotedescription"/>
        <w:spacing w:after="12" w:line="259" w:lineRule="auto"/>
        <w:jc w:val="left"/>
      </w:pPr>
      <w:r>
        <w:t xml:space="preserve">http://www.co№sulta№t.ru/docume№t/co№s_doc_LAW_45458/ (дата обращения: 19.01.2020). </w:t>
      </w:r>
    </w:p>
  </w:footnote>
  <w:footnote w:id="17">
    <w:p w14:paraId="5B2A6EBA" w14:textId="77777777" w:rsidR="00A61B2F" w:rsidRDefault="0038211C">
      <w:pPr>
        <w:pStyle w:val="footnotedescription"/>
        <w:jc w:val="left"/>
      </w:pPr>
      <w:r>
        <w:rPr>
          <w:rStyle w:val="footnotemark"/>
        </w:rPr>
        <w:footnoteRef/>
      </w:r>
      <w:r>
        <w:t xml:space="preserve"> Об обязательном экземпляре документов: федеральный закон от 23.11.1994: по состоянию на 19</w:t>
      </w:r>
      <w:r>
        <w:t xml:space="preserve">.12.2013 г. URL: http://www.co№sulta№t.ru/docume№t/co№s_doc_LAW_45458 (дата обращения: 19.01.2020). </w:t>
      </w:r>
    </w:p>
  </w:footnote>
  <w:footnote w:id="18">
    <w:p w14:paraId="05E6B5EF" w14:textId="77777777" w:rsidR="00A61B2F" w:rsidRDefault="0038211C">
      <w:pPr>
        <w:pStyle w:val="footnotedescription"/>
        <w:spacing w:after="18" w:line="259" w:lineRule="auto"/>
        <w:jc w:val="left"/>
      </w:pPr>
      <w:r>
        <w:rPr>
          <w:rStyle w:val="footnotemark"/>
        </w:rPr>
        <w:footnoteRef/>
      </w:r>
      <w:r>
        <w:t xml:space="preserve"> Гражданский кодекс Российской Федерации. М. 2018. С. 25. </w:t>
      </w:r>
    </w:p>
  </w:footnote>
  <w:footnote w:id="19">
    <w:p w14:paraId="7EDE3590" w14:textId="77777777" w:rsidR="00A61B2F" w:rsidRDefault="0038211C">
      <w:pPr>
        <w:pStyle w:val="footnotedescription"/>
        <w:spacing w:after="20" w:line="259" w:lineRule="auto"/>
        <w:jc w:val="left"/>
      </w:pPr>
      <w:r>
        <w:rPr>
          <w:rStyle w:val="footnotemark"/>
        </w:rPr>
        <w:footnoteRef/>
      </w:r>
      <w:r>
        <w:t xml:space="preserve"> Составлено автором по: Гражданский кодекс Российской Федерации. М. 2018. С. 26. </w:t>
      </w:r>
    </w:p>
  </w:footnote>
  <w:footnote w:id="20">
    <w:p w14:paraId="2DB9C7CE" w14:textId="77777777" w:rsidR="00A61B2F" w:rsidRDefault="0038211C">
      <w:pPr>
        <w:pStyle w:val="footnotedescription"/>
        <w:spacing w:line="303" w:lineRule="auto"/>
      </w:pPr>
      <w:r>
        <w:rPr>
          <w:rStyle w:val="footnotemark"/>
        </w:rPr>
        <w:footnoteRef/>
      </w:r>
      <w:r>
        <w:t xml:space="preserve"> </w:t>
      </w:r>
      <w:r>
        <w:t xml:space="preserve">Об архивном деле в Российской Федерации: федеральный закон от 22.10.2004 № 125ФЗ // Российская газета 2004. 28 октября. С.6. </w:t>
      </w:r>
    </w:p>
  </w:footnote>
  <w:footnote w:id="21">
    <w:p w14:paraId="4B32F24B" w14:textId="77777777" w:rsidR="00A61B2F" w:rsidRDefault="0038211C">
      <w:pPr>
        <w:pStyle w:val="footnotedescription"/>
        <w:spacing w:after="21" w:line="259" w:lineRule="auto"/>
        <w:jc w:val="left"/>
      </w:pPr>
      <w:r>
        <w:rPr>
          <w:rStyle w:val="footnotemark"/>
        </w:rPr>
        <w:footnoteRef/>
      </w:r>
      <w:r>
        <w:t xml:space="preserve"> Составлено автором </w:t>
      </w:r>
    </w:p>
  </w:footnote>
  <w:footnote w:id="22">
    <w:p w14:paraId="7C85F385" w14:textId="77777777" w:rsidR="00A61B2F" w:rsidRDefault="0038211C">
      <w:pPr>
        <w:pStyle w:val="footnotedescription"/>
        <w:spacing w:line="303" w:lineRule="auto"/>
      </w:pPr>
      <w:r>
        <w:rPr>
          <w:rStyle w:val="footnotemark"/>
        </w:rPr>
        <w:footnoteRef/>
      </w:r>
      <w:r>
        <w:t xml:space="preserve"> </w:t>
      </w:r>
      <w:r>
        <w:t xml:space="preserve">Шевченко А. В. Аутсорсинг в России: реальное значение и перспективы развития // Россия в глобальной экономике и политике. 2019. С.51. </w:t>
      </w:r>
    </w:p>
  </w:footnote>
  <w:footnote w:id="23">
    <w:p w14:paraId="39DC3213" w14:textId="77777777" w:rsidR="00A61B2F" w:rsidRDefault="0038211C">
      <w:pPr>
        <w:pStyle w:val="footnotedescription"/>
        <w:spacing w:line="303" w:lineRule="auto"/>
      </w:pPr>
      <w:r>
        <w:rPr>
          <w:rStyle w:val="footnotemark"/>
        </w:rPr>
        <w:footnoteRef/>
      </w:r>
      <w:r>
        <w:t xml:space="preserve"> Составлено автором по: Шевченко А. В. Аутсорсинг в России: реальное значение и перспективы развития // Россия в глобаль</w:t>
      </w:r>
      <w:r>
        <w:t xml:space="preserve">ной экономике и политике. 2019. С.54. </w:t>
      </w:r>
    </w:p>
  </w:footnote>
  <w:footnote w:id="24">
    <w:p w14:paraId="4F79C703" w14:textId="77777777" w:rsidR="00A61B2F" w:rsidRDefault="0038211C">
      <w:pPr>
        <w:pStyle w:val="footnotedescription"/>
        <w:spacing w:line="303" w:lineRule="auto"/>
      </w:pPr>
      <w:r>
        <w:rPr>
          <w:rStyle w:val="footnotemark"/>
        </w:rPr>
        <w:footnoteRef/>
      </w:r>
      <w:r>
        <w:t xml:space="preserve"> Шевченко А. В. Аутсорсинг в России: реальное значение и перспективы развития // Россия в глобальной экономике и политике. 2019. С.70. </w:t>
      </w:r>
    </w:p>
  </w:footnote>
  <w:footnote w:id="25">
    <w:p w14:paraId="0DD49C34" w14:textId="77777777" w:rsidR="00A61B2F" w:rsidRDefault="0038211C">
      <w:pPr>
        <w:pStyle w:val="footnotedescription"/>
        <w:spacing w:line="297" w:lineRule="auto"/>
      </w:pPr>
      <w:r>
        <w:rPr>
          <w:rStyle w:val="footnotemark"/>
        </w:rPr>
        <w:footnoteRef/>
      </w:r>
      <w:r>
        <w:t xml:space="preserve"> Скворцова М. С. Аутсорсинговые технологии в архивном деле. Екатеринбург: Росси</w:t>
      </w:r>
      <w:r>
        <w:t xml:space="preserve">йский государственный профессионально-педагогический университет. 2017. С.25. </w:t>
      </w:r>
    </w:p>
  </w:footnote>
  <w:footnote w:id="26">
    <w:p w14:paraId="30792FC3" w14:textId="77777777" w:rsidR="00A61B2F" w:rsidRDefault="0038211C">
      <w:pPr>
        <w:pStyle w:val="footnotedescription"/>
        <w:spacing w:line="259" w:lineRule="auto"/>
        <w:ind w:right="71"/>
      </w:pPr>
      <w:r>
        <w:rPr>
          <w:rStyle w:val="footnotemark"/>
        </w:rPr>
        <w:footnoteRef/>
      </w:r>
      <w:r>
        <w:t xml:space="preserve"> Шаров А. А. Применение аутсорсинга в организации архивного хранения документов. 2013. URL: http://rod№ayaistoriya.ru/i№dex.php/arxivirf/arxivirf/prime№e№ieautsorsi№gavorga№iza</w:t>
      </w:r>
      <w:r>
        <w:t xml:space="preserve">ciiarxiv№ogoxra№e№iy adokume№tov.html (дата обращения: 01.02.2020). </w:t>
      </w:r>
    </w:p>
  </w:footnote>
  <w:footnote w:id="27">
    <w:p w14:paraId="342A2083" w14:textId="77777777" w:rsidR="00A61B2F" w:rsidRDefault="0038211C">
      <w:pPr>
        <w:pStyle w:val="footnotedescription"/>
        <w:spacing w:line="271" w:lineRule="auto"/>
        <w:ind w:left="0" w:right="1734"/>
        <w:jc w:val="left"/>
      </w:pPr>
      <w:r>
        <w:rPr>
          <w:rStyle w:val="footnotemark"/>
        </w:rPr>
        <w:footnoteRef/>
      </w:r>
      <w:r>
        <w:t xml:space="preserve"> ТЭЛОС  2020. URL: Архив http://www.arhivural.ru/ (дата обращения: 01.02.2020). </w:t>
      </w:r>
      <w:r>
        <w:rPr>
          <w:vertAlign w:val="superscript"/>
        </w:rPr>
        <w:t>34</w:t>
      </w:r>
      <w:r>
        <w:t xml:space="preserve">Там же. </w:t>
      </w:r>
    </w:p>
  </w:footnote>
  <w:footnote w:id="28">
    <w:p w14:paraId="4F2DFECE" w14:textId="77777777" w:rsidR="00A61B2F" w:rsidRDefault="0038211C">
      <w:pPr>
        <w:pStyle w:val="footnotedescription"/>
        <w:spacing w:line="277" w:lineRule="auto"/>
        <w:ind w:left="0" w:right="2185"/>
      </w:pPr>
      <w:r>
        <w:rPr>
          <w:rStyle w:val="footnotemark"/>
        </w:rPr>
        <w:footnoteRef/>
      </w:r>
      <w:r>
        <w:t xml:space="preserve"> Делис архив  2020. URL: https://www.archiv.ru (дата обращения: 01.02.2020). </w:t>
      </w:r>
      <w:r>
        <w:rPr>
          <w:vertAlign w:val="superscript"/>
        </w:rPr>
        <w:t>36</w:t>
      </w:r>
      <w:r>
        <w:t xml:space="preserve">Там же. </w:t>
      </w:r>
    </w:p>
  </w:footnote>
  <w:footnote w:id="29">
    <w:p w14:paraId="32950E09" w14:textId="77777777" w:rsidR="00A61B2F" w:rsidRDefault="0038211C">
      <w:pPr>
        <w:pStyle w:val="footnotedescription"/>
        <w:spacing w:line="259" w:lineRule="auto"/>
        <w:ind w:left="0"/>
        <w:jc w:val="left"/>
      </w:pPr>
      <w:r>
        <w:rPr>
          <w:rStyle w:val="footnotemark"/>
        </w:rPr>
        <w:footnoteRef/>
      </w:r>
      <w:r>
        <w:t xml:space="preserve"> Дели</w:t>
      </w:r>
      <w:r>
        <w:t xml:space="preserve">с архив  2020. URL: https://www.archiv.ru (дата обращения: 01.02.2020). </w:t>
      </w:r>
    </w:p>
  </w:footnote>
  <w:footnote w:id="30">
    <w:p w14:paraId="1B484A03" w14:textId="77777777" w:rsidR="00A61B2F" w:rsidRDefault="0038211C">
      <w:pPr>
        <w:pStyle w:val="footnotedescription"/>
        <w:spacing w:after="9" w:line="282" w:lineRule="auto"/>
        <w:ind w:left="0" w:right="2526"/>
      </w:pPr>
      <w:r>
        <w:rPr>
          <w:rStyle w:val="footnotemark"/>
        </w:rPr>
        <w:footnoteRef/>
      </w:r>
      <w:r>
        <w:t xml:space="preserve"> Делис архив  2020. URL: https://www.archiv.ru (дата обращения: 01.02.2020). </w:t>
      </w:r>
      <w:r>
        <w:rPr>
          <w:vertAlign w:val="superscript"/>
        </w:rPr>
        <w:t>42</w:t>
      </w:r>
      <w:r>
        <w:t xml:space="preserve"> Там же. </w:t>
      </w:r>
    </w:p>
  </w:footnote>
  <w:footnote w:id="31">
    <w:p w14:paraId="3F4C074B" w14:textId="77777777" w:rsidR="00A61B2F" w:rsidRDefault="0038211C">
      <w:pPr>
        <w:pStyle w:val="footnotedescription"/>
        <w:spacing w:line="259" w:lineRule="auto"/>
        <w:ind w:left="0"/>
        <w:jc w:val="left"/>
      </w:pPr>
      <w:r>
        <w:rPr>
          <w:rStyle w:val="footnotemark"/>
        </w:rPr>
        <w:footnoteRef/>
      </w:r>
      <w:r>
        <w:t xml:space="preserve"> Делис архив  2020. URL: https://www.archiv.ru (дата обращения: 01.02.2020). </w:t>
      </w:r>
    </w:p>
  </w:footnote>
  <w:footnote w:id="32">
    <w:p w14:paraId="62C0968B" w14:textId="77777777" w:rsidR="00A61B2F" w:rsidRDefault="0038211C">
      <w:pPr>
        <w:pStyle w:val="footnotedescription"/>
        <w:spacing w:line="256" w:lineRule="auto"/>
        <w:ind w:left="0" w:right="2"/>
      </w:pPr>
      <w:r>
        <w:rPr>
          <w:rStyle w:val="footnotemark"/>
        </w:rPr>
        <w:footnoteRef/>
      </w:r>
      <w:r>
        <w:t xml:space="preserve"> Шаров А. А. </w:t>
      </w:r>
      <w:r>
        <w:t xml:space="preserve">Применение аутсорсинга в организации архивного хранения документов. 2013. URL: http://rod№ayaistoriya.ru/i№dex.php/arxivirf/arxivirf/prime№e№ieautsorsi№gavorga№izaciiarxiv№ogoxra№e№iy adokume№tov.html (дата обращения: 11.02.2020). </w:t>
      </w:r>
      <w:r>
        <w:rPr>
          <w:vertAlign w:val="superscript"/>
        </w:rPr>
        <w:t>45</w:t>
      </w:r>
      <w:r>
        <w:t xml:space="preserve"> Там же. </w:t>
      </w:r>
    </w:p>
  </w:footnote>
  <w:footnote w:id="33">
    <w:p w14:paraId="115C4B95" w14:textId="77777777" w:rsidR="00A61B2F" w:rsidRDefault="0038211C">
      <w:pPr>
        <w:pStyle w:val="footnotedescription"/>
        <w:spacing w:line="259" w:lineRule="auto"/>
        <w:ind w:left="0" w:right="2"/>
      </w:pPr>
      <w:r>
        <w:rPr>
          <w:rStyle w:val="footnotemark"/>
        </w:rPr>
        <w:footnoteRef/>
      </w:r>
      <w:r>
        <w:t xml:space="preserve"> Шаров А. А.</w:t>
      </w:r>
      <w:r>
        <w:t xml:space="preserve"> Применение аутсорсинга в организации архивного хранения документов. 2013. URL: http://rod№ayaistoriya.ru/i№dex.php/arxivirf/arxivirf/prime№e№ieautsorsi№gavorga№izaciiarxiv№ogoxra№e№iy adokume№tov.html (дата обращения: 11.02.2020). </w:t>
      </w:r>
    </w:p>
  </w:footnote>
  <w:footnote w:id="34">
    <w:p w14:paraId="1CCC5AFD" w14:textId="77777777" w:rsidR="00A61B2F" w:rsidRDefault="0038211C">
      <w:pPr>
        <w:pStyle w:val="footnotedescription"/>
        <w:spacing w:after="5" w:line="259" w:lineRule="auto"/>
        <w:ind w:left="0" w:right="2"/>
      </w:pPr>
      <w:r>
        <w:rPr>
          <w:rStyle w:val="footnotemark"/>
        </w:rPr>
        <w:footnoteRef/>
      </w:r>
      <w:r>
        <w:t xml:space="preserve"> </w:t>
      </w:r>
      <w:r>
        <w:t xml:space="preserve">Шаров А. А. Применение аутсорсинга в организации архивного хранения документов. 2013. URL: http://rod№ayaistoriya.ru/i№dex.php/arxivirf/arxivirf/prime№e№ieautsorsi№gavorga№izaciiarxiv№ogoxra№e№iy adokume№tov.html (дата обращения: 11.02.2020). </w:t>
      </w:r>
    </w:p>
  </w:footnote>
  <w:footnote w:id="35">
    <w:p w14:paraId="66CB56CD" w14:textId="77777777" w:rsidR="00A61B2F" w:rsidRDefault="0038211C">
      <w:pPr>
        <w:pStyle w:val="footnotedescription"/>
        <w:spacing w:line="263" w:lineRule="auto"/>
        <w:ind w:left="0"/>
        <w:jc w:val="left"/>
      </w:pPr>
      <w:r>
        <w:rPr>
          <w:rStyle w:val="footnotemark"/>
        </w:rPr>
        <w:footnoteRef/>
      </w:r>
      <w:r>
        <w:t xml:space="preserve"> Шаров А. А</w:t>
      </w:r>
      <w:r>
        <w:t xml:space="preserve">. Применение аутсорсинга в организации архивного хранения документов. 2013. URL: http://rod№ayaistoriya.ru/i№dex.php/arxivirf/arxivirf/prime№e№ieautsorsi№gavorga№izaciiarxiv№ogoxra№e№iy adokume№tov.html. </w:t>
      </w:r>
    </w:p>
  </w:footnote>
  <w:footnote w:id="36">
    <w:p w14:paraId="21CDEDD6" w14:textId="77777777" w:rsidR="00A61B2F" w:rsidRDefault="0038211C">
      <w:pPr>
        <w:pStyle w:val="footnotedescription"/>
        <w:spacing w:line="273" w:lineRule="auto"/>
        <w:ind w:left="0"/>
      </w:pPr>
      <w:r>
        <w:rPr>
          <w:rStyle w:val="footnotemark"/>
        </w:rPr>
        <w:footnoteRef/>
      </w:r>
      <w:r>
        <w:t xml:space="preserve"> Составлено автором по: Шаров А. А. Применение аут</w:t>
      </w:r>
      <w:r>
        <w:t xml:space="preserve">сорсинга в организации архивного хранения документов. 2013. URL: </w:t>
      </w:r>
    </w:p>
    <w:p w14:paraId="7429EBC7" w14:textId="77777777" w:rsidR="00A61B2F" w:rsidRDefault="0038211C">
      <w:pPr>
        <w:pStyle w:val="footnotedescription"/>
        <w:spacing w:line="263" w:lineRule="auto"/>
        <w:ind w:left="0"/>
        <w:jc w:val="left"/>
      </w:pPr>
      <w:r>
        <w:t xml:space="preserve">http://rod№ayaistoriya.ru/i№dex.php/arxivirf/arxivirf/prime№e№ieautsorsi№gavorga№izaciiarxiv№ogoxra№e№iy adokume№tov.html (дата обращения: 11.02.2020). </w:t>
      </w:r>
    </w:p>
  </w:footnote>
  <w:footnote w:id="37">
    <w:p w14:paraId="0747249D" w14:textId="77777777" w:rsidR="00A61B2F" w:rsidRDefault="0038211C">
      <w:pPr>
        <w:pStyle w:val="footnotedescription"/>
        <w:spacing w:line="256" w:lineRule="auto"/>
        <w:ind w:left="0" w:right="2"/>
      </w:pPr>
      <w:r>
        <w:rPr>
          <w:rStyle w:val="footnotemark"/>
        </w:rPr>
        <w:footnoteRef/>
      </w:r>
      <w:r>
        <w:t xml:space="preserve"> Шаров А. А. Применение аутсорсинга </w:t>
      </w:r>
      <w:r>
        <w:t xml:space="preserve">в организации архивного хранения документов. 2013. URL: http://rod№ayaistoriya.ru/i№dex.php/arxivirf/arxivirf/prime№e№ieautsorsi№gavorga№izaciiarxiv№ogoxra№e№iy adokume№tov.html (дата обращения: 11.02.2020). </w:t>
      </w:r>
      <w:r>
        <w:rPr>
          <w:vertAlign w:val="superscript"/>
        </w:rPr>
        <w:t>51</w:t>
      </w:r>
      <w:r>
        <w:t xml:space="preserve"> Там же.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03A48" w14:textId="77777777" w:rsidR="00A61B2F" w:rsidRDefault="0038211C">
    <w:pPr>
      <w:spacing w:after="0" w:line="259" w:lineRule="auto"/>
      <w:ind w:left="42" w:right="0" w:firstLine="0"/>
      <w:jc w:val="center"/>
    </w:pPr>
    <w:r>
      <w:fldChar w:fldCharType="begin"/>
    </w:r>
    <w:r>
      <w:instrText xml:space="preserve"> PAGE   \* MERGEFORMAT </w:instrText>
    </w:r>
    <w:r>
      <w:fldChar w:fldCharType="separate"/>
    </w:r>
    <w:r>
      <w:rPr>
        <w:rFonts w:ascii="Calibri" w:eastAsia="Calibri" w:hAnsi="Calibri" w:cs="Calibri"/>
        <w:sz w:val="22"/>
      </w:rPr>
      <w:t>4</w:t>
    </w:r>
    <w:r>
      <w:rPr>
        <w:rFonts w:ascii="Calibri" w:eastAsia="Calibri" w:hAnsi="Calibri" w:cs="Calibri"/>
        <w:sz w:val="22"/>
      </w:rPr>
      <w:fldChar w:fldCharType="end"/>
    </w:r>
    <w:r>
      <w:rPr>
        <w:rFonts w:ascii="Calibri" w:eastAsia="Calibri" w:hAnsi="Calibri" w:cs="Calibri"/>
        <w:sz w:val="22"/>
      </w:rPr>
      <w:t xml:space="preserve"> </w:t>
    </w:r>
  </w:p>
  <w:p w14:paraId="0C58B8EC" w14:textId="77777777" w:rsidR="00A61B2F" w:rsidRDefault="0038211C">
    <w:pPr>
      <w:spacing w:after="0" w:line="259" w:lineRule="auto"/>
      <w:ind w:left="110"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D6D4" w14:textId="77777777" w:rsidR="00A61B2F" w:rsidRDefault="0038211C">
    <w:pPr>
      <w:spacing w:after="0" w:line="259" w:lineRule="auto"/>
      <w:ind w:left="42" w:right="0" w:firstLine="0"/>
      <w:jc w:val="center"/>
    </w:pPr>
    <w:r>
      <w:fldChar w:fldCharType="begin"/>
    </w:r>
    <w:r>
      <w:instrText xml:space="preserve"> PAGE   \* MERGEFORMAT </w:instrText>
    </w:r>
    <w:r>
      <w:fldChar w:fldCharType="separate"/>
    </w:r>
    <w:r>
      <w:rPr>
        <w:rFonts w:ascii="Calibri" w:eastAsia="Calibri" w:hAnsi="Calibri" w:cs="Calibri"/>
        <w:sz w:val="22"/>
      </w:rPr>
      <w:t>4</w:t>
    </w:r>
    <w:r>
      <w:rPr>
        <w:rFonts w:ascii="Calibri" w:eastAsia="Calibri" w:hAnsi="Calibri" w:cs="Calibri"/>
        <w:sz w:val="22"/>
      </w:rPr>
      <w:fldChar w:fldCharType="end"/>
    </w:r>
    <w:r>
      <w:rPr>
        <w:rFonts w:ascii="Calibri" w:eastAsia="Calibri" w:hAnsi="Calibri" w:cs="Calibri"/>
        <w:sz w:val="22"/>
      </w:rPr>
      <w:t xml:space="preserve"> </w:t>
    </w:r>
  </w:p>
  <w:p w14:paraId="57E5397D" w14:textId="77777777" w:rsidR="00A61B2F" w:rsidRDefault="0038211C">
    <w:pPr>
      <w:spacing w:after="0" w:line="259" w:lineRule="auto"/>
      <w:ind w:left="110"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2A099" w14:textId="77777777" w:rsidR="00A61B2F" w:rsidRDefault="00A61B2F">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97EB" w14:textId="77777777" w:rsidR="00A61B2F" w:rsidRDefault="0038211C">
    <w:pPr>
      <w:spacing w:after="0" w:line="259" w:lineRule="auto"/>
      <w:ind w:left="3" w:right="0" w:firstLine="0"/>
      <w:jc w:val="center"/>
    </w:pPr>
    <w:r>
      <w:fldChar w:fldCharType="begin"/>
    </w:r>
    <w:r>
      <w:instrText xml:space="preserve"> PAGE   \* MERGEFORMAT </w:instrText>
    </w:r>
    <w:r>
      <w:fldChar w:fldCharType="separate"/>
    </w:r>
    <w:r>
      <w:rPr>
        <w:rFonts w:ascii="Calibri" w:eastAsia="Calibri" w:hAnsi="Calibri" w:cs="Calibri"/>
        <w:sz w:val="22"/>
      </w:rPr>
      <w:t>4</w:t>
    </w:r>
    <w:r>
      <w:rPr>
        <w:rFonts w:ascii="Calibri" w:eastAsia="Calibri" w:hAnsi="Calibri" w:cs="Calibri"/>
        <w:sz w:val="22"/>
      </w:rPr>
      <w:fldChar w:fldCharType="end"/>
    </w:r>
    <w:r>
      <w:rPr>
        <w:rFonts w:ascii="Calibri" w:eastAsia="Calibri" w:hAnsi="Calibri" w:cs="Calibri"/>
        <w:sz w:val="22"/>
      </w:rPr>
      <w:t xml:space="preserve"> </w:t>
    </w:r>
  </w:p>
  <w:p w14:paraId="6B70E8B0" w14:textId="77777777" w:rsidR="00A61B2F" w:rsidRDefault="0038211C">
    <w:pPr>
      <w:spacing w:after="0" w:line="259" w:lineRule="auto"/>
      <w:ind w:right="0" w:firstLine="0"/>
      <w:jc w:val="left"/>
    </w:pPr>
    <w:r>
      <w:rPr>
        <w:rFonts w:ascii="Calibri" w:eastAsia="Calibri" w:hAnsi="Calibri" w:cs="Calibri"/>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E707D" w14:textId="77777777" w:rsidR="00A61B2F" w:rsidRDefault="0038211C">
    <w:pPr>
      <w:spacing w:after="0" w:line="259" w:lineRule="auto"/>
      <w:ind w:left="3" w:right="0" w:firstLine="0"/>
      <w:jc w:val="center"/>
    </w:pPr>
    <w:r>
      <w:fldChar w:fldCharType="begin"/>
    </w:r>
    <w:r>
      <w:instrText xml:space="preserve"> PAGE   \* MERGEFORMAT </w:instrText>
    </w:r>
    <w:r>
      <w:fldChar w:fldCharType="separate"/>
    </w:r>
    <w:r>
      <w:rPr>
        <w:rFonts w:ascii="Calibri" w:eastAsia="Calibri" w:hAnsi="Calibri" w:cs="Calibri"/>
        <w:sz w:val="22"/>
      </w:rPr>
      <w:t>4</w:t>
    </w:r>
    <w:r>
      <w:rPr>
        <w:rFonts w:ascii="Calibri" w:eastAsia="Calibri" w:hAnsi="Calibri" w:cs="Calibri"/>
        <w:sz w:val="22"/>
      </w:rPr>
      <w:fldChar w:fldCharType="end"/>
    </w:r>
    <w:r>
      <w:rPr>
        <w:rFonts w:ascii="Calibri" w:eastAsia="Calibri" w:hAnsi="Calibri" w:cs="Calibri"/>
        <w:sz w:val="22"/>
      </w:rPr>
      <w:t xml:space="preserve"> </w:t>
    </w:r>
  </w:p>
  <w:p w14:paraId="456E2EFF" w14:textId="77777777" w:rsidR="00A61B2F" w:rsidRDefault="0038211C">
    <w:pPr>
      <w:spacing w:after="0" w:line="259" w:lineRule="auto"/>
      <w:ind w:right="0" w:firstLine="0"/>
      <w:jc w:val="left"/>
    </w:pPr>
    <w:r>
      <w:rPr>
        <w:rFonts w:ascii="Calibri" w:eastAsia="Calibri" w:hAnsi="Calibri" w:cs="Calibri"/>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764F7" w14:textId="77777777" w:rsidR="00A61B2F" w:rsidRDefault="0038211C">
    <w:pPr>
      <w:spacing w:after="0" w:line="259" w:lineRule="auto"/>
      <w:ind w:left="3" w:right="0" w:firstLine="0"/>
      <w:jc w:val="center"/>
    </w:pPr>
    <w:r>
      <w:fldChar w:fldCharType="begin"/>
    </w:r>
    <w:r>
      <w:instrText xml:space="preserve"> PAGE   \* MERGEFORMAT </w:instrText>
    </w:r>
    <w:r>
      <w:fldChar w:fldCharType="separate"/>
    </w:r>
    <w:r>
      <w:rPr>
        <w:rFonts w:ascii="Calibri" w:eastAsia="Calibri" w:hAnsi="Calibri" w:cs="Calibri"/>
        <w:sz w:val="22"/>
      </w:rPr>
      <w:t>4</w:t>
    </w:r>
    <w:r>
      <w:rPr>
        <w:rFonts w:ascii="Calibri" w:eastAsia="Calibri" w:hAnsi="Calibri" w:cs="Calibri"/>
        <w:sz w:val="22"/>
      </w:rPr>
      <w:fldChar w:fldCharType="end"/>
    </w:r>
    <w:r>
      <w:rPr>
        <w:rFonts w:ascii="Calibri" w:eastAsia="Calibri" w:hAnsi="Calibri" w:cs="Calibri"/>
        <w:sz w:val="22"/>
      </w:rPr>
      <w:t xml:space="preserve"> </w:t>
    </w:r>
  </w:p>
  <w:p w14:paraId="57D94B7E" w14:textId="77777777" w:rsidR="00A61B2F" w:rsidRDefault="0038211C">
    <w:pPr>
      <w:spacing w:after="0" w:line="259" w:lineRule="auto"/>
      <w:ind w:right="0" w:firstLine="0"/>
      <w:jc w:val="left"/>
    </w:pPr>
    <w:r>
      <w:rPr>
        <w:rFonts w:ascii="Calibri" w:eastAsia="Calibri" w:hAnsi="Calibri" w:cs="Calibri"/>
        <w:sz w:val="22"/>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D03C7" w14:textId="77777777" w:rsidR="00A61B2F" w:rsidRDefault="0038211C">
    <w:pPr>
      <w:spacing w:after="0" w:line="259" w:lineRule="auto"/>
      <w:ind w:left="1" w:right="0" w:firstLine="0"/>
      <w:jc w:val="center"/>
    </w:pPr>
    <w:r>
      <w:fldChar w:fldCharType="begin"/>
    </w:r>
    <w:r>
      <w:instrText xml:space="preserve"> PAGE   \* MERGEFORMAT </w:instrText>
    </w:r>
    <w:r>
      <w:fldChar w:fldCharType="separate"/>
    </w:r>
    <w:r>
      <w:rPr>
        <w:rFonts w:ascii="Calibri" w:eastAsia="Calibri" w:hAnsi="Calibri" w:cs="Calibri"/>
        <w:sz w:val="22"/>
      </w:rPr>
      <w:t>4</w:t>
    </w:r>
    <w:r>
      <w:rPr>
        <w:rFonts w:ascii="Calibri" w:eastAsia="Calibri" w:hAnsi="Calibri" w:cs="Calibri"/>
        <w:sz w:val="22"/>
      </w:rPr>
      <w:fldChar w:fldCharType="end"/>
    </w:r>
    <w:r>
      <w:rPr>
        <w:rFonts w:ascii="Calibri" w:eastAsia="Calibri" w:hAnsi="Calibri" w:cs="Calibri"/>
        <w:sz w:val="22"/>
      </w:rPr>
      <w:t xml:space="preserve"> </w:t>
    </w:r>
  </w:p>
  <w:p w14:paraId="46C6B74B" w14:textId="77777777" w:rsidR="00A61B2F" w:rsidRDefault="0038211C">
    <w:pPr>
      <w:spacing w:after="0" w:line="259" w:lineRule="auto"/>
      <w:ind w:right="0" w:firstLine="0"/>
      <w:jc w:val="left"/>
    </w:pPr>
    <w:r>
      <w:rPr>
        <w:rFonts w:ascii="Calibri" w:eastAsia="Calibri" w:hAnsi="Calibri" w:cs="Calibri"/>
        <w:sz w:val="22"/>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C81D8" w14:textId="77777777" w:rsidR="00A61B2F" w:rsidRDefault="0038211C">
    <w:pPr>
      <w:spacing w:after="0" w:line="259" w:lineRule="auto"/>
      <w:ind w:left="1" w:right="0" w:firstLine="0"/>
      <w:jc w:val="center"/>
    </w:pPr>
    <w:r>
      <w:fldChar w:fldCharType="begin"/>
    </w:r>
    <w:r>
      <w:instrText xml:space="preserve"> PAGE   \* MERGEFORMAT </w:instrText>
    </w:r>
    <w:r>
      <w:fldChar w:fldCharType="separate"/>
    </w:r>
    <w:r>
      <w:rPr>
        <w:rFonts w:ascii="Calibri" w:eastAsia="Calibri" w:hAnsi="Calibri" w:cs="Calibri"/>
        <w:sz w:val="22"/>
      </w:rPr>
      <w:t>4</w:t>
    </w:r>
    <w:r>
      <w:rPr>
        <w:rFonts w:ascii="Calibri" w:eastAsia="Calibri" w:hAnsi="Calibri" w:cs="Calibri"/>
        <w:sz w:val="22"/>
      </w:rPr>
      <w:fldChar w:fldCharType="end"/>
    </w:r>
    <w:r>
      <w:rPr>
        <w:rFonts w:ascii="Calibri" w:eastAsia="Calibri" w:hAnsi="Calibri" w:cs="Calibri"/>
        <w:sz w:val="22"/>
      </w:rPr>
      <w:t xml:space="preserve"> </w:t>
    </w:r>
  </w:p>
  <w:p w14:paraId="646E1B3A" w14:textId="77777777" w:rsidR="00A61B2F" w:rsidRDefault="0038211C">
    <w:pPr>
      <w:spacing w:after="0" w:line="259" w:lineRule="auto"/>
      <w:ind w:right="0" w:firstLine="0"/>
      <w:jc w:val="left"/>
    </w:pPr>
    <w:r>
      <w:rPr>
        <w:rFonts w:ascii="Calibri" w:eastAsia="Calibri" w:hAnsi="Calibri" w:cs="Calibri"/>
        <w:sz w:val="2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C030D" w14:textId="77777777" w:rsidR="00A61B2F" w:rsidRDefault="0038211C">
    <w:pPr>
      <w:spacing w:after="0" w:line="259" w:lineRule="auto"/>
      <w:ind w:left="1" w:right="0" w:firstLine="0"/>
      <w:jc w:val="center"/>
    </w:pPr>
    <w:r>
      <w:fldChar w:fldCharType="begin"/>
    </w:r>
    <w:r>
      <w:instrText xml:space="preserve"> PAGE   \* MERGEFORMAT </w:instrText>
    </w:r>
    <w:r>
      <w:fldChar w:fldCharType="separate"/>
    </w:r>
    <w:r>
      <w:rPr>
        <w:rFonts w:ascii="Calibri" w:eastAsia="Calibri" w:hAnsi="Calibri" w:cs="Calibri"/>
        <w:sz w:val="22"/>
      </w:rPr>
      <w:t>4</w:t>
    </w:r>
    <w:r>
      <w:rPr>
        <w:rFonts w:ascii="Calibri" w:eastAsia="Calibri" w:hAnsi="Calibri" w:cs="Calibri"/>
        <w:sz w:val="22"/>
      </w:rPr>
      <w:fldChar w:fldCharType="end"/>
    </w:r>
    <w:r>
      <w:rPr>
        <w:rFonts w:ascii="Calibri" w:eastAsia="Calibri" w:hAnsi="Calibri" w:cs="Calibri"/>
        <w:sz w:val="22"/>
      </w:rPr>
      <w:t xml:space="preserve"> </w:t>
    </w:r>
  </w:p>
  <w:p w14:paraId="0B2DFB05" w14:textId="77777777" w:rsidR="00A61B2F" w:rsidRDefault="0038211C">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6AB8"/>
    <w:multiLevelType w:val="hybridMultilevel"/>
    <w:tmpl w:val="DDACCF84"/>
    <w:lvl w:ilvl="0" w:tplc="7EB8B8AC">
      <w:start w:val="1"/>
      <w:numFmt w:val="bullet"/>
      <w:lvlText w:val="–"/>
      <w:lvlJc w:val="left"/>
      <w:pPr>
        <w:ind w:left="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DA6E14">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FC8426">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E6CE3C">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5841C2">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D0C8EC">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E8FDA8">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2A7EA2">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FA1C7A">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7AC7FBE"/>
    <w:multiLevelType w:val="hybridMultilevel"/>
    <w:tmpl w:val="07521A18"/>
    <w:lvl w:ilvl="0" w:tplc="7CC885B6">
      <w:start w:val="1"/>
      <w:numFmt w:val="decimal"/>
      <w:lvlText w:val="%1."/>
      <w:lvlJc w:val="left"/>
      <w:pPr>
        <w:ind w:left="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D21D5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C48F6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EEC8D2">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3CD9C6">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4A2AB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69A275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BE714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0EF74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AA03CCD"/>
    <w:multiLevelType w:val="hybridMultilevel"/>
    <w:tmpl w:val="6896DB8E"/>
    <w:lvl w:ilvl="0" w:tplc="69460FF4">
      <w:start w:val="1"/>
      <w:numFmt w:val="decimal"/>
      <w:lvlText w:val="%1)"/>
      <w:lvlJc w:val="left"/>
      <w:pPr>
        <w:ind w:left="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18CAB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50BE06">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4A19F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34243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1E66A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BEC67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E62CD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AE4CF2">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C425521"/>
    <w:multiLevelType w:val="hybridMultilevel"/>
    <w:tmpl w:val="57C48112"/>
    <w:lvl w:ilvl="0" w:tplc="35E27B6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AD6AE4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CA6D1E">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EA3B00">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74AE9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D6BED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90F2F0">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34033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14999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91004B4"/>
    <w:multiLevelType w:val="hybridMultilevel"/>
    <w:tmpl w:val="1422BD28"/>
    <w:lvl w:ilvl="0" w:tplc="2B5AA432">
      <w:start w:val="1"/>
      <w:numFmt w:val="decimal"/>
      <w:lvlText w:val="%1."/>
      <w:lvlJc w:val="left"/>
      <w:pPr>
        <w:ind w:left="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A65158">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A8B2E6">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0E5B0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042EB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06997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AC83B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3A053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2AC4D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6A04A2D"/>
    <w:multiLevelType w:val="hybridMultilevel"/>
    <w:tmpl w:val="C5E0C5AC"/>
    <w:lvl w:ilvl="0" w:tplc="012EB35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967328">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0C13A8">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A2CF64">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84B772">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02DBA0">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8E2458">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A0269A">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7C718A">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40FE18DA"/>
    <w:multiLevelType w:val="hybridMultilevel"/>
    <w:tmpl w:val="240C4FD0"/>
    <w:lvl w:ilvl="0" w:tplc="4CEC819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A0EDB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926364">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682AE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12F13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12F74A">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9A5F8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1C92E2">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E4565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34457DE"/>
    <w:multiLevelType w:val="hybridMultilevel"/>
    <w:tmpl w:val="5BD68C8C"/>
    <w:lvl w:ilvl="0" w:tplc="8244EC26">
      <w:start w:val="1"/>
      <w:numFmt w:val="decimal"/>
      <w:lvlText w:val="%1."/>
      <w:lvlJc w:val="left"/>
      <w:pPr>
        <w:ind w:left="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C06C40">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6CB42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CF414E4">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BAADC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F8215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9A75E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04880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F0AF8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3A0638F"/>
    <w:multiLevelType w:val="hybridMultilevel"/>
    <w:tmpl w:val="64102006"/>
    <w:lvl w:ilvl="0" w:tplc="D7B4D5D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482D5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5ADFD8">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A2C5A2">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E2DB4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34119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BEF010">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7F622E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E0103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60A84A3E"/>
    <w:multiLevelType w:val="multilevel"/>
    <w:tmpl w:val="EC5AB6B0"/>
    <w:lvl w:ilvl="0">
      <w:start w:val="1"/>
      <w:numFmt w:val="decimal"/>
      <w:lvlText w:val="%1."/>
      <w:lvlJc w:val="left"/>
      <w:pPr>
        <w:ind w:left="1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61FE1B22"/>
    <w:multiLevelType w:val="hybridMultilevel"/>
    <w:tmpl w:val="5126AB28"/>
    <w:lvl w:ilvl="0" w:tplc="A9A8FD04">
      <w:start w:val="1"/>
      <w:numFmt w:val="bullet"/>
      <w:lvlText w:val=""/>
      <w:lvlJc w:val="left"/>
      <w:pPr>
        <w:ind w:left="1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E0059CA">
      <w:start w:val="1"/>
      <w:numFmt w:val="bullet"/>
      <w:lvlText w:val="o"/>
      <w:lvlJc w:val="left"/>
      <w:pPr>
        <w:ind w:left="17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4783DFE">
      <w:start w:val="1"/>
      <w:numFmt w:val="bullet"/>
      <w:lvlText w:val="▪"/>
      <w:lvlJc w:val="left"/>
      <w:pPr>
        <w:ind w:left="25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272A50A">
      <w:start w:val="1"/>
      <w:numFmt w:val="bullet"/>
      <w:lvlText w:val="•"/>
      <w:lvlJc w:val="left"/>
      <w:pPr>
        <w:ind w:left="32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048AA6">
      <w:start w:val="1"/>
      <w:numFmt w:val="bullet"/>
      <w:lvlText w:val="o"/>
      <w:lvlJc w:val="left"/>
      <w:pPr>
        <w:ind w:left="39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C8CB50">
      <w:start w:val="1"/>
      <w:numFmt w:val="bullet"/>
      <w:lvlText w:val="▪"/>
      <w:lvlJc w:val="left"/>
      <w:pPr>
        <w:ind w:left="46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2CBFDC">
      <w:start w:val="1"/>
      <w:numFmt w:val="bullet"/>
      <w:lvlText w:val="•"/>
      <w:lvlJc w:val="left"/>
      <w:pPr>
        <w:ind w:left="53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FA4F04">
      <w:start w:val="1"/>
      <w:numFmt w:val="bullet"/>
      <w:lvlText w:val="o"/>
      <w:lvlJc w:val="left"/>
      <w:pPr>
        <w:ind w:left="61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4AECAA">
      <w:start w:val="1"/>
      <w:numFmt w:val="bullet"/>
      <w:lvlText w:val="▪"/>
      <w:lvlJc w:val="left"/>
      <w:pPr>
        <w:ind w:left="68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2A64876"/>
    <w:multiLevelType w:val="hybridMultilevel"/>
    <w:tmpl w:val="4CE43A84"/>
    <w:lvl w:ilvl="0" w:tplc="67C4561E">
      <w:start w:val="1"/>
      <w:numFmt w:val="decimal"/>
      <w:lvlText w:val="%1)"/>
      <w:lvlJc w:val="left"/>
      <w:pPr>
        <w:ind w:left="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2A6B6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B8669E">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96D2A4">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30973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C4CF7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AC4BE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72C874">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F801F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51355E6"/>
    <w:multiLevelType w:val="hybridMultilevel"/>
    <w:tmpl w:val="4D4EF9E4"/>
    <w:lvl w:ilvl="0" w:tplc="293C670C">
      <w:start w:val="1"/>
      <w:numFmt w:val="bullet"/>
      <w:lvlText w:val=""/>
      <w:lvlJc w:val="left"/>
      <w:pPr>
        <w:ind w:left="7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A29253DE">
      <w:start w:val="1"/>
      <w:numFmt w:val="bullet"/>
      <w:lvlText w:val="o"/>
      <w:lvlJc w:val="left"/>
      <w:pPr>
        <w:ind w:left="17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78005EC">
      <w:start w:val="1"/>
      <w:numFmt w:val="bullet"/>
      <w:lvlText w:val="▪"/>
      <w:lvlJc w:val="left"/>
      <w:pPr>
        <w:ind w:left="25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EC6FAC">
      <w:start w:val="1"/>
      <w:numFmt w:val="bullet"/>
      <w:lvlText w:val="•"/>
      <w:lvlJc w:val="left"/>
      <w:pPr>
        <w:ind w:left="32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2CA144">
      <w:start w:val="1"/>
      <w:numFmt w:val="bullet"/>
      <w:lvlText w:val="o"/>
      <w:lvlJc w:val="left"/>
      <w:pPr>
        <w:ind w:left="39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FC819E">
      <w:start w:val="1"/>
      <w:numFmt w:val="bullet"/>
      <w:lvlText w:val="▪"/>
      <w:lvlJc w:val="left"/>
      <w:pPr>
        <w:ind w:left="46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018873A">
      <w:start w:val="1"/>
      <w:numFmt w:val="bullet"/>
      <w:lvlText w:val="•"/>
      <w:lvlJc w:val="left"/>
      <w:pPr>
        <w:ind w:left="53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7C0D6A">
      <w:start w:val="1"/>
      <w:numFmt w:val="bullet"/>
      <w:lvlText w:val="o"/>
      <w:lvlJc w:val="left"/>
      <w:pPr>
        <w:ind w:left="61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6A9FD6">
      <w:start w:val="1"/>
      <w:numFmt w:val="bullet"/>
      <w:lvlText w:val="▪"/>
      <w:lvlJc w:val="left"/>
      <w:pPr>
        <w:ind w:left="68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6592C8E"/>
    <w:multiLevelType w:val="hybridMultilevel"/>
    <w:tmpl w:val="F438B890"/>
    <w:lvl w:ilvl="0" w:tplc="241CCBD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6EEEC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C407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A827CE">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D4614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00A8B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7482F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343B6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8C45F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4746751"/>
    <w:multiLevelType w:val="hybridMultilevel"/>
    <w:tmpl w:val="9DD21630"/>
    <w:lvl w:ilvl="0" w:tplc="A064AD78">
      <w:start w:val="1"/>
      <w:numFmt w:val="bullet"/>
      <w:lvlText w:val=""/>
      <w:lvlJc w:val="left"/>
      <w:pPr>
        <w:ind w:left="7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4F224868">
      <w:start w:val="1"/>
      <w:numFmt w:val="bullet"/>
      <w:lvlText w:val="o"/>
      <w:lvlJc w:val="left"/>
      <w:pPr>
        <w:ind w:left="17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ABAC9A8">
      <w:start w:val="1"/>
      <w:numFmt w:val="bullet"/>
      <w:lvlText w:val="▪"/>
      <w:lvlJc w:val="left"/>
      <w:pPr>
        <w:ind w:left="25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32AEFE">
      <w:start w:val="1"/>
      <w:numFmt w:val="bullet"/>
      <w:lvlText w:val="•"/>
      <w:lvlJc w:val="left"/>
      <w:pPr>
        <w:ind w:left="32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AA325E">
      <w:start w:val="1"/>
      <w:numFmt w:val="bullet"/>
      <w:lvlText w:val="o"/>
      <w:lvlJc w:val="left"/>
      <w:pPr>
        <w:ind w:left="39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2E2FCB2">
      <w:start w:val="1"/>
      <w:numFmt w:val="bullet"/>
      <w:lvlText w:val="▪"/>
      <w:lvlJc w:val="left"/>
      <w:pPr>
        <w:ind w:left="46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94AF2C">
      <w:start w:val="1"/>
      <w:numFmt w:val="bullet"/>
      <w:lvlText w:val="•"/>
      <w:lvlJc w:val="left"/>
      <w:pPr>
        <w:ind w:left="53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62F784">
      <w:start w:val="1"/>
      <w:numFmt w:val="bullet"/>
      <w:lvlText w:val="o"/>
      <w:lvlJc w:val="left"/>
      <w:pPr>
        <w:ind w:left="61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F84224A">
      <w:start w:val="1"/>
      <w:numFmt w:val="bullet"/>
      <w:lvlText w:val="▪"/>
      <w:lvlJc w:val="left"/>
      <w:pPr>
        <w:ind w:left="68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741463D"/>
    <w:multiLevelType w:val="hybridMultilevel"/>
    <w:tmpl w:val="B83C8224"/>
    <w:lvl w:ilvl="0" w:tplc="3154AAF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24B2F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6A51B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8EF54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385912">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00C98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580E4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3CF1C4">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E826C4">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0"/>
  </w:num>
  <w:num w:numId="3">
    <w:abstractNumId w:val="11"/>
  </w:num>
  <w:num w:numId="4">
    <w:abstractNumId w:val="2"/>
  </w:num>
  <w:num w:numId="5">
    <w:abstractNumId w:val="4"/>
  </w:num>
  <w:num w:numId="6">
    <w:abstractNumId w:val="1"/>
  </w:num>
  <w:num w:numId="7">
    <w:abstractNumId w:val="15"/>
  </w:num>
  <w:num w:numId="8">
    <w:abstractNumId w:val="7"/>
  </w:num>
  <w:num w:numId="9">
    <w:abstractNumId w:val="14"/>
  </w:num>
  <w:num w:numId="10">
    <w:abstractNumId w:val="12"/>
  </w:num>
  <w:num w:numId="11">
    <w:abstractNumId w:val="5"/>
  </w:num>
  <w:num w:numId="12">
    <w:abstractNumId w:val="3"/>
  </w:num>
  <w:num w:numId="13">
    <w:abstractNumId w:val="13"/>
  </w:num>
  <w:num w:numId="14">
    <w:abstractNumId w:val="8"/>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B2F"/>
    <w:rsid w:val="0038211C"/>
    <w:rsid w:val="00A61B2F"/>
    <w:rsid w:val="00FA6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2729A"/>
  <w15:docId w15:val="{86600E24-4D80-4200-B7CF-958378555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389" w:lineRule="auto"/>
      <w:ind w:right="71" w:firstLine="701"/>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129"/>
      <w:ind w:left="1503"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43" w:line="265" w:lineRule="auto"/>
      <w:ind w:left="10" w:right="71" w:hanging="10"/>
      <w:jc w:val="center"/>
      <w:outlineLvl w:val="1"/>
    </w:pPr>
    <w:rPr>
      <w:rFonts w:ascii="Times New Roman" w:eastAsia="Times New Roman" w:hAnsi="Times New Roman" w:cs="Times New Roman"/>
      <w:color w:val="000000"/>
      <w:sz w:val="28"/>
    </w:rPr>
  </w:style>
  <w:style w:type="paragraph" w:styleId="3">
    <w:name w:val="heading 3"/>
    <w:next w:val="a"/>
    <w:link w:val="30"/>
    <w:uiPriority w:val="9"/>
    <w:unhideWhenUsed/>
    <w:qFormat/>
    <w:pPr>
      <w:keepNext/>
      <w:keepLines/>
      <w:spacing w:after="0"/>
      <w:ind w:left="1503" w:hanging="10"/>
      <w:outlineLvl w:val="2"/>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28"/>
    </w:rPr>
  </w:style>
  <w:style w:type="paragraph" w:customStyle="1" w:styleId="footnotedescription">
    <w:name w:val="footnote description"/>
    <w:next w:val="a"/>
    <w:link w:val="footnotedescriptionChar"/>
    <w:hidden/>
    <w:pPr>
      <w:spacing w:after="0" w:line="265" w:lineRule="auto"/>
      <w:ind w:left="110"/>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30">
    <w:name w:val="Заголовок 3 Знак"/>
    <w:link w:val="3"/>
    <w:rPr>
      <w:rFonts w:ascii="Times New Roman" w:eastAsia="Times New Roman" w:hAnsi="Times New Roman" w:cs="Times New Roman"/>
      <w:b/>
      <w:color w:val="000000"/>
      <w:sz w:val="28"/>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63" Type="http://schemas.openxmlformats.org/officeDocument/2006/relationships/header" Target="header2.xml"/><Relationship Id="rId68" Type="http://schemas.openxmlformats.org/officeDocument/2006/relationships/header" Target="header4.xml"/><Relationship Id="rId76" Type="http://schemas.openxmlformats.org/officeDocument/2006/relationships/image" Target="media/image9.jpg"/><Relationship Id="rId84" Type="http://schemas.openxmlformats.org/officeDocument/2006/relationships/header" Target="header9.xml"/><Relationship Id="rId7" Type="http://schemas.openxmlformats.org/officeDocument/2006/relationships/image" Target="media/image1.jpg"/><Relationship Id="rId71" Type="http://schemas.openxmlformats.org/officeDocument/2006/relationships/footer" Target="footer5.xml"/><Relationship Id="rId2" Type="http://schemas.openxmlformats.org/officeDocument/2006/relationships/styles" Target="styles.xml"/><Relationship Id="rId62" Type="http://schemas.openxmlformats.org/officeDocument/2006/relationships/header" Target="header1.xml"/><Relationship Id="rId70" Type="http://schemas.openxmlformats.org/officeDocument/2006/relationships/footer" Target="footer4.xml"/><Relationship Id="rId75" Type="http://schemas.openxmlformats.org/officeDocument/2006/relationships/image" Target="media/image8.jpg"/><Relationship Id="rId83"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66" Type="http://schemas.openxmlformats.org/officeDocument/2006/relationships/header" Target="header3.xml"/><Relationship Id="rId74" Type="http://schemas.openxmlformats.org/officeDocument/2006/relationships/image" Target="media/image7.jpg"/><Relationship Id="rId79" Type="http://schemas.openxmlformats.org/officeDocument/2006/relationships/image" Target="media/image7.png"/><Relationship Id="rId87"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10.png"/><Relationship Id="rId82" Type="http://schemas.openxmlformats.org/officeDocument/2006/relationships/footer" Target="footer7.xml"/><Relationship Id="rId10" Type="http://schemas.openxmlformats.org/officeDocument/2006/relationships/image" Target="media/image4.png"/><Relationship Id="rId60" Type="http://schemas.openxmlformats.org/officeDocument/2006/relationships/image" Target="media/image9.png"/><Relationship Id="rId65" Type="http://schemas.openxmlformats.org/officeDocument/2006/relationships/footer" Target="footer2.xml"/><Relationship Id="rId73" Type="http://schemas.openxmlformats.org/officeDocument/2006/relationships/footer" Target="footer6.xml"/><Relationship Id="rId78" Type="http://schemas.openxmlformats.org/officeDocument/2006/relationships/image" Target="media/image11.png"/><Relationship Id="rId81" Type="http://schemas.openxmlformats.org/officeDocument/2006/relationships/header" Target="header8.xm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64" Type="http://schemas.openxmlformats.org/officeDocument/2006/relationships/footer" Target="footer1.xml"/><Relationship Id="rId69" Type="http://schemas.openxmlformats.org/officeDocument/2006/relationships/header" Target="header5.xml"/><Relationship Id="rId77" Type="http://schemas.openxmlformats.org/officeDocument/2006/relationships/image" Target="media/image10.jpg"/><Relationship Id="rId8" Type="http://schemas.openxmlformats.org/officeDocument/2006/relationships/image" Target="media/image2.jpg"/><Relationship Id="rId72" Type="http://schemas.openxmlformats.org/officeDocument/2006/relationships/header" Target="header6.xml"/><Relationship Id="rId80" Type="http://schemas.openxmlformats.org/officeDocument/2006/relationships/header" Target="header7.xml"/><Relationship Id="rId85" Type="http://schemas.openxmlformats.org/officeDocument/2006/relationships/footer" Target="footer9.xml"/><Relationship Id="rId3" Type="http://schemas.openxmlformats.org/officeDocument/2006/relationships/settings" Target="settings.xml"/><Relationship Id="rId12" Type="http://schemas.openxmlformats.org/officeDocument/2006/relationships/image" Target="media/image6.png"/><Relationship Id="rId59" Type="http://schemas.openxmlformats.org/officeDocument/2006/relationships/image" Target="media/image8.png"/><Relationship Id="rId6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12790</Words>
  <Characters>72908</Characters>
  <Application>Microsoft Office Word</Application>
  <DocSecurity>0</DocSecurity>
  <Lines>607</Lines>
  <Paragraphs>171</Paragraphs>
  <ScaleCrop>false</ScaleCrop>
  <Company/>
  <LinksUpToDate>false</LinksUpToDate>
  <CharactersWithSpaces>85527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Кравчук</dc:creator>
  <cp:keywords/>
  <cp:lastModifiedBy>User</cp:lastModifiedBy>
  <cp:revision>2</cp:revision>
  <dcterms:created xsi:type="dcterms:W3CDTF">2025-01-02T12:37:00Z</dcterms:created>
  <dcterms:modified xsi:type="dcterms:W3CDTF">2025-01-02T12:37:00Z</dcterms:modified>
</cp:coreProperties>
</file>