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HAnsi" w:eastAsiaTheme="minorHAnsi" w:hAnsiTheme="minorHAnsi" w:cstheme="minorBidi"/>
          <w:b w:val="0"/>
          <w:bCs w:val="0"/>
          <w:color w:val="auto"/>
          <w:sz w:val="22"/>
          <w:szCs w:val="22"/>
        </w:rPr>
        <w:id w:val="6968971"/>
        <w:docPartObj>
          <w:docPartGallery w:val="Table of Contents"/>
          <w:docPartUnique/>
        </w:docPartObj>
      </w:sdtPr>
      <w:sdtContent>
        <w:p w:rsidR="00CE532D" w:rsidRPr="00ED42C6" w:rsidRDefault="00CE532D" w:rsidP="00ED42C6">
          <w:pPr>
            <w:pStyle w:val="aa"/>
            <w:spacing w:line="360" w:lineRule="auto"/>
            <w:jc w:val="center"/>
            <w:rPr>
              <w:color w:val="auto"/>
            </w:rPr>
          </w:pPr>
          <w:r w:rsidRPr="00ED42C6">
            <w:rPr>
              <w:rFonts w:ascii="Times New Roman" w:hAnsi="Times New Roman" w:cs="Times New Roman"/>
              <w:color w:val="auto"/>
            </w:rPr>
            <w:t xml:space="preserve">СОДЕРЖАНИЕ </w:t>
          </w:r>
        </w:p>
        <w:p w:rsidR="00CE532D" w:rsidRPr="00ED42C6" w:rsidRDefault="00CE532D" w:rsidP="00ED42C6">
          <w:pPr>
            <w:ind w:firstLine="0"/>
            <w:rPr>
              <w:rFonts w:ascii="Times New Roman" w:hAnsi="Times New Roman" w:cs="Times New Roman"/>
              <w:b/>
              <w:sz w:val="28"/>
              <w:szCs w:val="28"/>
            </w:rPr>
          </w:pPr>
          <w:r w:rsidRPr="00ED42C6">
            <w:rPr>
              <w:rFonts w:ascii="Times New Roman" w:hAnsi="Times New Roman" w:cs="Times New Roman"/>
              <w:b/>
              <w:sz w:val="28"/>
              <w:szCs w:val="28"/>
            </w:rPr>
            <w:t>ВВЕДЕНИЕ</w:t>
          </w:r>
          <w:r w:rsidR="00ED42C6" w:rsidRPr="00ED42C6">
            <w:rPr>
              <w:rFonts w:ascii="Times New Roman" w:hAnsi="Times New Roman" w:cs="Times New Roman"/>
              <w:b/>
              <w:sz w:val="28"/>
              <w:szCs w:val="28"/>
            </w:rPr>
            <w:t>.............................................................................................................3</w:t>
          </w:r>
        </w:p>
        <w:p w:rsidR="00CE532D" w:rsidRPr="00081B25" w:rsidRDefault="00CE532D" w:rsidP="00ED42C6">
          <w:pPr>
            <w:pStyle w:val="11"/>
          </w:pPr>
          <w:r w:rsidRPr="004A158D">
            <w:t>1. ТЕОРЕТИКО-ПРАВОВЫЕ ОСНОВЫ КОНТРОЛЯ</w:t>
          </w:r>
          <w:r>
            <w:t xml:space="preserve"> </w:t>
          </w:r>
          <w:r w:rsidRPr="00081B25">
            <w:t>ТАМОЖЕННОЙ СТОИМОСТИ ТОВАРОВ В ЕВРАЗИЙСКОМ ЭКОНОМИЧЕСКОМ СОЮЗ................................................</w:t>
          </w:r>
          <w:r w:rsidR="00ED42C6">
            <w:t>.......................................................................5</w:t>
          </w:r>
        </w:p>
        <w:p w:rsidR="00CE532D" w:rsidRPr="004A158D" w:rsidRDefault="00CE532D" w:rsidP="00CE532D">
          <w:pPr>
            <w:pStyle w:val="21"/>
            <w:spacing w:line="360" w:lineRule="auto"/>
            <w:ind w:left="216"/>
            <w:jc w:val="both"/>
            <w:rPr>
              <w:rFonts w:ascii="Times New Roman" w:hAnsi="Times New Roman" w:cs="Times New Roman"/>
              <w:sz w:val="28"/>
              <w:szCs w:val="28"/>
            </w:rPr>
          </w:pPr>
          <w:r w:rsidRPr="00081B25">
            <w:rPr>
              <w:rFonts w:ascii="Times New Roman" w:hAnsi="Times New Roman" w:cs="Times New Roman"/>
              <w:sz w:val="28"/>
              <w:szCs w:val="28"/>
            </w:rPr>
            <w:t>1.1 Понятие и экономическая</w:t>
          </w:r>
          <w:r>
            <w:rPr>
              <w:rFonts w:ascii="Times New Roman" w:hAnsi="Times New Roman" w:cs="Times New Roman"/>
              <w:sz w:val="28"/>
              <w:szCs w:val="28"/>
            </w:rPr>
            <w:t xml:space="preserve"> сущность таможенной стоимости товаров</w:t>
          </w:r>
          <w:r w:rsidRPr="004A158D">
            <w:rPr>
              <w:rFonts w:ascii="Times New Roman" w:hAnsi="Times New Roman" w:cs="Times New Roman"/>
              <w:sz w:val="28"/>
              <w:szCs w:val="28"/>
            </w:rPr>
            <w:ptab w:relativeTo="margin" w:alignment="right" w:leader="dot"/>
          </w:r>
          <w:r w:rsidR="00ED42C6">
            <w:rPr>
              <w:rFonts w:ascii="Times New Roman" w:hAnsi="Times New Roman" w:cs="Times New Roman"/>
              <w:sz w:val="28"/>
              <w:szCs w:val="28"/>
            </w:rPr>
            <w:t>5</w:t>
          </w:r>
        </w:p>
        <w:p w:rsidR="00CE532D" w:rsidRPr="004A158D" w:rsidRDefault="00CE532D" w:rsidP="00CE532D">
          <w:pPr>
            <w:pStyle w:val="3"/>
            <w:spacing w:line="360" w:lineRule="auto"/>
          </w:pPr>
          <w:r w:rsidRPr="004A158D">
            <w:t>1.2 Порядок определения  таможенной стоимости товаров в ЕАЭС</w:t>
          </w:r>
          <w:r w:rsidRPr="004A158D">
            <w:ptab w:relativeTo="margin" w:alignment="right" w:leader="dot"/>
          </w:r>
          <w:r w:rsidR="00ED42C6">
            <w:t>10</w:t>
          </w:r>
        </w:p>
        <w:p w:rsidR="00CE532D" w:rsidRPr="004A158D" w:rsidRDefault="00CE532D" w:rsidP="00CE532D">
          <w:pPr>
            <w:ind w:left="215" w:firstLine="0"/>
          </w:pPr>
          <w:r>
            <w:rPr>
              <w:rFonts w:ascii="Times New Roman" w:hAnsi="Times New Roman" w:cs="Times New Roman"/>
              <w:sz w:val="28"/>
              <w:szCs w:val="28"/>
            </w:rPr>
            <w:t>1.3 Нормативно-правовое регулирование порядка проведения контроля таможенной стоимости товаров</w:t>
          </w:r>
          <w:r w:rsidR="00ED42C6">
            <w:rPr>
              <w:rFonts w:ascii="Times New Roman" w:hAnsi="Times New Roman" w:cs="Times New Roman"/>
              <w:sz w:val="28"/>
              <w:szCs w:val="28"/>
            </w:rPr>
            <w:t>........................................................................18</w:t>
          </w:r>
        </w:p>
        <w:p w:rsidR="00CE532D" w:rsidRPr="004A158D" w:rsidRDefault="00CE532D" w:rsidP="00ED42C6">
          <w:pPr>
            <w:pStyle w:val="11"/>
          </w:pPr>
          <w:r>
            <w:t>2. ПРАКТИЧЕСКИЕ АСПЕКТЫ ИНФОРМАЦИОННОГО ОБЕСПЕЧЕНИЯ КОНТРОЛЯ ТАМОЖЕННОЙ СТОИМОСТИ ТОВАРОВ ПО МАТЕРИАЛАМ ФТС РОССИИ</w:t>
          </w:r>
          <w:r w:rsidRPr="004A158D">
            <w:ptab w:relativeTo="margin" w:alignment="right" w:leader="dot"/>
          </w:r>
          <w:r w:rsidR="00ED42C6" w:rsidRPr="00ED42C6">
            <w:t>28</w:t>
          </w:r>
        </w:p>
        <w:p w:rsidR="00CE532D" w:rsidRPr="004A158D" w:rsidRDefault="00CE532D" w:rsidP="00CE532D">
          <w:pPr>
            <w:pStyle w:val="21"/>
            <w:spacing w:line="360" w:lineRule="auto"/>
            <w:ind w:left="216"/>
            <w:jc w:val="both"/>
            <w:rPr>
              <w:rFonts w:ascii="Times New Roman" w:hAnsi="Times New Roman" w:cs="Times New Roman"/>
              <w:sz w:val="28"/>
              <w:szCs w:val="28"/>
            </w:rPr>
          </w:pPr>
          <w:r>
            <w:rPr>
              <w:rFonts w:ascii="Times New Roman" w:hAnsi="Times New Roman" w:cs="Times New Roman"/>
              <w:sz w:val="28"/>
              <w:szCs w:val="28"/>
            </w:rPr>
            <w:t>2.1 Характеристика деятельности ФТС России в сфере контроля таможенной стоимости товаров</w:t>
          </w:r>
          <w:r w:rsidRPr="004A158D">
            <w:rPr>
              <w:rFonts w:ascii="Times New Roman" w:hAnsi="Times New Roman" w:cs="Times New Roman"/>
              <w:sz w:val="28"/>
              <w:szCs w:val="28"/>
            </w:rPr>
            <w:ptab w:relativeTo="margin" w:alignment="right" w:leader="dot"/>
          </w:r>
          <w:r w:rsidR="00ED42C6">
            <w:rPr>
              <w:rFonts w:ascii="Times New Roman" w:hAnsi="Times New Roman" w:cs="Times New Roman"/>
              <w:sz w:val="28"/>
              <w:szCs w:val="28"/>
            </w:rPr>
            <w:t>28</w:t>
          </w:r>
        </w:p>
        <w:p w:rsidR="00CE532D" w:rsidRDefault="00CE532D" w:rsidP="00CE532D">
          <w:pPr>
            <w:pStyle w:val="3"/>
            <w:spacing w:line="360" w:lineRule="auto"/>
          </w:pPr>
          <w:r>
            <w:t>2.2 Анализ практики проведения контроля таможенной стоимости товаров...............................................................................</w:t>
          </w:r>
          <w:r w:rsidR="00ED42C6">
            <w:t>..............................</w:t>
          </w:r>
          <w:r>
            <w:t>....</w:t>
          </w:r>
          <w:r w:rsidR="00ED42C6">
            <w:t>41</w:t>
          </w:r>
        </w:p>
        <w:p w:rsidR="00CE532D" w:rsidRPr="004A158D" w:rsidRDefault="00CE532D" w:rsidP="00CE532D">
          <w:pPr>
            <w:ind w:left="215" w:firstLine="0"/>
          </w:pPr>
          <w:r>
            <w:rPr>
              <w:rFonts w:ascii="Times New Roman" w:hAnsi="Times New Roman" w:cs="Times New Roman"/>
              <w:sz w:val="28"/>
              <w:szCs w:val="28"/>
            </w:rPr>
            <w:t>2.3 Современное состояние информационного обеспечения контроля таможенной стоимости товаров....................................</w:t>
          </w:r>
          <w:r w:rsidR="00ED42C6">
            <w:rPr>
              <w:rFonts w:ascii="Times New Roman" w:hAnsi="Times New Roman" w:cs="Times New Roman"/>
              <w:sz w:val="28"/>
              <w:szCs w:val="28"/>
            </w:rPr>
            <w:t>...............................</w:t>
          </w:r>
          <w:r>
            <w:rPr>
              <w:rFonts w:ascii="Times New Roman" w:hAnsi="Times New Roman" w:cs="Times New Roman"/>
              <w:sz w:val="28"/>
              <w:szCs w:val="28"/>
            </w:rPr>
            <w:t>.....</w:t>
          </w:r>
          <w:r w:rsidR="00ED42C6">
            <w:rPr>
              <w:rFonts w:ascii="Times New Roman" w:hAnsi="Times New Roman" w:cs="Times New Roman"/>
              <w:sz w:val="28"/>
              <w:szCs w:val="28"/>
            </w:rPr>
            <w:t>58</w:t>
          </w:r>
        </w:p>
        <w:p w:rsidR="00CE532D" w:rsidRPr="00ED42C6" w:rsidRDefault="00CE532D" w:rsidP="00ED42C6">
          <w:pPr>
            <w:pStyle w:val="11"/>
          </w:pPr>
          <w:r w:rsidRPr="00ED42C6">
            <w:t>3. СОВЕРШЕНСТВОВАНИЕ ИНФОРМАЦИОННОГО ОБЕСПЕЧЕНИЯ КОНТРОЛЯ ТАМОЖЕННОЙ СТОИМОСТИ ТОВАРОВ</w:t>
          </w:r>
          <w:r w:rsidR="00ED42C6" w:rsidRPr="00ED42C6">
            <w:t>.</w:t>
          </w:r>
          <w:r w:rsidR="00ED42C6">
            <w:t>.............................................................................................................</w:t>
          </w:r>
          <w:r w:rsidR="00ED42C6" w:rsidRPr="00ED42C6">
            <w:t>70</w:t>
          </w:r>
        </w:p>
        <w:p w:rsidR="00CE532D" w:rsidRPr="004A158D" w:rsidRDefault="00CE532D" w:rsidP="00CE532D">
          <w:pPr>
            <w:pStyle w:val="21"/>
            <w:spacing w:line="360" w:lineRule="auto"/>
            <w:ind w:left="216"/>
            <w:jc w:val="both"/>
            <w:rPr>
              <w:rFonts w:ascii="Times New Roman" w:hAnsi="Times New Roman" w:cs="Times New Roman"/>
              <w:sz w:val="28"/>
              <w:szCs w:val="28"/>
            </w:rPr>
          </w:pPr>
          <w:r>
            <w:rPr>
              <w:rFonts w:ascii="Times New Roman" w:hAnsi="Times New Roman" w:cs="Times New Roman"/>
              <w:sz w:val="28"/>
              <w:szCs w:val="28"/>
            </w:rPr>
            <w:t>3.1 Проблемы информационного обеспечения контроля таможенной стоимости товаров</w:t>
          </w:r>
          <w:r w:rsidR="00ED42C6">
            <w:rPr>
              <w:rFonts w:ascii="Times New Roman" w:hAnsi="Times New Roman" w:cs="Times New Roman"/>
              <w:sz w:val="28"/>
              <w:szCs w:val="28"/>
            </w:rPr>
            <w:t>..............................................................................................70</w:t>
          </w:r>
        </w:p>
        <w:p w:rsidR="00CE532D" w:rsidRDefault="00CE532D" w:rsidP="00CE532D">
          <w:pPr>
            <w:ind w:left="215" w:firstLine="0"/>
            <w:rPr>
              <w:rFonts w:ascii="Times New Roman" w:hAnsi="Times New Roman" w:cs="Times New Roman"/>
              <w:sz w:val="28"/>
              <w:szCs w:val="28"/>
            </w:rPr>
          </w:pPr>
          <w:r>
            <w:rPr>
              <w:rFonts w:ascii="Times New Roman" w:hAnsi="Times New Roman" w:cs="Times New Roman"/>
              <w:sz w:val="28"/>
              <w:szCs w:val="28"/>
            </w:rPr>
            <w:t>3.2 Пути повышения эффективности контроля таможенной стоимости товаров в условиях цифровизации ФТС России</w:t>
          </w:r>
          <w:r w:rsidR="00ED42C6">
            <w:rPr>
              <w:rFonts w:ascii="Times New Roman" w:hAnsi="Times New Roman" w:cs="Times New Roman"/>
              <w:sz w:val="28"/>
              <w:szCs w:val="28"/>
            </w:rPr>
            <w:t>.............................................76</w:t>
          </w:r>
        </w:p>
        <w:p w:rsidR="00ED42C6" w:rsidRPr="00ED42C6" w:rsidRDefault="00CE532D" w:rsidP="00CE532D">
          <w:pPr>
            <w:ind w:firstLine="0"/>
            <w:rPr>
              <w:rFonts w:ascii="Times New Roman" w:hAnsi="Times New Roman" w:cs="Times New Roman"/>
              <w:b/>
              <w:sz w:val="28"/>
              <w:szCs w:val="28"/>
            </w:rPr>
          </w:pPr>
          <w:r w:rsidRPr="00ED42C6">
            <w:rPr>
              <w:rFonts w:ascii="Times New Roman" w:hAnsi="Times New Roman" w:cs="Times New Roman"/>
              <w:b/>
              <w:sz w:val="28"/>
              <w:szCs w:val="28"/>
            </w:rPr>
            <w:t>ЗАКЛЮЧЕНИЕ</w:t>
          </w:r>
          <w:r w:rsidR="00ED42C6" w:rsidRPr="00ED42C6">
            <w:rPr>
              <w:rFonts w:ascii="Times New Roman" w:hAnsi="Times New Roman" w:cs="Times New Roman"/>
              <w:b/>
              <w:sz w:val="28"/>
              <w:szCs w:val="28"/>
            </w:rPr>
            <w:t>...................................................................................................82</w:t>
          </w:r>
        </w:p>
        <w:p w:rsidR="00CE532D" w:rsidRDefault="00ED42C6" w:rsidP="00ED42C6">
          <w:pPr>
            <w:ind w:firstLine="0"/>
          </w:pPr>
          <w:r w:rsidRPr="00ED42C6">
            <w:rPr>
              <w:rFonts w:ascii="Times New Roman" w:hAnsi="Times New Roman" w:cs="Times New Roman"/>
              <w:b/>
              <w:sz w:val="28"/>
              <w:szCs w:val="28"/>
            </w:rPr>
            <w:t>СПИСОК ИСТОЧНИКОВ ЛИТЕРАТУРЫ...............................................</w:t>
          </w:r>
          <w:r>
            <w:rPr>
              <w:rFonts w:ascii="Times New Roman" w:hAnsi="Times New Roman" w:cs="Times New Roman"/>
              <w:b/>
              <w:sz w:val="28"/>
              <w:szCs w:val="28"/>
            </w:rPr>
            <w:t>...</w:t>
          </w:r>
          <w:r w:rsidRPr="00ED42C6">
            <w:rPr>
              <w:rFonts w:ascii="Times New Roman" w:hAnsi="Times New Roman" w:cs="Times New Roman"/>
              <w:b/>
              <w:sz w:val="28"/>
              <w:szCs w:val="28"/>
            </w:rPr>
            <w:t>.85</w:t>
          </w:r>
        </w:p>
      </w:sdtContent>
    </w:sdt>
    <w:p w:rsidR="00CE532D" w:rsidRPr="000D7DBB" w:rsidRDefault="00CE532D" w:rsidP="00CE532D">
      <w:pPr>
        <w:pStyle w:val="ab"/>
        <w:shd w:val="clear" w:color="auto" w:fill="FFFFFF"/>
        <w:spacing w:before="0" w:beforeAutospacing="0" w:after="0" w:afterAutospacing="0" w:line="360" w:lineRule="auto"/>
        <w:jc w:val="center"/>
        <w:rPr>
          <w:b/>
          <w:sz w:val="28"/>
          <w:szCs w:val="28"/>
        </w:rPr>
      </w:pPr>
      <w:r w:rsidRPr="000D7DBB">
        <w:rPr>
          <w:b/>
          <w:sz w:val="28"/>
          <w:szCs w:val="28"/>
        </w:rPr>
        <w:lastRenderedPageBreak/>
        <w:t>ВВЕДЕНИЕ</w:t>
      </w:r>
    </w:p>
    <w:p w:rsidR="00CE532D" w:rsidRDefault="00CE532D" w:rsidP="00CE532D">
      <w:pPr>
        <w:pStyle w:val="ab"/>
        <w:shd w:val="clear" w:color="auto" w:fill="FFFFFF"/>
        <w:spacing w:before="0" w:beforeAutospacing="0" w:after="0" w:afterAutospacing="0" w:line="360" w:lineRule="auto"/>
        <w:ind w:firstLine="215"/>
        <w:jc w:val="both"/>
        <w:rPr>
          <w:bCs/>
          <w:sz w:val="28"/>
          <w:szCs w:val="28"/>
        </w:rPr>
      </w:pPr>
    </w:p>
    <w:p w:rsidR="00CE532D" w:rsidRDefault="00CE532D" w:rsidP="00CE532D">
      <w:pPr>
        <w:pStyle w:val="ab"/>
        <w:shd w:val="clear" w:color="auto" w:fill="FFFFFF"/>
        <w:spacing w:before="0" w:beforeAutospacing="0" w:after="0" w:afterAutospacing="0" w:line="360" w:lineRule="auto"/>
        <w:ind w:firstLine="709"/>
        <w:jc w:val="both"/>
        <w:rPr>
          <w:bCs/>
          <w:sz w:val="28"/>
          <w:szCs w:val="28"/>
        </w:rPr>
      </w:pPr>
      <w:r w:rsidRPr="007B3324">
        <w:rPr>
          <w:bCs/>
          <w:sz w:val="28"/>
          <w:szCs w:val="28"/>
        </w:rPr>
        <w:t>Одной из важнейших функций таможенных органов Российской Федерации на современном этапе развития является обеспечение пополнения доходов федерального бюджета путем взимания таможенных платежей. Чтобы увеличить доходы бюджета, необходимо правильно определить величину налогооблагаемой базы, а именно – таможенную стоимость товаров. Вместо повышения ставок таможенных пошлин и налогов, наиболее эффективным способом является борьба с занижением таможенной стоимост</w:t>
      </w:r>
      <w:r>
        <w:rPr>
          <w:bCs/>
          <w:sz w:val="28"/>
          <w:szCs w:val="28"/>
        </w:rPr>
        <w:t>и товаров со стороны участников.</w:t>
      </w:r>
    </w:p>
    <w:p w:rsidR="00CE532D" w:rsidRDefault="00CE532D" w:rsidP="00CE532D">
      <w:pPr>
        <w:pStyle w:val="ab"/>
        <w:shd w:val="clear" w:color="auto" w:fill="FFFFFF"/>
        <w:spacing w:before="0" w:beforeAutospacing="0" w:after="0" w:afterAutospacing="0" w:line="360" w:lineRule="auto"/>
        <w:ind w:firstLine="709"/>
        <w:jc w:val="both"/>
        <w:rPr>
          <w:bCs/>
          <w:sz w:val="28"/>
          <w:szCs w:val="28"/>
        </w:rPr>
      </w:pPr>
      <w:r w:rsidRPr="007B3324">
        <w:rPr>
          <w:bCs/>
          <w:sz w:val="28"/>
          <w:szCs w:val="28"/>
        </w:rPr>
        <w:t>Механизм контроля и корректировки таможенной стоимости товаров, перемещаемых через таможенную границу, был реализован государством с целью борьбы с недостоверным декларированием товаров. В данной статье осуществлен анализ процесса определения и корректировки таможенной стоимости, который позволил выявить проблемы и предложить пути их решения для правильного определения таможенной стоимости.</w:t>
      </w:r>
    </w:p>
    <w:p w:rsidR="00CE532D" w:rsidRDefault="00CE532D" w:rsidP="00CE532D">
      <w:pPr>
        <w:pStyle w:val="ab"/>
        <w:shd w:val="clear" w:color="auto" w:fill="FFFFFF"/>
        <w:spacing w:before="0" w:beforeAutospacing="0" w:after="0" w:afterAutospacing="0" w:line="360" w:lineRule="auto"/>
        <w:ind w:firstLine="709"/>
        <w:jc w:val="both"/>
        <w:rPr>
          <w:bCs/>
          <w:sz w:val="28"/>
          <w:szCs w:val="28"/>
        </w:rPr>
      </w:pPr>
      <w:r w:rsidRPr="003A2D2B">
        <w:rPr>
          <w:bCs/>
          <w:sz w:val="28"/>
          <w:szCs w:val="28"/>
        </w:rPr>
        <w:t>Вопрос занижения таможенной стоимости товаров и ее недостоверное декларирование участниками внешнеторговой деятельности до сих пор остается не решенной основной проблемой, стоящей перед таможенной службой России.</w:t>
      </w:r>
    </w:p>
    <w:p w:rsidR="00CE532D" w:rsidRDefault="00CE532D" w:rsidP="00CE532D">
      <w:pPr>
        <w:pStyle w:val="ab"/>
        <w:shd w:val="clear" w:color="auto" w:fill="FFFFFF"/>
        <w:spacing w:before="0" w:beforeAutospacing="0" w:after="0" w:afterAutospacing="0" w:line="360" w:lineRule="auto"/>
        <w:ind w:firstLine="709"/>
        <w:jc w:val="both"/>
        <w:rPr>
          <w:bCs/>
          <w:sz w:val="28"/>
          <w:szCs w:val="28"/>
        </w:rPr>
      </w:pPr>
      <w:r>
        <w:rPr>
          <w:bCs/>
          <w:sz w:val="28"/>
          <w:szCs w:val="28"/>
        </w:rPr>
        <w:t xml:space="preserve">Целью данной работы является совершенствование </w:t>
      </w:r>
      <w:r w:rsidRPr="000D7DBB">
        <w:rPr>
          <w:bCs/>
          <w:sz w:val="28"/>
          <w:szCs w:val="28"/>
        </w:rPr>
        <w:t xml:space="preserve">информационного обеспечения контроля таможенной стоимости </w:t>
      </w:r>
      <w:r w:rsidRPr="003A2D2B">
        <w:rPr>
          <w:bCs/>
          <w:sz w:val="28"/>
          <w:szCs w:val="28"/>
        </w:rPr>
        <w:t>товаров</w:t>
      </w:r>
      <w:r>
        <w:rPr>
          <w:bCs/>
          <w:sz w:val="28"/>
          <w:szCs w:val="28"/>
        </w:rPr>
        <w:t>.</w:t>
      </w:r>
    </w:p>
    <w:p w:rsidR="00CE532D" w:rsidRDefault="00CE532D" w:rsidP="00CE532D">
      <w:pPr>
        <w:pStyle w:val="ab"/>
        <w:shd w:val="clear" w:color="auto" w:fill="FFFFFF"/>
        <w:spacing w:before="0" w:beforeAutospacing="0" w:after="0" w:afterAutospacing="0" w:line="360" w:lineRule="auto"/>
        <w:ind w:firstLine="709"/>
        <w:jc w:val="both"/>
        <w:rPr>
          <w:bCs/>
          <w:sz w:val="28"/>
          <w:szCs w:val="28"/>
        </w:rPr>
      </w:pPr>
      <w:r>
        <w:rPr>
          <w:bCs/>
          <w:sz w:val="28"/>
          <w:szCs w:val="28"/>
        </w:rPr>
        <w:t>Поставленные задачи:</w:t>
      </w:r>
    </w:p>
    <w:p w:rsidR="00CE532D" w:rsidRDefault="00CE532D" w:rsidP="00CE532D">
      <w:pPr>
        <w:pStyle w:val="ab"/>
        <w:numPr>
          <w:ilvl w:val="0"/>
          <w:numId w:val="3"/>
        </w:numPr>
        <w:shd w:val="clear" w:color="auto" w:fill="FFFFFF"/>
        <w:spacing w:before="0" w:beforeAutospacing="0" w:after="0" w:afterAutospacing="0" w:line="360" w:lineRule="auto"/>
        <w:ind w:left="0" w:firstLine="709"/>
        <w:jc w:val="both"/>
        <w:rPr>
          <w:bCs/>
          <w:sz w:val="28"/>
          <w:szCs w:val="28"/>
        </w:rPr>
      </w:pPr>
      <w:r>
        <w:rPr>
          <w:bCs/>
          <w:sz w:val="28"/>
          <w:szCs w:val="28"/>
        </w:rPr>
        <w:t>Основная задача заключается в определении особенностей текущей системы определения таможенной стоимости.</w:t>
      </w:r>
    </w:p>
    <w:p w:rsidR="00CE532D" w:rsidRDefault="00CE532D" w:rsidP="00CE532D">
      <w:pPr>
        <w:pStyle w:val="ab"/>
        <w:numPr>
          <w:ilvl w:val="0"/>
          <w:numId w:val="3"/>
        </w:numPr>
        <w:shd w:val="clear" w:color="auto" w:fill="FFFFFF"/>
        <w:spacing w:before="0" w:beforeAutospacing="0" w:after="0" w:afterAutospacing="0" w:line="360" w:lineRule="auto"/>
        <w:ind w:left="0" w:firstLine="709"/>
        <w:jc w:val="both"/>
        <w:rPr>
          <w:bCs/>
          <w:sz w:val="28"/>
          <w:szCs w:val="28"/>
        </w:rPr>
      </w:pPr>
      <w:r w:rsidRPr="003A2D2B">
        <w:rPr>
          <w:bCs/>
          <w:sz w:val="28"/>
          <w:szCs w:val="28"/>
        </w:rPr>
        <w:t>Оценить эффективность утвержденного пакета обязательных при декларировании документов для механизма контроля таможенной стоимости товаров и проанализировать его специфику.</w:t>
      </w:r>
    </w:p>
    <w:p w:rsidR="00CE532D" w:rsidRDefault="00CE532D" w:rsidP="00CE532D">
      <w:pPr>
        <w:pStyle w:val="ab"/>
        <w:numPr>
          <w:ilvl w:val="0"/>
          <w:numId w:val="3"/>
        </w:numPr>
        <w:shd w:val="clear" w:color="auto" w:fill="FFFFFF"/>
        <w:spacing w:before="0" w:beforeAutospacing="0" w:after="0" w:afterAutospacing="0" w:line="360" w:lineRule="auto"/>
        <w:ind w:left="0" w:firstLine="709"/>
        <w:jc w:val="both"/>
        <w:rPr>
          <w:bCs/>
          <w:sz w:val="28"/>
          <w:szCs w:val="28"/>
        </w:rPr>
      </w:pPr>
      <w:r>
        <w:rPr>
          <w:bCs/>
          <w:sz w:val="28"/>
          <w:szCs w:val="28"/>
        </w:rPr>
        <w:lastRenderedPageBreak/>
        <w:t>В</w:t>
      </w:r>
      <w:r w:rsidRPr="00907701">
        <w:rPr>
          <w:bCs/>
          <w:sz w:val="28"/>
          <w:szCs w:val="28"/>
        </w:rPr>
        <w:t>ыявить значение для таможенного контроля своевременной ценовой и иной информации, имеющей значение для к</w:t>
      </w:r>
      <w:r>
        <w:rPr>
          <w:bCs/>
          <w:sz w:val="28"/>
          <w:szCs w:val="28"/>
        </w:rPr>
        <w:t>онтроля таможенной стоимости.</w:t>
      </w:r>
    </w:p>
    <w:p w:rsidR="00CE532D" w:rsidRDefault="00CE532D" w:rsidP="00CE532D">
      <w:pPr>
        <w:pStyle w:val="ab"/>
        <w:numPr>
          <w:ilvl w:val="0"/>
          <w:numId w:val="3"/>
        </w:numPr>
        <w:shd w:val="clear" w:color="auto" w:fill="FFFFFF"/>
        <w:spacing w:before="0" w:beforeAutospacing="0" w:after="0" w:afterAutospacing="0" w:line="360" w:lineRule="auto"/>
        <w:ind w:left="0" w:firstLine="709"/>
        <w:jc w:val="both"/>
        <w:rPr>
          <w:bCs/>
          <w:sz w:val="28"/>
          <w:szCs w:val="28"/>
        </w:rPr>
      </w:pPr>
      <w:r>
        <w:rPr>
          <w:bCs/>
          <w:sz w:val="28"/>
          <w:szCs w:val="28"/>
        </w:rPr>
        <w:t>П</w:t>
      </w:r>
      <w:r w:rsidRPr="00907701">
        <w:rPr>
          <w:bCs/>
          <w:sz w:val="28"/>
          <w:szCs w:val="28"/>
        </w:rPr>
        <w:t>роанализировать современную ситуацию с эффективностью контроля таможенной стоимости товаров.</w:t>
      </w:r>
    </w:p>
    <w:p w:rsidR="00CE532D" w:rsidRDefault="00CE532D" w:rsidP="00CE532D">
      <w:pPr>
        <w:pStyle w:val="ab"/>
        <w:shd w:val="clear" w:color="auto" w:fill="FFFFFF"/>
        <w:spacing w:before="0" w:beforeAutospacing="0" w:after="0" w:afterAutospacing="0" w:line="360" w:lineRule="auto"/>
        <w:ind w:firstLine="709"/>
        <w:jc w:val="both"/>
        <w:rPr>
          <w:bCs/>
          <w:sz w:val="28"/>
          <w:szCs w:val="28"/>
        </w:rPr>
      </w:pPr>
      <w:r>
        <w:rPr>
          <w:bCs/>
          <w:sz w:val="28"/>
          <w:szCs w:val="28"/>
        </w:rPr>
        <w:t xml:space="preserve">Объектом исследования </w:t>
      </w:r>
      <w:r w:rsidRPr="00907701">
        <w:rPr>
          <w:bCs/>
          <w:sz w:val="28"/>
          <w:szCs w:val="28"/>
        </w:rPr>
        <w:t xml:space="preserve">является </w:t>
      </w:r>
      <w:r>
        <w:rPr>
          <w:bCs/>
          <w:sz w:val="28"/>
          <w:szCs w:val="28"/>
        </w:rPr>
        <w:t>институт</w:t>
      </w:r>
      <w:r w:rsidRPr="00907701">
        <w:rPr>
          <w:bCs/>
          <w:sz w:val="28"/>
          <w:szCs w:val="28"/>
        </w:rPr>
        <w:t xml:space="preserve"> таможенной стоимости товаров</w:t>
      </w:r>
      <w:r>
        <w:rPr>
          <w:bCs/>
          <w:sz w:val="28"/>
          <w:szCs w:val="28"/>
        </w:rPr>
        <w:t>.</w:t>
      </w:r>
    </w:p>
    <w:p w:rsidR="00CE532D" w:rsidRDefault="00CE532D" w:rsidP="00CE532D">
      <w:pPr>
        <w:pStyle w:val="ab"/>
        <w:shd w:val="clear" w:color="auto" w:fill="FFFFFF"/>
        <w:spacing w:before="0" w:beforeAutospacing="0" w:after="0" w:afterAutospacing="0" w:line="360" w:lineRule="auto"/>
        <w:ind w:firstLine="709"/>
        <w:jc w:val="both"/>
        <w:rPr>
          <w:bCs/>
          <w:sz w:val="28"/>
          <w:szCs w:val="28"/>
        </w:rPr>
      </w:pPr>
      <w:r>
        <w:rPr>
          <w:bCs/>
          <w:sz w:val="28"/>
          <w:szCs w:val="28"/>
        </w:rPr>
        <w:t>П</w:t>
      </w:r>
      <w:r w:rsidRPr="00907701">
        <w:rPr>
          <w:bCs/>
          <w:sz w:val="28"/>
          <w:szCs w:val="28"/>
        </w:rPr>
        <w:t>редметом исследования</w:t>
      </w:r>
      <w:r>
        <w:rPr>
          <w:bCs/>
          <w:sz w:val="28"/>
          <w:szCs w:val="28"/>
        </w:rPr>
        <w:t xml:space="preserve"> выступает и</w:t>
      </w:r>
      <w:r w:rsidRPr="00907701">
        <w:rPr>
          <w:bCs/>
          <w:sz w:val="28"/>
          <w:szCs w:val="28"/>
        </w:rPr>
        <w:t>нформационное обеспечение механизма контроля таможенной стоимости товаров</w:t>
      </w:r>
      <w:r>
        <w:rPr>
          <w:bCs/>
          <w:sz w:val="28"/>
          <w:szCs w:val="28"/>
        </w:rPr>
        <w:t>.</w:t>
      </w:r>
    </w:p>
    <w:p w:rsidR="00CE532D" w:rsidRPr="00F943A3" w:rsidRDefault="00CE532D" w:rsidP="00CE532D">
      <w:pPr>
        <w:pStyle w:val="ab"/>
        <w:shd w:val="clear" w:color="auto" w:fill="FFFFFF"/>
        <w:spacing w:before="0" w:beforeAutospacing="0" w:after="0" w:afterAutospacing="0" w:line="360" w:lineRule="auto"/>
        <w:ind w:firstLine="709"/>
        <w:jc w:val="both"/>
        <w:rPr>
          <w:bCs/>
          <w:sz w:val="28"/>
          <w:szCs w:val="28"/>
        </w:rPr>
      </w:pPr>
      <w:r w:rsidRPr="00F943A3">
        <w:rPr>
          <w:bCs/>
          <w:sz w:val="28"/>
          <w:szCs w:val="28"/>
        </w:rPr>
        <w:t>Структура</w:t>
      </w:r>
      <w:r>
        <w:rPr>
          <w:bCs/>
          <w:sz w:val="28"/>
          <w:szCs w:val="28"/>
        </w:rPr>
        <w:t xml:space="preserve"> работы состоит из введения, трех глав, заключения и списка литературы.</w:t>
      </w:r>
    </w:p>
    <w:p w:rsidR="00CE532D" w:rsidRDefault="00CE532D" w:rsidP="00CE532D">
      <w:pPr>
        <w:pStyle w:val="ab"/>
        <w:shd w:val="clear" w:color="auto" w:fill="FFFFFF"/>
        <w:spacing w:before="0" w:beforeAutospacing="0" w:after="0" w:afterAutospacing="0" w:line="360" w:lineRule="auto"/>
        <w:ind w:firstLine="709"/>
        <w:jc w:val="both"/>
        <w:rPr>
          <w:bCs/>
          <w:sz w:val="28"/>
          <w:szCs w:val="28"/>
        </w:rPr>
      </w:pPr>
    </w:p>
    <w:p w:rsidR="00CE532D" w:rsidRDefault="00CE532D" w:rsidP="00CE532D">
      <w:pPr>
        <w:pStyle w:val="ab"/>
        <w:shd w:val="clear" w:color="auto" w:fill="FFFFFF"/>
        <w:spacing w:before="0" w:beforeAutospacing="0" w:after="0" w:afterAutospacing="0" w:line="360" w:lineRule="auto"/>
        <w:ind w:firstLine="709"/>
        <w:jc w:val="both"/>
        <w:rPr>
          <w:bCs/>
          <w:sz w:val="28"/>
          <w:szCs w:val="28"/>
        </w:rPr>
      </w:pPr>
    </w:p>
    <w:p w:rsidR="00CE532D" w:rsidRDefault="00CE532D" w:rsidP="00CE532D">
      <w:pPr>
        <w:pStyle w:val="ab"/>
        <w:shd w:val="clear" w:color="auto" w:fill="FFFFFF"/>
        <w:spacing w:before="0" w:beforeAutospacing="0" w:after="0" w:afterAutospacing="0" w:line="360" w:lineRule="auto"/>
        <w:ind w:firstLine="709"/>
        <w:jc w:val="both"/>
        <w:rPr>
          <w:bCs/>
          <w:sz w:val="28"/>
          <w:szCs w:val="28"/>
        </w:rPr>
      </w:pPr>
    </w:p>
    <w:p w:rsidR="00CE532D" w:rsidRDefault="00CE532D" w:rsidP="00CE532D"/>
    <w:p w:rsidR="00CE532D" w:rsidRDefault="00CE532D" w:rsidP="00CE532D"/>
    <w:p w:rsidR="00CE532D" w:rsidRDefault="00CE532D" w:rsidP="00CE532D"/>
    <w:p w:rsidR="00CE532D" w:rsidRDefault="00CE532D" w:rsidP="00CE532D"/>
    <w:p w:rsidR="00CE532D" w:rsidRDefault="00CE532D" w:rsidP="00CE532D"/>
    <w:p w:rsidR="00CE532D" w:rsidRDefault="00CE532D" w:rsidP="00CE532D"/>
    <w:p w:rsidR="00CE532D" w:rsidRDefault="00CE532D" w:rsidP="00CE532D"/>
    <w:p w:rsidR="00CE532D" w:rsidRDefault="00CE532D" w:rsidP="00CE532D"/>
    <w:p w:rsidR="00CE532D" w:rsidRDefault="00CE532D" w:rsidP="00CE532D"/>
    <w:p w:rsidR="00CE532D" w:rsidRDefault="00CE532D" w:rsidP="00CE532D"/>
    <w:p w:rsidR="00CE532D" w:rsidRDefault="00CE532D" w:rsidP="00CE532D"/>
    <w:p w:rsidR="00CE532D" w:rsidRDefault="00CE532D" w:rsidP="00CE532D"/>
    <w:p w:rsidR="00CE532D" w:rsidRDefault="00CE532D" w:rsidP="00CE532D"/>
    <w:p w:rsidR="00CE532D" w:rsidRDefault="00CE532D" w:rsidP="00CE532D"/>
    <w:p w:rsidR="00CE532D" w:rsidRDefault="00CE532D" w:rsidP="00CE532D"/>
    <w:p w:rsidR="00CE532D" w:rsidRDefault="00CE532D" w:rsidP="00CE532D"/>
    <w:p w:rsidR="00CE532D" w:rsidRDefault="00CE532D" w:rsidP="00CE532D"/>
    <w:p w:rsidR="00CE532D" w:rsidRDefault="00CE532D" w:rsidP="00CE532D"/>
    <w:p w:rsidR="00CE532D" w:rsidRDefault="00CE532D" w:rsidP="00CE532D"/>
    <w:p w:rsidR="00CE532D" w:rsidRPr="00674E3A" w:rsidRDefault="00CE532D" w:rsidP="004B7694">
      <w:pPr>
        <w:pStyle w:val="ab"/>
        <w:spacing w:before="0" w:beforeAutospacing="0" w:after="0" w:afterAutospacing="0"/>
        <w:jc w:val="both"/>
        <w:rPr>
          <w:b/>
          <w:sz w:val="28"/>
          <w:szCs w:val="28"/>
          <w:shd w:val="clear" w:color="auto" w:fill="FFFFFF"/>
        </w:rPr>
      </w:pPr>
      <w:r w:rsidRPr="00674E3A">
        <w:rPr>
          <w:b/>
          <w:sz w:val="28"/>
          <w:szCs w:val="28"/>
          <w:shd w:val="clear" w:color="auto" w:fill="FFFFFF"/>
        </w:rPr>
        <w:lastRenderedPageBreak/>
        <w:t>1. ТЕОРЕТИКО-ПРАВОВЫЕ ОСНОВЫ КОНТРОЛЯ ТАМОЖЕННОЙ СТОИМОСТИ ТОВАРОВ В ЕВРАЗИЙСКОМ ЭКОНОМИЧЕСКОМ СОЮЗЕ</w:t>
      </w:r>
    </w:p>
    <w:p w:rsidR="00CE532D" w:rsidRPr="00674E3A" w:rsidRDefault="00CE532D" w:rsidP="00CE532D">
      <w:pPr>
        <w:pStyle w:val="ab"/>
        <w:spacing w:before="0" w:beforeAutospacing="0" w:after="0" w:afterAutospacing="0" w:line="360" w:lineRule="auto"/>
        <w:jc w:val="both"/>
        <w:rPr>
          <w:b/>
          <w:sz w:val="28"/>
          <w:szCs w:val="28"/>
          <w:shd w:val="clear" w:color="auto" w:fill="FFFFFF"/>
        </w:rPr>
      </w:pPr>
    </w:p>
    <w:p w:rsidR="00CE532D" w:rsidRDefault="00CE532D" w:rsidP="004B7694">
      <w:pPr>
        <w:rPr>
          <w:rFonts w:ascii="Times New Roman" w:hAnsi="Times New Roman" w:cs="Times New Roman"/>
          <w:b/>
          <w:sz w:val="28"/>
          <w:szCs w:val="28"/>
        </w:rPr>
      </w:pPr>
      <w:r w:rsidRPr="00674E3A">
        <w:rPr>
          <w:rFonts w:ascii="Times New Roman" w:hAnsi="Times New Roman" w:cs="Times New Roman"/>
          <w:b/>
          <w:sz w:val="28"/>
          <w:szCs w:val="28"/>
        </w:rPr>
        <w:t>1.1. Понятие и экономическая сущность таможенной стоимости товаров</w:t>
      </w:r>
    </w:p>
    <w:p w:rsidR="00CE532D" w:rsidRDefault="00CE532D" w:rsidP="004B7694">
      <w:pPr>
        <w:rPr>
          <w:rFonts w:ascii="Times New Roman" w:hAnsi="Times New Roman" w:cs="Times New Roman"/>
          <w:b/>
        </w:rPr>
      </w:pPr>
    </w:p>
    <w:p w:rsidR="00CE532D" w:rsidRDefault="00CE532D" w:rsidP="00CE532D">
      <w:pPr>
        <w:pStyle w:val="ab"/>
        <w:shd w:val="clear" w:color="auto" w:fill="FFFFFF"/>
        <w:spacing w:before="0" w:beforeAutospacing="0" w:after="0" w:afterAutospacing="0" w:line="360" w:lineRule="auto"/>
        <w:ind w:firstLine="709"/>
        <w:jc w:val="both"/>
        <w:rPr>
          <w:bCs/>
          <w:sz w:val="28"/>
          <w:szCs w:val="28"/>
        </w:rPr>
      </w:pPr>
      <w:r w:rsidRPr="00311A39">
        <w:rPr>
          <w:bCs/>
          <w:sz w:val="28"/>
          <w:szCs w:val="28"/>
        </w:rPr>
        <w:t>Таможенная стоимость товаров или их количественные либо весовые показатели являются объектом обложения таможенной пошлиной и другими таможенными платежами. Таможенная стоимость - это цена товаров, которую фактически уплачивают или должны уплатить при их перемещении через таможенную границу.</w:t>
      </w:r>
      <w:r>
        <w:rPr>
          <w:rStyle w:val="a5"/>
          <w:bCs/>
          <w:sz w:val="28"/>
          <w:szCs w:val="28"/>
        </w:rPr>
        <w:footnoteReference w:id="2"/>
      </w:r>
    </w:p>
    <w:p w:rsidR="00CE532D" w:rsidRDefault="00CE532D" w:rsidP="00CE532D">
      <w:pPr>
        <w:pStyle w:val="ab"/>
        <w:shd w:val="clear" w:color="auto" w:fill="FFFFFF"/>
        <w:spacing w:before="0" w:beforeAutospacing="0" w:after="0" w:afterAutospacing="0" w:line="360" w:lineRule="auto"/>
        <w:ind w:firstLine="709"/>
        <w:jc w:val="both"/>
        <w:rPr>
          <w:bCs/>
          <w:sz w:val="28"/>
          <w:szCs w:val="28"/>
        </w:rPr>
      </w:pPr>
      <w:r>
        <w:rPr>
          <w:bCs/>
          <w:sz w:val="28"/>
          <w:szCs w:val="28"/>
        </w:rPr>
        <w:t>Понятие таможенной стоимости связано не с экономическими процессами, а с применяемыми нормами таможенного права.</w:t>
      </w:r>
    </w:p>
    <w:p w:rsidR="00CE532D" w:rsidRDefault="00CE532D" w:rsidP="00CE532D">
      <w:pPr>
        <w:pStyle w:val="1"/>
        <w:shd w:val="clear" w:color="auto" w:fill="FFFFFF"/>
        <w:spacing w:before="0"/>
        <w:rPr>
          <w:rFonts w:ascii="Times New Roman" w:eastAsia="Times New Roman" w:hAnsi="Times New Roman" w:cs="Times New Roman"/>
          <w:b w:val="0"/>
          <w:color w:val="auto"/>
          <w:kern w:val="36"/>
          <w:lang w:eastAsia="ru-RU"/>
        </w:rPr>
      </w:pPr>
      <w:r w:rsidRPr="00B72521">
        <w:rPr>
          <w:rFonts w:ascii="Times New Roman" w:hAnsi="Times New Roman" w:cs="Times New Roman"/>
          <w:b w:val="0"/>
          <w:bCs w:val="0"/>
          <w:color w:val="auto"/>
        </w:rPr>
        <w:t xml:space="preserve">Из содержания международных стандартов правового регулирования таможенной стоимости (статья </w:t>
      </w:r>
      <w:r w:rsidRPr="00B72521">
        <w:rPr>
          <w:rFonts w:ascii="Times New Roman" w:eastAsia="Times New Roman" w:hAnsi="Times New Roman" w:cs="Times New Roman"/>
          <w:b w:val="0"/>
          <w:color w:val="auto"/>
          <w:kern w:val="36"/>
          <w:lang w:eastAsia="ru-RU"/>
        </w:rPr>
        <w:t>VII ГАТТ</w:t>
      </w:r>
      <w:r>
        <w:rPr>
          <w:rStyle w:val="a5"/>
          <w:rFonts w:ascii="Times New Roman" w:eastAsia="Times New Roman" w:hAnsi="Times New Roman" w:cs="Times New Roman"/>
          <w:b w:val="0"/>
          <w:color w:val="auto"/>
          <w:kern w:val="36"/>
          <w:lang w:eastAsia="ru-RU"/>
        </w:rPr>
        <w:footnoteReference w:id="3"/>
      </w:r>
      <w:r>
        <w:rPr>
          <w:rFonts w:ascii="Times New Roman" w:eastAsia="Times New Roman" w:hAnsi="Times New Roman" w:cs="Times New Roman"/>
          <w:b w:val="0"/>
          <w:color w:val="auto"/>
          <w:kern w:val="36"/>
          <w:lang w:eastAsia="ru-RU"/>
        </w:rPr>
        <w:t xml:space="preserve"> и Соглашение по применению статьи </w:t>
      </w:r>
      <w:r w:rsidRPr="00B72521">
        <w:rPr>
          <w:rFonts w:ascii="Times New Roman" w:eastAsia="Times New Roman" w:hAnsi="Times New Roman" w:cs="Times New Roman"/>
          <w:b w:val="0"/>
          <w:color w:val="auto"/>
          <w:kern w:val="36"/>
          <w:lang w:eastAsia="ru-RU"/>
        </w:rPr>
        <w:t>VII ГАТТ</w:t>
      </w:r>
      <w:r>
        <w:rPr>
          <w:rStyle w:val="a5"/>
          <w:rFonts w:ascii="Times New Roman" w:eastAsia="Times New Roman" w:hAnsi="Times New Roman" w:cs="Times New Roman"/>
          <w:b w:val="0"/>
          <w:color w:val="auto"/>
          <w:kern w:val="36"/>
          <w:lang w:eastAsia="ru-RU"/>
        </w:rPr>
        <w:footnoteReference w:id="4"/>
      </w:r>
      <w:r>
        <w:rPr>
          <w:rFonts w:ascii="Times New Roman" w:eastAsia="Times New Roman" w:hAnsi="Times New Roman" w:cs="Times New Roman"/>
          <w:b w:val="0"/>
          <w:color w:val="auto"/>
          <w:kern w:val="36"/>
          <w:lang w:eastAsia="ru-RU"/>
        </w:rPr>
        <w:t xml:space="preserve"> ) можно вычленить следующее понятие таможенной стоимости: " величина, основанная на "действительной стоимости ввезенного товара, который облагается пошлиной, или аналогичного товара". Представляется, что данное определение указывает лишь на основу для расчета таможенной стоимости при определении таможенной стоимости по каждому из законодательно предусмотренных методов, но никак не раскрывает сущность таможенной стоимости.</w:t>
      </w:r>
    </w:p>
    <w:p w:rsidR="00CE532D" w:rsidRDefault="00CE532D" w:rsidP="00CE532D">
      <w:pPr>
        <w:rPr>
          <w:rFonts w:ascii="Times New Roman" w:hAnsi="Times New Roman" w:cs="Times New Roman"/>
          <w:sz w:val="28"/>
          <w:szCs w:val="28"/>
          <w:lang w:eastAsia="ru-RU"/>
        </w:rPr>
      </w:pPr>
      <w:r>
        <w:rPr>
          <w:rFonts w:ascii="Times New Roman" w:hAnsi="Times New Roman" w:cs="Times New Roman"/>
          <w:sz w:val="28"/>
          <w:szCs w:val="28"/>
          <w:lang w:eastAsia="ru-RU"/>
        </w:rPr>
        <w:t>На протяжении времени понятие таможенной стоимости незначительно менялось в законодательстве государств- членов ЕАЭС.</w:t>
      </w:r>
    </w:p>
    <w:p w:rsidR="00CE532D" w:rsidRDefault="00CE532D" w:rsidP="00CE532D">
      <w:pPr>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В настоящее время в соответствии со статьей 39 ТК ЕАЭС</w:t>
      </w:r>
      <w:r>
        <w:rPr>
          <w:rStyle w:val="a5"/>
          <w:rFonts w:ascii="Times New Roman" w:hAnsi="Times New Roman" w:cs="Times New Roman"/>
          <w:sz w:val="28"/>
          <w:szCs w:val="28"/>
          <w:lang w:eastAsia="ru-RU"/>
        </w:rPr>
        <w:footnoteReference w:id="5"/>
      </w:r>
      <w:r>
        <w:rPr>
          <w:rFonts w:ascii="Times New Roman" w:hAnsi="Times New Roman" w:cs="Times New Roman"/>
          <w:sz w:val="28"/>
          <w:szCs w:val="28"/>
          <w:lang w:eastAsia="ru-RU"/>
        </w:rPr>
        <w:t xml:space="preserve"> таможенной стоимостью ввозимых товаров является стоимость сделки с ними, то есть цена, фактически уплаченная или подлежащая уплате за эти товары при их продаже для вывоза на таможенную территорию Союза ( до порта или иного места ввоза), а также расходы, понесенные дополнительно в связи с перемещением, производством или продажей ввозимого товара.</w:t>
      </w:r>
    </w:p>
    <w:p w:rsidR="00CE532D" w:rsidRPr="004463FC" w:rsidRDefault="00CE532D" w:rsidP="00CE532D">
      <w:pPr>
        <w:rPr>
          <w:rFonts w:ascii="Times New Roman" w:hAnsi="Times New Roman" w:cs="Times New Roman"/>
          <w:sz w:val="28"/>
          <w:szCs w:val="28"/>
          <w:lang w:eastAsia="ru-RU"/>
        </w:rPr>
      </w:pPr>
      <w:r>
        <w:rPr>
          <w:rFonts w:ascii="Times New Roman" w:hAnsi="Times New Roman" w:cs="Times New Roman"/>
          <w:sz w:val="28"/>
          <w:szCs w:val="28"/>
          <w:lang w:eastAsia="ru-RU"/>
        </w:rPr>
        <w:t>Эк</w:t>
      </w:r>
      <w:r w:rsidRPr="004463FC">
        <w:rPr>
          <w:rFonts w:ascii="Times New Roman" w:hAnsi="Times New Roman" w:cs="Times New Roman"/>
          <w:sz w:val="28"/>
          <w:szCs w:val="28"/>
          <w:lang w:eastAsia="ru-RU"/>
        </w:rPr>
        <w:t>ономическая сущность таможенной стоимости требует полного понимания, и для этого необходимо рассмот</w:t>
      </w:r>
      <w:r>
        <w:rPr>
          <w:rFonts w:ascii="Times New Roman" w:hAnsi="Times New Roman" w:cs="Times New Roman"/>
          <w:sz w:val="28"/>
          <w:szCs w:val="28"/>
          <w:lang w:eastAsia="ru-RU"/>
        </w:rPr>
        <w:t>реть ее функции более детально:</w:t>
      </w:r>
      <w:r>
        <w:rPr>
          <w:rStyle w:val="a5"/>
          <w:rFonts w:ascii="Times New Roman" w:hAnsi="Times New Roman" w:cs="Times New Roman"/>
          <w:sz w:val="28"/>
          <w:szCs w:val="28"/>
          <w:lang w:eastAsia="ru-RU"/>
        </w:rPr>
        <w:footnoteReference w:id="6"/>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Во-первых, таможенная стоимость играет роль базы для расчета таможенных платежей. Классически отмечается, что таможенная стоимость не подлежит обложению таможенными платежами или налогами. Согласно Таможенному кодексу Евразийского экономического союза, объектами обложения таможенными пошлинами и налогами являются товары, п</w:t>
      </w:r>
      <w:r>
        <w:rPr>
          <w:rFonts w:ascii="Times New Roman" w:hAnsi="Times New Roman" w:cs="Times New Roman"/>
          <w:sz w:val="28"/>
          <w:szCs w:val="28"/>
          <w:lang w:eastAsia="ru-RU"/>
        </w:rPr>
        <w:t>ересекающие таможенную границу.</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Кроме физических характеристик товаров, таких как количество, масса или другие параметры, таможенная стоимость служит основой</w:t>
      </w:r>
      <w:r>
        <w:rPr>
          <w:rFonts w:ascii="Times New Roman" w:hAnsi="Times New Roman" w:cs="Times New Roman"/>
          <w:sz w:val="28"/>
          <w:szCs w:val="28"/>
          <w:lang w:eastAsia="ru-RU"/>
        </w:rPr>
        <w:t xml:space="preserve"> для расчета таможенных пошлин.</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Важно отметить, что экономическая сущность таможенной стоимости заключается не только в ее использовании для определения таможенных платежей, но и в том, что она отражает экономическую ценность товара. Это позволяет правительствам контролировать торговлю и обеспечивать защиту своих национальных экономических интересов. Определение правильной таможенной стоимости имеет большое значение для эффективного функционирования таможенной системы и обеспечения справедливых условий конкуренции на рынке.</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 xml:space="preserve">Экономическая сущность таможенной стоимости заключается в том, что она используется для исчисления таможенных пошлин, которые </w:t>
      </w:r>
      <w:r w:rsidRPr="004463FC">
        <w:rPr>
          <w:rFonts w:ascii="Times New Roman" w:hAnsi="Times New Roman" w:cs="Times New Roman"/>
          <w:sz w:val="28"/>
          <w:szCs w:val="28"/>
          <w:lang w:eastAsia="ru-RU"/>
        </w:rPr>
        <w:lastRenderedPageBreak/>
        <w:t>рассчитываются по адвалорным и комбинированным ставкам. Основное функциональное назначение таможенной стоимости состоит в реализации фискальной функции таможенной пошлины. Это означает, что она позволяет государству собирать денежные средства на основе стоимости импортируемых тов</w:t>
      </w:r>
      <w:r>
        <w:rPr>
          <w:rFonts w:ascii="Times New Roman" w:hAnsi="Times New Roman" w:cs="Times New Roman"/>
          <w:sz w:val="28"/>
          <w:szCs w:val="28"/>
          <w:lang w:eastAsia="ru-RU"/>
        </w:rPr>
        <w:t>аров.</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Кроме того, таможенная стоимость может также входить в налоговую базу для расчета налога на добавленную стоимость и акцизов, которые взимаются таможенными органами при ввозе товаров на таможенную территорию Евразийского экономического союза (ЕАЭС), если такая возможность предусмотрена законодательством соответст</w:t>
      </w:r>
      <w:r>
        <w:rPr>
          <w:rFonts w:ascii="Times New Roman" w:hAnsi="Times New Roman" w:cs="Times New Roman"/>
          <w:sz w:val="28"/>
          <w:szCs w:val="28"/>
          <w:lang w:eastAsia="ru-RU"/>
        </w:rPr>
        <w:t>вующего государства-члена ЕАЭС.</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Таким образом, таможенная стоимость играет важную роль в экономическом функционировании государства, обеспечивая сбор необходимых средств на основе стоимости импортируемых товаров. Она также влияет на налоговую систему, участвуя в расчете налоговых обязательств при ввозе товаров на таможенную территорию. Поэтому понимание экономической сущности таможенной стоимости является важным для предпринимателей и государственных органов, осуществляющих таможенный контроль и взимание пошлин и налогов.</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Экономическая сущность таможенной стоимости заключается в использовании ее для ведения внешнеэкономической и таможенной статистики. Также важно отметить, что размер таможенной стоимости имеет влияние на размер штрафных санкций</w:t>
      </w:r>
      <w:r>
        <w:rPr>
          <w:rFonts w:ascii="Times New Roman" w:hAnsi="Times New Roman" w:cs="Times New Roman"/>
          <w:sz w:val="28"/>
          <w:szCs w:val="28"/>
          <w:lang w:eastAsia="ru-RU"/>
        </w:rPr>
        <w:t xml:space="preserve"> за таможенные правонарушения. </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 xml:space="preserve">Кроме того, конкурентоспособность товара на внутреннем рынке зависит от таможенной стоимости. Она определяется на основе суммы таможенных платежей, уплаченных государствами - членами ЕАЭС. Важно понимать, что таможенная стоимость может использоваться как элемент таможенной пошлины, а также как нетарифный инструмент таможенного регулирования. </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lastRenderedPageBreak/>
        <w:t>Важно отметить, что подкомитет ГАТТ по нетарифным барьерам относит определение таможенной стоимости к инструментам государственного регулирования внешнеторговой деятельности. Иногда оно может включать произво</w:t>
      </w:r>
      <w:r>
        <w:rPr>
          <w:rFonts w:ascii="Times New Roman" w:hAnsi="Times New Roman" w:cs="Times New Roman"/>
          <w:sz w:val="28"/>
          <w:szCs w:val="28"/>
          <w:lang w:eastAsia="ru-RU"/>
        </w:rPr>
        <w:t xml:space="preserve">льную или фиктивную стоимость. </w:t>
      </w:r>
      <w:r>
        <w:rPr>
          <w:rStyle w:val="a5"/>
          <w:rFonts w:ascii="Times New Roman" w:hAnsi="Times New Roman" w:cs="Times New Roman"/>
          <w:sz w:val="28"/>
          <w:szCs w:val="28"/>
          <w:lang w:eastAsia="ru-RU"/>
        </w:rPr>
        <w:footnoteReference w:id="7"/>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Таможенная стоимость имеет не только экономическое значение, но и является одним из ключевых инструментов регулирования внешней торговли. Она помогает государствам контролировать импорт и экспорт товаров, что способствует защите национальных интересов и поддержанию баланса внешнеторгового оборота. Таким образом, понимание экономической сущности таможенной стоимости является важным для всех участников внешнеторговых операций.</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Таможенная стоимость является неотъемлемой частью торговых операций и имеет двойственность в качестве экономического инструмента в этой области. Она не только определяет размеры таможенных пошлин и налогов, но и влияет на конкурентоспособность отечественн</w:t>
      </w:r>
      <w:r>
        <w:rPr>
          <w:rFonts w:ascii="Times New Roman" w:hAnsi="Times New Roman" w:cs="Times New Roman"/>
          <w:sz w:val="28"/>
          <w:szCs w:val="28"/>
          <w:lang w:eastAsia="ru-RU"/>
        </w:rPr>
        <w:t>ых товаров на внешних рынках.</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Кроме того, таможенная стоимость имеет большое значение для формирования стоимости товаров, рассчитываемых на внутреннем рынке. Это связано с тем, что она определяет базу для расчета налогов и сборов, что влияет на окончательную цену товара для потребителя.</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Таким образом, таможенная стоимость является мощным инструментом государственного регулирования внешнеторговой деятельности, оказывая непосредственное влияние на экономические процессы в стране. Важно понимать и учитывать ее значимость при разработке и реализации торговой политики.</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 xml:space="preserve">Экономическая сущность таможенной стоимости заключается в том, что она является элементом или самостоятельным инструментом государственного регулирования внешнеторговой деятельности. </w:t>
      </w:r>
      <w:r w:rsidRPr="004463FC">
        <w:rPr>
          <w:rFonts w:ascii="Times New Roman" w:hAnsi="Times New Roman" w:cs="Times New Roman"/>
          <w:sz w:val="28"/>
          <w:szCs w:val="28"/>
          <w:lang w:eastAsia="ru-RU"/>
        </w:rPr>
        <w:lastRenderedPageBreak/>
        <w:t xml:space="preserve">Определение рыночной цены декларируемого товара таможенной службой является ключевым фактором, который влияет на размер взимаемой пошлины. Неправильное определение количественной оценки цены и таможенной стоимости товара может привести к экономическим потерям как для </w:t>
      </w:r>
      <w:r>
        <w:rPr>
          <w:rFonts w:ascii="Times New Roman" w:hAnsi="Times New Roman" w:cs="Times New Roman"/>
          <w:sz w:val="28"/>
          <w:szCs w:val="28"/>
          <w:lang w:eastAsia="ru-RU"/>
        </w:rPr>
        <w:t>государства, так и для бизнеса.</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Таможенная стоимость рассчитывается в соответствии с положениями таможенного законодательства и основана на фактической или моделируемой цене сделки с оцениваемым товаром. Это означает, что она должна быть определена с учетом всех факторов, влияющих на цену товара на рынке. Недооценка или завышение таможенной стоимости может привести к недостаточному взиманию пошлины или, напротив, к излишней нагруз</w:t>
      </w:r>
      <w:r>
        <w:rPr>
          <w:rFonts w:ascii="Times New Roman" w:hAnsi="Times New Roman" w:cs="Times New Roman"/>
          <w:sz w:val="28"/>
          <w:szCs w:val="28"/>
          <w:lang w:eastAsia="ru-RU"/>
        </w:rPr>
        <w:t>ке на экспортеров и импортеров.</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Таким образом, правильное определение таможенной стоимости является важным аспектом внешнеторговой деятельности, который способствует справедливому регулированию торговых операций. Использование объективных и надежных методов оценки может гарантировать, что каждая сторона будет платить соответствующую сумму пошлины, основанную на действительной рыночной цене товара. Это, в свою очередь, способствует снижению экономических потерь и обеспечению честной конкуренции на международном рынке.</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Экономическая сущность таможенной стоимости заключается в ее использовании для исчисления различных таможенных платежей, таких как пошлины, таможенные сборы, акцизы и НДС. Однако, помимо этого, она играет также важную роль в других аспектах т</w:t>
      </w:r>
      <w:r>
        <w:rPr>
          <w:rFonts w:ascii="Times New Roman" w:hAnsi="Times New Roman" w:cs="Times New Roman"/>
          <w:sz w:val="28"/>
          <w:szCs w:val="28"/>
          <w:lang w:eastAsia="ru-RU"/>
        </w:rPr>
        <w:t>оргово-экономических отношений.</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Одним из таких аспектов является использование налоговой базы для применения других мер государственного регулирования относительно стоимости товара. Это означает, что стоимость товара не только определяет величину таможенных платежей, но также может влиять на применение других налоговых мер, таких как налогооб</w:t>
      </w:r>
      <w:r>
        <w:rPr>
          <w:rFonts w:ascii="Times New Roman" w:hAnsi="Times New Roman" w:cs="Times New Roman"/>
          <w:sz w:val="28"/>
          <w:szCs w:val="28"/>
          <w:lang w:eastAsia="ru-RU"/>
        </w:rPr>
        <w:t>ложение при импорте и экспорте.</w:t>
      </w:r>
    </w:p>
    <w:p w:rsidR="00CE532D" w:rsidRPr="004463FC"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lastRenderedPageBreak/>
        <w:t>Более того, законодательные акты государства также осуществляют валютный контроль внешнеторговых сделок и расчеты банков по ним. И в этом процессе фактором стоимости товара является неотъемлемая компонента, поскольку цена товара определяет его стоимость внутри страны и его ст</w:t>
      </w:r>
      <w:r>
        <w:rPr>
          <w:rFonts w:ascii="Times New Roman" w:hAnsi="Times New Roman" w:cs="Times New Roman"/>
          <w:sz w:val="28"/>
          <w:szCs w:val="28"/>
          <w:lang w:eastAsia="ru-RU"/>
        </w:rPr>
        <w:t>оимость на международном рынке.</w:t>
      </w:r>
    </w:p>
    <w:p w:rsidR="00CE532D" w:rsidRDefault="00CE532D" w:rsidP="00CE532D">
      <w:pPr>
        <w:rPr>
          <w:rFonts w:ascii="Times New Roman" w:hAnsi="Times New Roman" w:cs="Times New Roman"/>
          <w:sz w:val="28"/>
          <w:szCs w:val="28"/>
          <w:lang w:eastAsia="ru-RU"/>
        </w:rPr>
      </w:pPr>
      <w:r w:rsidRPr="004463FC">
        <w:rPr>
          <w:rFonts w:ascii="Times New Roman" w:hAnsi="Times New Roman" w:cs="Times New Roman"/>
          <w:sz w:val="28"/>
          <w:szCs w:val="28"/>
          <w:lang w:eastAsia="ru-RU"/>
        </w:rPr>
        <w:t>Таким образом, таможенная стоимость не только используется для исчисления таможенных платежей, но также оказывает влияние на другие аспекты торгово-экономических отношений, включая налоговую базу и валютный контроль. Это подчеркивает ее важность и значимость в современной экономике.</w:t>
      </w:r>
    </w:p>
    <w:p w:rsidR="00CE532D" w:rsidRDefault="00CE532D" w:rsidP="00CE532D">
      <w:pPr>
        <w:pStyle w:val="ab"/>
        <w:shd w:val="clear" w:color="auto" w:fill="FFFFFF"/>
        <w:spacing w:before="0" w:beforeAutospacing="0" w:after="0" w:afterAutospacing="0" w:line="360" w:lineRule="auto"/>
        <w:ind w:firstLine="709"/>
        <w:jc w:val="both"/>
        <w:rPr>
          <w:rFonts w:eastAsiaTheme="minorHAnsi"/>
          <w:sz w:val="28"/>
          <w:szCs w:val="28"/>
        </w:rPr>
      </w:pPr>
    </w:p>
    <w:p w:rsidR="00CE532D" w:rsidRPr="000D7DBB" w:rsidRDefault="00CE532D" w:rsidP="00CE532D">
      <w:pPr>
        <w:pStyle w:val="ab"/>
        <w:shd w:val="clear" w:color="auto" w:fill="FFFFFF"/>
        <w:spacing w:before="0" w:beforeAutospacing="0" w:after="0" w:afterAutospacing="0" w:line="360" w:lineRule="auto"/>
        <w:ind w:firstLine="709"/>
        <w:jc w:val="both"/>
        <w:rPr>
          <w:b/>
          <w:sz w:val="28"/>
          <w:szCs w:val="28"/>
          <w:shd w:val="clear" w:color="auto" w:fill="FFFFFF"/>
        </w:rPr>
      </w:pPr>
      <w:r w:rsidRPr="000D7DBB">
        <w:rPr>
          <w:b/>
          <w:sz w:val="28"/>
          <w:szCs w:val="28"/>
          <w:shd w:val="clear" w:color="auto" w:fill="FFFFFF"/>
        </w:rPr>
        <w:t>1.2 Порядок определения таможенной стоимости товаров в ЕАЭС</w:t>
      </w:r>
    </w:p>
    <w:p w:rsidR="00CE532D" w:rsidRDefault="00CE532D" w:rsidP="00CE532D">
      <w:pPr>
        <w:rPr>
          <w:rFonts w:ascii="Times New Roman" w:hAnsi="Times New Roman" w:cs="Times New Roman"/>
          <w:sz w:val="28"/>
          <w:szCs w:val="28"/>
        </w:rPr>
      </w:pPr>
    </w:p>
    <w:p w:rsidR="00CE532D" w:rsidRPr="00406359" w:rsidRDefault="00CE532D" w:rsidP="00CE532D">
      <w:pPr>
        <w:rPr>
          <w:rFonts w:ascii="Times New Roman" w:hAnsi="Times New Roman" w:cs="Times New Roman"/>
          <w:sz w:val="28"/>
          <w:szCs w:val="28"/>
        </w:rPr>
      </w:pPr>
      <w:r w:rsidRPr="00406359">
        <w:rPr>
          <w:rFonts w:ascii="Times New Roman" w:hAnsi="Times New Roman" w:cs="Times New Roman"/>
          <w:sz w:val="28"/>
          <w:szCs w:val="28"/>
        </w:rPr>
        <w:t>В соответствии с методами определения таможенной стоимости декларант определяет стоимость товара при проведении таможенных процедур. Для достоверного определения стоимости товаров необходима надежная, количественно оцениваемая и документально подтвержденная информация, включая заявленную таможенную стоимость и связанную с ней информацию. Таможенный орган контролирует правильность определения таможенной стоимости в процессе таможенного оформления. Внешнеторговый контракт является одним из основных документов, необходимых для определения таможенной стоимости. В контракте указываются цена сделки, условия поставки и валюта контракта, что имеет важное значение для выполнения валютно-финансовых условий контракта.</w:t>
      </w:r>
    </w:p>
    <w:p w:rsidR="00CE532D" w:rsidRDefault="00CE532D" w:rsidP="00CE532D">
      <w:pPr>
        <w:rPr>
          <w:rFonts w:ascii="Times New Roman" w:hAnsi="Times New Roman" w:cs="Times New Roman"/>
          <w:sz w:val="28"/>
          <w:szCs w:val="28"/>
        </w:rPr>
      </w:pPr>
      <w:r w:rsidRPr="00406359">
        <w:rPr>
          <w:rFonts w:ascii="Times New Roman" w:hAnsi="Times New Roman" w:cs="Times New Roman"/>
          <w:sz w:val="28"/>
          <w:szCs w:val="28"/>
        </w:rPr>
        <w:t>Определение таможенной стоимости является очень важным для декларанта, поскольку на его основе происходит начисление, уплата и взыскание таможенных платежей.</w:t>
      </w:r>
    </w:p>
    <w:p w:rsidR="00CE532D" w:rsidRDefault="00CE532D" w:rsidP="00CE532D">
      <w:pPr>
        <w:rPr>
          <w:rFonts w:ascii="Times New Roman" w:hAnsi="Times New Roman" w:cs="Times New Roman"/>
          <w:sz w:val="28"/>
          <w:szCs w:val="28"/>
        </w:rPr>
      </w:pPr>
      <w:r>
        <w:rPr>
          <w:rFonts w:ascii="Times New Roman" w:hAnsi="Times New Roman" w:cs="Times New Roman"/>
          <w:sz w:val="28"/>
          <w:szCs w:val="28"/>
        </w:rPr>
        <w:t>Методы определения таможенной стоимости:</w:t>
      </w:r>
    </w:p>
    <w:p w:rsidR="00CE532D" w:rsidRDefault="00CE532D" w:rsidP="00CE532D">
      <w:pPr>
        <w:pStyle w:val="a9"/>
        <w:numPr>
          <w:ilvl w:val="0"/>
          <w:numId w:val="4"/>
        </w:numPr>
        <w:rPr>
          <w:rFonts w:ascii="Times New Roman" w:hAnsi="Times New Roman" w:cs="Times New Roman"/>
          <w:sz w:val="28"/>
          <w:szCs w:val="28"/>
        </w:rPr>
      </w:pPr>
      <w:r>
        <w:rPr>
          <w:rFonts w:ascii="Times New Roman" w:hAnsi="Times New Roman" w:cs="Times New Roman"/>
          <w:sz w:val="28"/>
          <w:szCs w:val="28"/>
        </w:rPr>
        <w:t>Метод по стоимости сделки с ввозимыми товарами.</w:t>
      </w:r>
    </w:p>
    <w:p w:rsidR="00CE532D" w:rsidRDefault="00CE532D" w:rsidP="00CE532D">
      <w:pPr>
        <w:pStyle w:val="a9"/>
        <w:numPr>
          <w:ilvl w:val="0"/>
          <w:numId w:val="4"/>
        </w:numPr>
        <w:rPr>
          <w:rFonts w:ascii="Times New Roman" w:hAnsi="Times New Roman" w:cs="Times New Roman"/>
          <w:sz w:val="28"/>
          <w:szCs w:val="28"/>
        </w:rPr>
      </w:pPr>
      <w:r>
        <w:rPr>
          <w:rFonts w:ascii="Times New Roman" w:hAnsi="Times New Roman" w:cs="Times New Roman"/>
          <w:sz w:val="28"/>
          <w:szCs w:val="28"/>
        </w:rPr>
        <w:t>Метод по стоимости сделки с идентичными товарами.</w:t>
      </w:r>
    </w:p>
    <w:p w:rsidR="00CE532D" w:rsidRDefault="00CE532D" w:rsidP="00CE532D">
      <w:pPr>
        <w:pStyle w:val="a9"/>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Метод по стоимости сделки с однородными товарами.</w:t>
      </w:r>
    </w:p>
    <w:p w:rsidR="00CE532D" w:rsidRDefault="00CE532D" w:rsidP="00CE532D">
      <w:pPr>
        <w:pStyle w:val="a9"/>
        <w:numPr>
          <w:ilvl w:val="0"/>
          <w:numId w:val="4"/>
        </w:numPr>
        <w:rPr>
          <w:rFonts w:ascii="Times New Roman" w:hAnsi="Times New Roman" w:cs="Times New Roman"/>
          <w:sz w:val="28"/>
          <w:szCs w:val="28"/>
        </w:rPr>
      </w:pPr>
      <w:r>
        <w:rPr>
          <w:rFonts w:ascii="Times New Roman" w:hAnsi="Times New Roman" w:cs="Times New Roman"/>
          <w:sz w:val="28"/>
          <w:szCs w:val="28"/>
        </w:rPr>
        <w:t>Метод вычитания.</w:t>
      </w:r>
    </w:p>
    <w:p w:rsidR="00CE532D" w:rsidRDefault="00CE532D" w:rsidP="00CE532D">
      <w:pPr>
        <w:pStyle w:val="a9"/>
        <w:numPr>
          <w:ilvl w:val="0"/>
          <w:numId w:val="4"/>
        </w:numPr>
        <w:rPr>
          <w:rFonts w:ascii="Times New Roman" w:hAnsi="Times New Roman" w:cs="Times New Roman"/>
          <w:sz w:val="28"/>
          <w:szCs w:val="28"/>
        </w:rPr>
      </w:pPr>
      <w:r>
        <w:rPr>
          <w:rFonts w:ascii="Times New Roman" w:hAnsi="Times New Roman" w:cs="Times New Roman"/>
          <w:sz w:val="28"/>
          <w:szCs w:val="28"/>
        </w:rPr>
        <w:t>Метод сложения.</w:t>
      </w:r>
    </w:p>
    <w:p w:rsidR="00CE532D" w:rsidRDefault="00CE532D" w:rsidP="00CE532D">
      <w:pPr>
        <w:pStyle w:val="a9"/>
        <w:numPr>
          <w:ilvl w:val="0"/>
          <w:numId w:val="4"/>
        </w:numPr>
        <w:rPr>
          <w:rFonts w:ascii="Times New Roman" w:hAnsi="Times New Roman" w:cs="Times New Roman"/>
          <w:sz w:val="28"/>
          <w:szCs w:val="28"/>
        </w:rPr>
      </w:pPr>
      <w:r>
        <w:rPr>
          <w:rFonts w:ascii="Times New Roman" w:hAnsi="Times New Roman" w:cs="Times New Roman"/>
          <w:sz w:val="28"/>
          <w:szCs w:val="28"/>
        </w:rPr>
        <w:t>Резервный метод.</w:t>
      </w:r>
    </w:p>
    <w:p w:rsidR="00CE532D" w:rsidRPr="0016693A" w:rsidRDefault="00246541" w:rsidP="00CE532D">
      <w:pPr>
        <w:rPr>
          <w:rFonts w:ascii="Times New Roman" w:hAnsi="Times New Roman" w:cs="Times New Roman"/>
          <w:sz w:val="28"/>
          <w:szCs w:val="28"/>
        </w:rPr>
      </w:pPr>
      <w:r>
        <w:rPr>
          <w:rFonts w:ascii="Times New Roman" w:hAnsi="Times New Roman" w:cs="Times New Roman"/>
          <w:noProof/>
          <w:sz w:val="28"/>
          <w:szCs w:val="28"/>
          <w:lang w:eastAsia="ru-RU"/>
        </w:rPr>
        <w:pict>
          <v:rect id="_x0000_s1052" style="position:absolute;left:0;text-align:left;margin-left:133.6pt;margin-top:.2pt;width:182.35pt;height:42.05pt;z-index:251686912;v-text-anchor:middle">
            <v:textbox>
              <w:txbxContent>
                <w:p w:rsidR="001B190A" w:rsidRPr="00A46C72" w:rsidRDefault="001B190A" w:rsidP="00CE532D">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Способы исчисления таможенной стоимости товаров</w:t>
                  </w:r>
                </w:p>
              </w:txbxContent>
            </v:textbox>
          </v:rect>
        </w:pict>
      </w:r>
    </w:p>
    <w:p w:rsidR="00CE532D" w:rsidRPr="001F1359" w:rsidRDefault="00246541" w:rsidP="00CE532D">
      <w:pPr>
        <w:rPr>
          <w:rFonts w:ascii="Times New Roman" w:hAnsi="Times New Roman" w:cs="Times New Roman"/>
          <w:sz w:val="28"/>
          <w:szCs w:val="28"/>
        </w:rPr>
      </w:pPr>
      <w:r>
        <w:rPr>
          <w:rFonts w:ascii="Times New Roman" w:hAnsi="Times New Roman" w:cs="Times New Roman"/>
          <w:noProof/>
          <w:sz w:val="28"/>
          <w:szCs w:val="28"/>
          <w:lang w:eastAsia="ru-RU"/>
        </w:rPr>
        <w:pict>
          <v:shapetype id="_x0000_t32" coordsize="21600,21600" o:spt="32" o:oned="t" path="m,l21600,21600e" filled="f">
            <v:path arrowok="t" fillok="f" o:connecttype="none"/>
            <o:lock v:ext="edit" shapetype="t"/>
          </v:shapetype>
          <v:shape id="_x0000_s1080" type="#_x0000_t32" style="position:absolute;left:0;text-align:left;margin-left:228.2pt;margin-top:18.1pt;width:23.35pt;height:33.1pt;z-index:251715584" o:connectortype="straight">
            <v:stroke endarrow="block"/>
          </v:shape>
        </w:pict>
      </w:r>
      <w:r>
        <w:rPr>
          <w:rFonts w:ascii="Times New Roman" w:hAnsi="Times New Roman" w:cs="Times New Roman"/>
          <w:noProof/>
          <w:sz w:val="28"/>
          <w:szCs w:val="28"/>
          <w:lang w:eastAsia="ru-RU"/>
        </w:rPr>
        <w:pict>
          <v:shape id="_x0000_s1079" type="#_x0000_t32" style="position:absolute;left:0;text-align:left;margin-left:278.7pt;margin-top:18.1pt;width:81.35pt;height:33.1pt;z-index:251714560" o:connectortype="straight">
            <v:stroke endarrow="block"/>
          </v:shape>
        </w:pict>
      </w:r>
      <w:r>
        <w:rPr>
          <w:rFonts w:ascii="Times New Roman" w:hAnsi="Times New Roman" w:cs="Times New Roman"/>
          <w:noProof/>
          <w:sz w:val="28"/>
          <w:szCs w:val="28"/>
          <w:lang w:eastAsia="ru-RU"/>
        </w:rPr>
        <w:pict>
          <v:shape id="_x0000_s1078" type="#_x0000_t32" style="position:absolute;left:0;text-align:left;margin-left:146.85pt;margin-top:18.1pt;width:16.85pt;height:33.1pt;flip:x;z-index:251713536" o:connectortype="straight">
            <v:stroke endarrow="block"/>
          </v:shape>
        </w:pict>
      </w:r>
      <w:r>
        <w:rPr>
          <w:rFonts w:ascii="Times New Roman" w:hAnsi="Times New Roman" w:cs="Times New Roman"/>
          <w:noProof/>
          <w:sz w:val="28"/>
          <w:szCs w:val="28"/>
          <w:lang w:eastAsia="ru-RU"/>
        </w:rPr>
        <w:pict>
          <v:shape id="_x0000_s1077" type="#_x0000_t32" style="position:absolute;left:0;text-align:left;margin-left:315.95pt;margin-top:18.1pt;width:131.05pt;height:33.1pt;z-index:251712512" o:connectortype="straight">
            <v:stroke endarrow="block"/>
          </v:shape>
        </w:pict>
      </w:r>
      <w:r>
        <w:rPr>
          <w:rFonts w:ascii="Times New Roman" w:hAnsi="Times New Roman" w:cs="Times New Roman"/>
          <w:noProof/>
          <w:sz w:val="28"/>
          <w:szCs w:val="28"/>
          <w:lang w:eastAsia="ru-RU"/>
        </w:rPr>
        <w:pict>
          <v:shape id="_x0000_s1076" type="#_x0000_t32" style="position:absolute;left:0;text-align:left;margin-left:38.4pt;margin-top:18.1pt;width:95.2pt;height:33.1pt;flip:x;z-index:251711488" o:connectortype="straight">
            <v:stroke endarrow="block"/>
          </v:shape>
        </w:pict>
      </w:r>
    </w:p>
    <w:p w:rsidR="00CE532D" w:rsidRDefault="00CE532D" w:rsidP="00CE532D">
      <w:pPr>
        <w:rPr>
          <w:rFonts w:ascii="Times New Roman" w:hAnsi="Times New Roman" w:cs="Times New Roman"/>
          <w:sz w:val="28"/>
          <w:szCs w:val="28"/>
        </w:rPr>
      </w:pPr>
    </w:p>
    <w:p w:rsidR="00CE532D" w:rsidRPr="00CB0D60" w:rsidRDefault="00246541" w:rsidP="00CE532D">
      <w:pPr>
        <w:rPr>
          <w:rFonts w:ascii="Times New Roman" w:hAnsi="Times New Roman" w:cs="Times New Roman"/>
          <w:sz w:val="28"/>
          <w:szCs w:val="28"/>
        </w:rPr>
      </w:pPr>
      <w:r>
        <w:rPr>
          <w:rFonts w:ascii="Times New Roman" w:hAnsi="Times New Roman" w:cs="Times New Roman"/>
          <w:noProof/>
          <w:sz w:val="28"/>
          <w:szCs w:val="28"/>
          <w:lang w:eastAsia="ru-RU"/>
        </w:rPr>
        <w:pict>
          <v:rect id="_x0000_s1058" style="position:absolute;left:0;text-align:left;margin-left:414.3pt;margin-top:2.9pt;width:65.6pt;height:30.25pt;z-index:251693056;v-text-anchor:middle">
            <v:textbox>
              <w:txbxContent>
                <w:p w:rsidR="001B190A" w:rsidRPr="00A46C72" w:rsidRDefault="001B190A" w:rsidP="00CE532D">
                  <w:pPr>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Метод 6</w:t>
                  </w:r>
                </w:p>
              </w:txbxContent>
            </v:textbox>
          </v:rect>
        </w:pict>
      </w:r>
      <w:r>
        <w:rPr>
          <w:rFonts w:ascii="Times New Roman" w:hAnsi="Times New Roman" w:cs="Times New Roman"/>
          <w:noProof/>
          <w:sz w:val="28"/>
          <w:szCs w:val="28"/>
          <w:lang w:eastAsia="ru-RU"/>
        </w:rPr>
        <w:pict>
          <v:rect id="_x0000_s1057" style="position:absolute;left:0;text-align:left;margin-left:315.95pt;margin-top:2.9pt;width:88.7pt;height:30.25pt;z-index:251692032;v-text-anchor:middle">
            <v:textbox>
              <w:txbxContent>
                <w:p w:rsidR="001B190A" w:rsidRPr="00A46C72" w:rsidRDefault="001B190A" w:rsidP="00CE532D">
                  <w:pPr>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Метод 4,5</w:t>
                  </w:r>
                </w:p>
              </w:txbxContent>
            </v:textbox>
          </v:rect>
        </w:pict>
      </w:r>
      <w:r>
        <w:rPr>
          <w:rFonts w:ascii="Times New Roman" w:hAnsi="Times New Roman" w:cs="Times New Roman"/>
          <w:noProof/>
          <w:sz w:val="28"/>
          <w:szCs w:val="28"/>
          <w:lang w:eastAsia="ru-RU"/>
        </w:rPr>
        <w:pict>
          <v:rect id="_x0000_s1055" style="position:absolute;left:0;text-align:left;margin-left:208.1pt;margin-top:2.9pt;width:93.95pt;height:30.25pt;z-index:251689984;v-text-anchor:middle">
            <v:textbox>
              <w:txbxContent>
                <w:p w:rsidR="001B190A" w:rsidRPr="00A46C72" w:rsidRDefault="001B190A" w:rsidP="00CE532D">
                  <w:pPr>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Метод 3</w:t>
                  </w:r>
                </w:p>
              </w:txbxContent>
            </v:textbox>
          </v:rect>
        </w:pict>
      </w:r>
      <w:r>
        <w:rPr>
          <w:rFonts w:ascii="Times New Roman" w:hAnsi="Times New Roman" w:cs="Times New Roman"/>
          <w:noProof/>
          <w:sz w:val="28"/>
          <w:szCs w:val="28"/>
          <w:lang w:eastAsia="ru-RU"/>
        </w:rPr>
        <w:pict>
          <v:rect id="_x0000_s1054" style="position:absolute;left:0;text-align:left;margin-left:102.6pt;margin-top:2.9pt;width:91.95pt;height:30.25pt;z-index:251688960;v-text-anchor:middle">
            <v:textbox>
              <w:txbxContent>
                <w:p w:rsidR="001B190A" w:rsidRPr="00A46C72" w:rsidRDefault="001B190A" w:rsidP="00CE532D">
                  <w:pPr>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Метод 2</w:t>
                  </w:r>
                </w:p>
              </w:txbxContent>
            </v:textbox>
          </v:rect>
        </w:pict>
      </w:r>
      <w:r>
        <w:rPr>
          <w:rFonts w:ascii="Times New Roman" w:hAnsi="Times New Roman" w:cs="Times New Roman"/>
          <w:noProof/>
          <w:sz w:val="28"/>
          <w:szCs w:val="28"/>
          <w:lang w:eastAsia="ru-RU"/>
        </w:rPr>
        <w:pict>
          <v:rect id="_x0000_s1053" style="position:absolute;left:0;text-align:left;margin-left:-3.2pt;margin-top:2.9pt;width:88.35pt;height:30.25pt;z-index:251687936;v-text-anchor:middle">
            <v:textbox>
              <w:txbxContent>
                <w:p w:rsidR="001B190A" w:rsidRPr="00A46C72" w:rsidRDefault="001B190A" w:rsidP="00CE532D">
                  <w:pPr>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Метод 1</w:t>
                  </w:r>
                </w:p>
              </w:txbxContent>
            </v:textbox>
          </v:rect>
        </w:pict>
      </w:r>
    </w:p>
    <w:p w:rsidR="00CE532D" w:rsidRPr="00CB0D60" w:rsidRDefault="00246541" w:rsidP="00CE532D">
      <w:pPr>
        <w:rPr>
          <w:rFonts w:ascii="Times New Roman" w:hAnsi="Times New Roman" w:cs="Times New Roman"/>
          <w:sz w:val="28"/>
          <w:szCs w:val="28"/>
        </w:rPr>
      </w:pPr>
      <w:r>
        <w:rPr>
          <w:rFonts w:ascii="Times New Roman" w:hAnsi="Times New Roman" w:cs="Times New Roman"/>
          <w:noProof/>
          <w:sz w:val="28"/>
          <w:szCs w:val="28"/>
          <w:lang w:eastAsia="ru-RU"/>
        </w:rPr>
        <w:pict>
          <v:rect id="_x0000_s1059" style="position:absolute;left:0;text-align:left;margin-left:430.15pt;margin-top:19.65pt;width:38.5pt;height:162.7pt;z-index:251694080;v-text-anchor:middle">
            <v:textbox style="layout-flow:vertical;mso-layout-flow-alt:bottom-to-top">
              <w:txbxContent>
                <w:p w:rsidR="001B190A" w:rsidRPr="00A46C72" w:rsidRDefault="001B190A" w:rsidP="00CE532D">
                  <w:pPr>
                    <w:ind w:firstLine="0"/>
                    <w:jc w:val="center"/>
                    <w:rPr>
                      <w:rFonts w:ascii="Times New Roman" w:hAnsi="Times New Roman" w:cs="Times New Roman"/>
                      <w:sz w:val="28"/>
                      <w:szCs w:val="28"/>
                    </w:rPr>
                  </w:pPr>
                  <w:r w:rsidRPr="00A46C72">
                    <w:rPr>
                      <w:rFonts w:ascii="Times New Roman" w:hAnsi="Times New Roman" w:cs="Times New Roman"/>
                      <w:sz w:val="28"/>
                      <w:szCs w:val="28"/>
                    </w:rPr>
                    <w:t>Резервный метод</w:t>
                  </w:r>
                </w:p>
              </w:txbxContent>
            </v:textbox>
          </v:rect>
        </w:pict>
      </w:r>
      <w:r>
        <w:rPr>
          <w:rFonts w:ascii="Times New Roman" w:hAnsi="Times New Roman" w:cs="Times New Roman"/>
          <w:noProof/>
          <w:sz w:val="28"/>
          <w:szCs w:val="28"/>
          <w:lang w:eastAsia="ru-RU"/>
        </w:rPr>
        <w:pict>
          <v:rect id="_x0000_s1060" style="position:absolute;left:0;text-align:left;margin-left:315.95pt;margin-top:19.65pt;width:88.7pt;height:91.65pt;z-index:251695104;v-text-anchor:middle">
            <v:textbox>
              <w:txbxContent>
                <w:p w:rsidR="001B190A" w:rsidRPr="00B63AA1" w:rsidRDefault="001B190A" w:rsidP="00CE532D">
                  <w:pPr>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Вычитания (сложения) стоимости</w:t>
                  </w:r>
                </w:p>
              </w:txbxContent>
            </v:textbox>
          </v:rect>
        </w:pict>
      </w:r>
      <w:r>
        <w:rPr>
          <w:rFonts w:ascii="Times New Roman" w:hAnsi="Times New Roman" w:cs="Times New Roman"/>
          <w:noProof/>
          <w:sz w:val="28"/>
          <w:szCs w:val="28"/>
          <w:lang w:eastAsia="ru-RU"/>
        </w:rPr>
        <w:pict>
          <v:rect id="_x0000_s1061" style="position:absolute;left:0;text-align:left;margin-left:208.1pt;margin-top:19.65pt;width:93.95pt;height:91.65pt;z-index:251696128;v-text-anchor:middle">
            <v:textbox>
              <w:txbxContent>
                <w:p w:rsidR="001B190A" w:rsidRPr="00B63AA1" w:rsidRDefault="001B190A" w:rsidP="00CE532D">
                  <w:pPr>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По стоимости сделок с однородным товаром</w:t>
                  </w:r>
                </w:p>
              </w:txbxContent>
            </v:textbox>
          </v:rect>
        </w:pict>
      </w:r>
      <w:r>
        <w:rPr>
          <w:rFonts w:ascii="Times New Roman" w:hAnsi="Times New Roman" w:cs="Times New Roman"/>
          <w:noProof/>
          <w:sz w:val="28"/>
          <w:szCs w:val="28"/>
          <w:lang w:eastAsia="ru-RU"/>
        </w:rPr>
        <w:pict>
          <v:rect id="_x0000_s1062" style="position:absolute;left:0;text-align:left;margin-left:102.6pt;margin-top:19.65pt;width:91.95pt;height:91.65pt;z-index:251697152;v-text-anchor:middle">
            <v:textbox>
              <w:txbxContent>
                <w:p w:rsidR="001B190A" w:rsidRPr="00A46C72" w:rsidRDefault="001B190A" w:rsidP="00CE532D">
                  <w:pPr>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По стоимости сделок с идентичным товаром</w:t>
                  </w:r>
                </w:p>
              </w:txbxContent>
            </v:textbox>
          </v:rect>
        </w:pict>
      </w:r>
      <w:r>
        <w:rPr>
          <w:rFonts w:ascii="Times New Roman" w:hAnsi="Times New Roman" w:cs="Times New Roman"/>
          <w:noProof/>
          <w:sz w:val="28"/>
          <w:szCs w:val="28"/>
          <w:lang w:eastAsia="ru-RU"/>
        </w:rPr>
        <w:pict>
          <v:rect id="_x0000_s1056" style="position:absolute;left:0;text-align:left;margin-left:-3.2pt;margin-top:19.65pt;width:88.35pt;height:91.65pt;z-index:251691008;v-text-anchor:middle">
            <v:textbox>
              <w:txbxContent>
                <w:p w:rsidR="001B190A" w:rsidRPr="00A46C72" w:rsidRDefault="001B190A" w:rsidP="00CE532D">
                  <w:pPr>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По стоимости сделок с ввозимым товаром</w:t>
                  </w:r>
                </w:p>
              </w:txbxContent>
            </v:textbox>
          </v:rect>
        </w:pict>
      </w:r>
      <w:r>
        <w:rPr>
          <w:rFonts w:ascii="Times New Roman" w:hAnsi="Times New Roman" w:cs="Times New Roman"/>
          <w:noProof/>
          <w:sz w:val="28"/>
          <w:szCs w:val="28"/>
          <w:lang w:eastAsia="ru-RU"/>
        </w:rPr>
        <w:pict>
          <v:shape id="_x0000_s1075" type="#_x0000_t32" style="position:absolute;left:0;text-align:left;margin-left:447pt;margin-top:9.05pt;width:0;height:10.6pt;z-index:251710464" o:connectortype="straight"/>
        </w:pict>
      </w:r>
      <w:r>
        <w:rPr>
          <w:rFonts w:ascii="Times New Roman" w:hAnsi="Times New Roman" w:cs="Times New Roman"/>
          <w:noProof/>
          <w:sz w:val="28"/>
          <w:szCs w:val="28"/>
          <w:lang w:eastAsia="ru-RU"/>
        </w:rPr>
        <w:pict>
          <v:shape id="_x0000_s1074" type="#_x0000_t32" style="position:absolute;left:0;text-align:left;margin-left:361pt;margin-top:9.05pt;width:0;height:10.6pt;z-index:251709440" o:connectortype="straight"/>
        </w:pict>
      </w:r>
      <w:r>
        <w:rPr>
          <w:rFonts w:ascii="Times New Roman" w:hAnsi="Times New Roman" w:cs="Times New Roman"/>
          <w:noProof/>
          <w:sz w:val="28"/>
          <w:szCs w:val="28"/>
          <w:lang w:eastAsia="ru-RU"/>
        </w:rPr>
        <w:pict>
          <v:shape id="_x0000_s1073" type="#_x0000_t32" style="position:absolute;left:0;text-align:left;margin-left:257.2pt;margin-top:9.05pt;width:0;height:10.6pt;z-index:251708416" o:connectortype="straight"/>
        </w:pict>
      </w:r>
      <w:r>
        <w:rPr>
          <w:rFonts w:ascii="Times New Roman" w:hAnsi="Times New Roman" w:cs="Times New Roman"/>
          <w:noProof/>
          <w:sz w:val="28"/>
          <w:szCs w:val="28"/>
          <w:lang w:eastAsia="ru-RU"/>
        </w:rPr>
        <w:pict>
          <v:shape id="_x0000_s1072" type="#_x0000_t32" style="position:absolute;left:0;text-align:left;margin-left:146.85pt;margin-top:9.05pt;width:0;height:10.6pt;z-index:251707392" o:connectortype="straight"/>
        </w:pict>
      </w:r>
      <w:r>
        <w:rPr>
          <w:rFonts w:ascii="Times New Roman" w:hAnsi="Times New Roman" w:cs="Times New Roman"/>
          <w:noProof/>
          <w:sz w:val="28"/>
          <w:szCs w:val="28"/>
          <w:lang w:eastAsia="ru-RU"/>
        </w:rPr>
        <w:pict>
          <v:shape id="_x0000_s1071" type="#_x0000_t32" style="position:absolute;left:0;text-align:left;margin-left:38.4pt;margin-top:9.05pt;width:0;height:10.6pt;z-index:251706368" o:connectortype="straight"/>
        </w:pict>
      </w:r>
    </w:p>
    <w:p w:rsidR="00CE532D" w:rsidRPr="00CB0D60" w:rsidRDefault="00CE532D" w:rsidP="00CE532D">
      <w:pPr>
        <w:rPr>
          <w:rFonts w:ascii="Times New Roman" w:hAnsi="Times New Roman" w:cs="Times New Roman"/>
          <w:sz w:val="28"/>
          <w:szCs w:val="28"/>
        </w:rPr>
      </w:pPr>
    </w:p>
    <w:p w:rsidR="00CE532D" w:rsidRPr="00CB0D60" w:rsidRDefault="00CE532D" w:rsidP="00CE532D">
      <w:pPr>
        <w:rPr>
          <w:rFonts w:ascii="Times New Roman" w:hAnsi="Times New Roman" w:cs="Times New Roman"/>
          <w:sz w:val="28"/>
          <w:szCs w:val="28"/>
        </w:rPr>
      </w:pPr>
    </w:p>
    <w:p w:rsidR="00CE532D" w:rsidRPr="00CB0D60" w:rsidRDefault="00CE532D" w:rsidP="00CE532D">
      <w:pPr>
        <w:rPr>
          <w:rFonts w:ascii="Times New Roman" w:hAnsi="Times New Roman" w:cs="Times New Roman"/>
          <w:sz w:val="28"/>
          <w:szCs w:val="28"/>
        </w:rPr>
      </w:pPr>
    </w:p>
    <w:p w:rsidR="00CE532D" w:rsidRPr="00CB0D60" w:rsidRDefault="00246541" w:rsidP="00CE532D">
      <w:pPr>
        <w:rPr>
          <w:rFonts w:ascii="Times New Roman" w:hAnsi="Times New Roman" w:cs="Times New Roman"/>
          <w:sz w:val="28"/>
          <w:szCs w:val="28"/>
        </w:rPr>
      </w:pPr>
      <w:r>
        <w:rPr>
          <w:rFonts w:ascii="Times New Roman" w:hAnsi="Times New Roman" w:cs="Times New Roman"/>
          <w:noProof/>
          <w:sz w:val="28"/>
          <w:szCs w:val="28"/>
          <w:lang w:eastAsia="ru-RU"/>
        </w:rPr>
        <w:pict>
          <v:shape id="_x0000_s1070" type="#_x0000_t32" style="position:absolute;left:0;text-align:left;margin-left:359.1pt;margin-top:14.15pt;width:0;height:15.5pt;z-index:251705344" o:connectortype="straight"/>
        </w:pict>
      </w:r>
      <w:r>
        <w:rPr>
          <w:rFonts w:ascii="Times New Roman" w:hAnsi="Times New Roman" w:cs="Times New Roman"/>
          <w:noProof/>
          <w:sz w:val="28"/>
          <w:szCs w:val="28"/>
          <w:lang w:eastAsia="ru-RU"/>
        </w:rPr>
        <w:pict>
          <v:shape id="_x0000_s1069" type="#_x0000_t32" style="position:absolute;left:0;text-align:left;margin-left:251.55pt;margin-top:14.7pt;width:.95pt;height:14.95pt;z-index:251704320" o:connectortype="straight"/>
        </w:pict>
      </w:r>
      <w:r>
        <w:rPr>
          <w:rFonts w:ascii="Times New Roman" w:hAnsi="Times New Roman" w:cs="Times New Roman"/>
          <w:noProof/>
          <w:sz w:val="28"/>
          <w:szCs w:val="28"/>
          <w:lang w:eastAsia="ru-RU"/>
        </w:rPr>
        <w:pict>
          <v:shape id="_x0000_s1068" type="#_x0000_t32" style="position:absolute;left:0;text-align:left;margin-left:146.85pt;margin-top:14.7pt;width:0;height:14.95pt;z-index:251703296" o:connectortype="straight"/>
        </w:pict>
      </w:r>
      <w:r>
        <w:rPr>
          <w:rFonts w:ascii="Times New Roman" w:hAnsi="Times New Roman" w:cs="Times New Roman"/>
          <w:noProof/>
          <w:sz w:val="28"/>
          <w:szCs w:val="28"/>
          <w:lang w:eastAsia="ru-RU"/>
        </w:rPr>
        <w:pict>
          <v:shape id="_x0000_s1067" type="#_x0000_t32" style="position:absolute;left:0;text-align:left;margin-left:38.4pt;margin-top:14.7pt;width:.9pt;height:14.95pt;z-index:251702272" o:connectortype="straight"/>
        </w:pict>
      </w:r>
    </w:p>
    <w:p w:rsidR="00CE532D" w:rsidRPr="00CB0D60" w:rsidRDefault="00246541" w:rsidP="00CE532D">
      <w:pPr>
        <w:rPr>
          <w:rFonts w:ascii="Times New Roman" w:hAnsi="Times New Roman" w:cs="Times New Roman"/>
          <w:sz w:val="28"/>
          <w:szCs w:val="28"/>
        </w:rPr>
      </w:pPr>
      <w:r>
        <w:rPr>
          <w:rFonts w:ascii="Times New Roman" w:hAnsi="Times New Roman" w:cs="Times New Roman"/>
          <w:noProof/>
          <w:sz w:val="28"/>
          <w:szCs w:val="28"/>
          <w:lang w:eastAsia="ru-RU"/>
        </w:rPr>
        <w:pict>
          <v:rect id="_x0000_s1064" style="position:absolute;left:0;text-align:left;margin-left:85.15pt;margin-top:5.5pt;width:136.85pt;height:143.05pt;z-index:251699200;v-text-anchor:middle">
            <v:textbox>
              <w:txbxContent>
                <w:p w:rsidR="001B190A" w:rsidRPr="00B63AA1" w:rsidRDefault="001B190A" w:rsidP="00CE532D">
                  <w:pPr>
                    <w:spacing w:line="240" w:lineRule="auto"/>
                    <w:ind w:firstLine="0"/>
                    <w:jc w:val="center"/>
                    <w:rPr>
                      <w:rFonts w:ascii="Times New Roman" w:hAnsi="Times New Roman" w:cs="Times New Roman"/>
                      <w:sz w:val="24"/>
                      <w:szCs w:val="24"/>
                    </w:rPr>
                  </w:pPr>
                  <w:r w:rsidRPr="00B63AA1">
                    <w:rPr>
                      <w:rFonts w:ascii="Times New Roman" w:hAnsi="Times New Roman" w:cs="Times New Roman"/>
                      <w:sz w:val="24"/>
                      <w:szCs w:val="24"/>
                    </w:rPr>
                    <w:t xml:space="preserve">Цены ввозимых товаров определяются по стоимости продуктов с аналогичными физическими характеристиками, страной- производителем и имиджем товара </w:t>
                  </w:r>
                </w:p>
              </w:txbxContent>
            </v:textbox>
          </v:rect>
        </w:pict>
      </w:r>
      <w:r>
        <w:rPr>
          <w:rFonts w:ascii="Times New Roman" w:hAnsi="Times New Roman" w:cs="Times New Roman"/>
          <w:noProof/>
          <w:sz w:val="28"/>
          <w:szCs w:val="28"/>
          <w:lang w:eastAsia="ru-RU"/>
        </w:rPr>
        <w:pict>
          <v:rect id="_x0000_s1065" style="position:absolute;left:0;text-align:left;margin-left:222pt;margin-top:5.5pt;width:93.95pt;height:132pt;z-index:251700224;v-text-anchor:middle">
            <v:textbox>
              <w:txbxContent>
                <w:p w:rsidR="001B190A" w:rsidRPr="00B63AA1" w:rsidRDefault="001B190A" w:rsidP="00CE532D">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Цены определяются по стоимости похожих по своим характеристикам и качеству товаров</w:t>
                  </w:r>
                </w:p>
              </w:txbxContent>
            </v:textbox>
          </v:rect>
        </w:pict>
      </w:r>
      <w:r>
        <w:rPr>
          <w:rFonts w:ascii="Times New Roman" w:hAnsi="Times New Roman" w:cs="Times New Roman"/>
          <w:noProof/>
          <w:sz w:val="28"/>
          <w:szCs w:val="28"/>
          <w:lang w:eastAsia="ru-RU"/>
        </w:rPr>
        <w:pict>
          <v:rect id="_x0000_s1066" style="position:absolute;left:0;text-align:left;margin-left:315.95pt;margin-top:5.5pt;width:107.55pt;height:150.7pt;z-index:251701248;v-text-anchor:middle">
            <v:textbox>
              <w:txbxContent>
                <w:p w:rsidR="001B190A" w:rsidRPr="00B63AA1" w:rsidRDefault="001B190A" w:rsidP="00CE532D">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Цены определяются путем вычитания (сложения) из стоимости идентичных или однородных товаров, продаваемых на территории РФ</w:t>
                  </w:r>
                </w:p>
              </w:txbxContent>
            </v:textbox>
          </v:rect>
        </w:pict>
      </w:r>
      <w:r>
        <w:rPr>
          <w:rFonts w:ascii="Times New Roman" w:hAnsi="Times New Roman" w:cs="Times New Roman"/>
          <w:noProof/>
          <w:sz w:val="28"/>
          <w:szCs w:val="28"/>
          <w:lang w:eastAsia="ru-RU"/>
        </w:rPr>
        <w:pict>
          <v:rect id="_x0000_s1063" style="position:absolute;left:0;text-align:left;margin-left:-3.2pt;margin-top:5.5pt;width:88.35pt;height:126.4pt;z-index:251698176;v-text-anchor:middle">
            <v:textbox>
              <w:txbxContent>
                <w:p w:rsidR="001B190A" w:rsidRPr="00B63AA1" w:rsidRDefault="001B190A" w:rsidP="00CE532D">
                  <w:pPr>
                    <w:spacing w:line="240" w:lineRule="auto"/>
                    <w:ind w:firstLine="0"/>
                    <w:jc w:val="center"/>
                    <w:rPr>
                      <w:rFonts w:ascii="Times New Roman" w:hAnsi="Times New Roman" w:cs="Times New Roman"/>
                      <w:sz w:val="24"/>
                      <w:szCs w:val="24"/>
                    </w:rPr>
                  </w:pPr>
                  <w:r w:rsidRPr="00B63AA1">
                    <w:rPr>
                      <w:rFonts w:ascii="Times New Roman" w:hAnsi="Times New Roman" w:cs="Times New Roman"/>
                      <w:sz w:val="24"/>
                      <w:szCs w:val="24"/>
                    </w:rPr>
                    <w:t>Цены на ввозимые товары зафиксированы в товарно-транспортных документах</w:t>
                  </w:r>
                </w:p>
              </w:txbxContent>
            </v:textbox>
          </v:rect>
        </w:pict>
      </w:r>
    </w:p>
    <w:p w:rsidR="00CE532D" w:rsidRPr="00CB0D60" w:rsidRDefault="00CE532D" w:rsidP="00CE532D">
      <w:pPr>
        <w:rPr>
          <w:rFonts w:ascii="Times New Roman" w:hAnsi="Times New Roman" w:cs="Times New Roman"/>
          <w:sz w:val="28"/>
          <w:szCs w:val="28"/>
        </w:rPr>
      </w:pPr>
    </w:p>
    <w:p w:rsidR="00CE532D" w:rsidRPr="00CB0D60" w:rsidRDefault="00CE532D" w:rsidP="00CE532D">
      <w:pPr>
        <w:rPr>
          <w:rFonts w:ascii="Times New Roman" w:hAnsi="Times New Roman" w:cs="Times New Roman"/>
          <w:sz w:val="28"/>
          <w:szCs w:val="28"/>
        </w:rPr>
      </w:pPr>
    </w:p>
    <w:p w:rsidR="00CE532D" w:rsidRPr="00CB0D60" w:rsidRDefault="00CE532D" w:rsidP="00CE532D">
      <w:pPr>
        <w:rPr>
          <w:rFonts w:ascii="Times New Roman" w:hAnsi="Times New Roman" w:cs="Times New Roman"/>
          <w:sz w:val="28"/>
          <w:szCs w:val="28"/>
        </w:rPr>
      </w:pPr>
    </w:p>
    <w:p w:rsidR="00CE532D" w:rsidRPr="00CB0D60" w:rsidRDefault="00CE532D" w:rsidP="00CE532D">
      <w:pPr>
        <w:rPr>
          <w:rFonts w:ascii="Times New Roman" w:hAnsi="Times New Roman" w:cs="Times New Roman"/>
          <w:sz w:val="28"/>
          <w:szCs w:val="28"/>
        </w:rPr>
      </w:pPr>
    </w:p>
    <w:p w:rsidR="00CE532D" w:rsidRPr="00CB0D60" w:rsidRDefault="00CE532D" w:rsidP="00CE532D">
      <w:pPr>
        <w:rPr>
          <w:rFonts w:ascii="Times New Roman" w:hAnsi="Times New Roman" w:cs="Times New Roman"/>
          <w:sz w:val="28"/>
          <w:szCs w:val="28"/>
        </w:rPr>
      </w:pPr>
    </w:p>
    <w:p w:rsidR="00CE532D" w:rsidRPr="00CB0D60" w:rsidRDefault="00CE532D" w:rsidP="00CE532D">
      <w:pPr>
        <w:rPr>
          <w:rFonts w:ascii="Times New Roman" w:hAnsi="Times New Roman" w:cs="Times New Roman"/>
          <w:sz w:val="28"/>
          <w:szCs w:val="28"/>
        </w:rPr>
      </w:pPr>
    </w:p>
    <w:p w:rsidR="00CE532D" w:rsidRDefault="00CE532D" w:rsidP="00CE532D">
      <w:pPr>
        <w:ind w:firstLine="0"/>
        <w:jc w:val="center"/>
        <w:rPr>
          <w:rFonts w:ascii="Times New Roman" w:hAnsi="Times New Roman" w:cs="Times New Roman"/>
          <w:sz w:val="28"/>
          <w:szCs w:val="28"/>
        </w:rPr>
      </w:pPr>
      <w:r>
        <w:rPr>
          <w:rFonts w:ascii="Times New Roman" w:hAnsi="Times New Roman" w:cs="Times New Roman"/>
          <w:sz w:val="28"/>
          <w:szCs w:val="28"/>
        </w:rPr>
        <w:t>Рисунок 1 - Система методов определения таможенной стоимости</w:t>
      </w:r>
    </w:p>
    <w:p w:rsidR="001108A6" w:rsidRDefault="001108A6" w:rsidP="00CE532D">
      <w:pPr>
        <w:rPr>
          <w:rFonts w:ascii="Times New Roman" w:hAnsi="Times New Roman" w:cs="Times New Roman"/>
          <w:sz w:val="28"/>
          <w:szCs w:val="28"/>
        </w:rPr>
      </w:pPr>
    </w:p>
    <w:p w:rsidR="00CE532D" w:rsidRDefault="00CE532D" w:rsidP="00CE532D">
      <w:pPr>
        <w:rPr>
          <w:rFonts w:ascii="Times New Roman" w:hAnsi="Times New Roman" w:cs="Times New Roman"/>
          <w:sz w:val="28"/>
          <w:szCs w:val="28"/>
        </w:rPr>
      </w:pPr>
      <w:r w:rsidRPr="00C74669">
        <w:rPr>
          <w:rFonts w:ascii="Times New Roman" w:hAnsi="Times New Roman" w:cs="Times New Roman"/>
          <w:sz w:val="28"/>
          <w:szCs w:val="28"/>
        </w:rPr>
        <w:t>При определении таможенной стоимости на первом месте используется метод по цене сделки с ввозимыми товарами. Если этот метод неприменим, то применяются остальные методы последовательно. Если таможенная стоимость не может быть определена с использованием предыдущего метода, то применяется следующий метод. Методы вычитания и сложения стоимости могут быть применены в любой последовательности.</w:t>
      </w:r>
    </w:p>
    <w:p w:rsidR="00CE532D" w:rsidRDefault="00CE532D" w:rsidP="00CE532D">
      <w:pPr>
        <w:rPr>
          <w:rFonts w:ascii="Times New Roman" w:hAnsi="Times New Roman" w:cs="Times New Roman"/>
          <w:sz w:val="28"/>
          <w:szCs w:val="28"/>
        </w:rPr>
      </w:pPr>
      <w:r w:rsidRPr="00034293">
        <w:rPr>
          <w:rFonts w:ascii="Times New Roman" w:hAnsi="Times New Roman" w:cs="Times New Roman"/>
          <w:sz w:val="28"/>
          <w:szCs w:val="28"/>
        </w:rPr>
        <w:t>1. Метод по цене сделки с ввозимыми товарами ( статья 39)</w:t>
      </w:r>
    </w:p>
    <w:p w:rsidR="00CE532D" w:rsidRDefault="00CE532D" w:rsidP="00CE532D">
      <w:pPr>
        <w:rPr>
          <w:rFonts w:ascii="Times New Roman" w:hAnsi="Times New Roman" w:cs="Times New Roman"/>
          <w:sz w:val="28"/>
          <w:szCs w:val="28"/>
        </w:rPr>
      </w:pPr>
      <w:r w:rsidRPr="00034293">
        <w:rPr>
          <w:rFonts w:ascii="Times New Roman" w:eastAsia="Times New Roman" w:hAnsi="Times New Roman" w:cs="Times New Roman"/>
          <w:sz w:val="28"/>
          <w:szCs w:val="28"/>
          <w:lang w:eastAsia="ru-RU"/>
        </w:rPr>
        <w:lastRenderedPageBreak/>
        <w:t>Суть метода: исчисляется как стоимость сделки с ввозимыми товарами, то есть фактически уплаченная/подлежащая уплате цена, с включенными в нее дополнительными расходами.</w:t>
      </w:r>
    </w:p>
    <w:p w:rsidR="00CE532D" w:rsidRDefault="00CE532D" w:rsidP="00CE532D">
      <w:pPr>
        <w:rPr>
          <w:rFonts w:ascii="Times New Roman" w:hAnsi="Times New Roman" w:cs="Times New Roman"/>
          <w:sz w:val="28"/>
          <w:szCs w:val="28"/>
        </w:rPr>
      </w:pPr>
      <w:r w:rsidRPr="00034293">
        <w:rPr>
          <w:rFonts w:ascii="Times New Roman" w:eastAsia="Times New Roman" w:hAnsi="Times New Roman" w:cs="Times New Roman"/>
          <w:sz w:val="28"/>
          <w:szCs w:val="28"/>
          <w:lang w:eastAsia="ru-RU"/>
        </w:rPr>
        <w:t>Ценой, фактически уплаченной или подлежащей уплате за ввозимые товары, является общая сумма всех платежей за эти товары, осуществленных или подлежащих осуществлению покупателем непосредственно продавцу или иному лицу в пользу продавца. При этом платежи могут быть осуществлены прямо или косвенно в любой форме, не запрещенной законодательством государств-членов (при этом, платеж считается не только в форме перевода денежных средств, но и путем расчетов по аккредитиву или с использованием финансовых инструментов - акция, облигация, чек, простой или переводной вексель, ордер, варрант, сертификат и др.)</w:t>
      </w:r>
    </w:p>
    <w:p w:rsidR="00CE532D" w:rsidRDefault="00CE532D" w:rsidP="00CE532D">
      <w:pPr>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Условия применения метода:</w:t>
      </w:r>
    </w:p>
    <w:p w:rsidR="00CE532D" w:rsidRDefault="00CE532D" w:rsidP="00CE532D">
      <w:pPr>
        <w:rPr>
          <w:rFonts w:ascii="Times New Roman" w:hAnsi="Times New Roman" w:cs="Times New Roman"/>
          <w:sz w:val="28"/>
          <w:szCs w:val="28"/>
        </w:rPr>
      </w:pPr>
      <w:r>
        <w:rPr>
          <w:rFonts w:ascii="Times New Roman" w:eastAsia="Times New Roman" w:hAnsi="Times New Roman" w:cs="Times New Roman"/>
          <w:sz w:val="28"/>
          <w:szCs w:val="28"/>
          <w:lang w:eastAsia="ru-RU"/>
        </w:rPr>
        <w:t>1.</w:t>
      </w:r>
      <w:r w:rsidRPr="00034293">
        <w:rPr>
          <w:rFonts w:ascii="Times New Roman" w:eastAsia="Times New Roman" w:hAnsi="Times New Roman" w:cs="Times New Roman"/>
          <w:sz w:val="28"/>
          <w:szCs w:val="28"/>
          <w:lang w:eastAsia="ru-RU"/>
        </w:rPr>
        <w:t>отсутствуют ограничения в отношении прав покупателя на пользование и распоряжение товарами, за исключением ограничений, которые: ограничивают географический регион, в котором товары могут быть перепроданы; существенно не влияют на стоимость товаров; установлены актами органов Союза или законодательством государств-членов;</w:t>
      </w:r>
    </w:p>
    <w:p w:rsidR="00CE532D" w:rsidRDefault="00CE532D" w:rsidP="00CE532D">
      <w:pPr>
        <w:rPr>
          <w:rFonts w:ascii="Times New Roman" w:hAnsi="Times New Roman" w:cs="Times New Roman"/>
          <w:sz w:val="28"/>
          <w:szCs w:val="28"/>
        </w:rPr>
      </w:pPr>
      <w:r>
        <w:rPr>
          <w:rFonts w:ascii="Times New Roman" w:hAnsi="Times New Roman" w:cs="Times New Roman"/>
          <w:sz w:val="28"/>
          <w:szCs w:val="28"/>
        </w:rPr>
        <w:t>2.</w:t>
      </w:r>
      <w:r w:rsidRPr="00034293">
        <w:rPr>
          <w:rFonts w:ascii="Times New Roman" w:eastAsia="Times New Roman" w:hAnsi="Times New Roman" w:cs="Times New Roman"/>
          <w:sz w:val="28"/>
          <w:szCs w:val="28"/>
          <w:lang w:eastAsia="ru-RU"/>
        </w:rPr>
        <w:t>продажа товаров или их цена не зависит от каких-либо условий или обязательств, влияние которых на цену товаров не может быть количественно определено;</w:t>
      </w:r>
    </w:p>
    <w:p w:rsidR="00CE532D" w:rsidRDefault="00CE532D" w:rsidP="00CE532D">
      <w:pPr>
        <w:rPr>
          <w:rFonts w:ascii="Times New Roman" w:hAnsi="Times New Roman" w:cs="Times New Roman"/>
          <w:sz w:val="28"/>
          <w:szCs w:val="28"/>
        </w:rPr>
      </w:pPr>
      <w:r>
        <w:rPr>
          <w:rFonts w:ascii="Times New Roman" w:hAnsi="Times New Roman" w:cs="Times New Roman"/>
          <w:sz w:val="28"/>
          <w:szCs w:val="28"/>
        </w:rPr>
        <w:t>3.</w:t>
      </w:r>
      <w:r w:rsidRPr="00034293">
        <w:rPr>
          <w:rFonts w:ascii="Times New Roman" w:eastAsia="Times New Roman" w:hAnsi="Times New Roman" w:cs="Times New Roman"/>
          <w:sz w:val="28"/>
          <w:szCs w:val="28"/>
          <w:lang w:eastAsia="ru-RU"/>
        </w:rPr>
        <w:t>никакая часть дохода или выручки от последующей продажи, распоряжения иным способом или использования товаров покупателем не причитается прямо или косвенно продавцу, кроме случаев, когда в соответствии со статьей 40 ТК ЕАЭС</w:t>
      </w:r>
      <w:r w:rsidR="00D53BCC">
        <w:rPr>
          <w:rStyle w:val="a5"/>
          <w:rFonts w:ascii="Times New Roman" w:eastAsia="Times New Roman" w:hAnsi="Times New Roman" w:cs="Times New Roman"/>
          <w:sz w:val="28"/>
          <w:szCs w:val="28"/>
          <w:lang w:eastAsia="ru-RU"/>
        </w:rPr>
        <w:footnoteReference w:id="8"/>
      </w:r>
      <w:r w:rsidRPr="00034293">
        <w:rPr>
          <w:rFonts w:ascii="Times New Roman" w:eastAsia="Times New Roman" w:hAnsi="Times New Roman" w:cs="Times New Roman"/>
          <w:sz w:val="28"/>
          <w:szCs w:val="28"/>
          <w:lang w:eastAsia="ru-RU"/>
        </w:rPr>
        <w:t xml:space="preserve"> могут быть произведены дополнительные начисления;</w:t>
      </w:r>
    </w:p>
    <w:p w:rsidR="00CE532D" w:rsidRDefault="00CE532D" w:rsidP="00CE532D">
      <w:pPr>
        <w:rPr>
          <w:rFonts w:ascii="Times New Roman" w:hAnsi="Times New Roman" w:cs="Times New Roman"/>
          <w:sz w:val="28"/>
          <w:szCs w:val="28"/>
        </w:rPr>
      </w:pPr>
      <w:r>
        <w:rPr>
          <w:rFonts w:ascii="Times New Roman" w:hAnsi="Times New Roman" w:cs="Times New Roman"/>
          <w:sz w:val="28"/>
          <w:szCs w:val="28"/>
        </w:rPr>
        <w:lastRenderedPageBreak/>
        <w:t>4.</w:t>
      </w:r>
      <w:r w:rsidRPr="00034293">
        <w:rPr>
          <w:rFonts w:ascii="Times New Roman" w:eastAsia="Times New Roman" w:hAnsi="Times New Roman" w:cs="Times New Roman"/>
          <w:sz w:val="28"/>
          <w:szCs w:val="28"/>
          <w:lang w:eastAsia="ru-RU"/>
        </w:rPr>
        <w:t>покупатель и продавец не являются взаимосвязанными лицами, или покупатель и продавец являются взаимосвязанными лицами таким образом, что стоимость сделки с ввозимыми товарами приемлема для таможенных целей в соответствии с п.4 ст.39 ТК ЕАЭС (если взаимосвязь не повлияла на цену).</w:t>
      </w:r>
    </w:p>
    <w:p w:rsidR="00CE532D" w:rsidRDefault="00CE532D" w:rsidP="00CE532D">
      <w:pPr>
        <w:rPr>
          <w:rFonts w:ascii="Times New Roman" w:hAnsi="Times New Roman" w:cs="Times New Roman"/>
          <w:sz w:val="28"/>
          <w:szCs w:val="28"/>
        </w:rPr>
      </w:pPr>
      <w:r w:rsidRPr="00034293">
        <w:rPr>
          <w:rFonts w:ascii="Times New Roman" w:eastAsia="Times New Roman" w:hAnsi="Times New Roman" w:cs="Times New Roman"/>
          <w:sz w:val="28"/>
          <w:szCs w:val="28"/>
          <w:lang w:eastAsia="ru-RU"/>
        </w:rPr>
        <w:t>Метод 1 не применяется:</w:t>
      </w:r>
    </w:p>
    <w:p w:rsidR="00CE532D" w:rsidRPr="00034293" w:rsidRDefault="00CE532D" w:rsidP="00CE532D">
      <w:pPr>
        <w:pStyle w:val="a9"/>
        <w:numPr>
          <w:ilvl w:val="0"/>
          <w:numId w:val="5"/>
        </w:numPr>
        <w:ind w:left="567" w:firstLine="567"/>
        <w:rPr>
          <w:rFonts w:ascii="Times New Roman" w:hAnsi="Times New Roman" w:cs="Times New Roman"/>
          <w:sz w:val="28"/>
          <w:szCs w:val="28"/>
        </w:rPr>
      </w:pPr>
      <w:r w:rsidRPr="00034293">
        <w:rPr>
          <w:rFonts w:ascii="Times New Roman" w:eastAsia="Times New Roman" w:hAnsi="Times New Roman" w:cs="Times New Roman"/>
          <w:sz w:val="28"/>
          <w:szCs w:val="28"/>
          <w:lang w:eastAsia="ru-RU"/>
        </w:rPr>
        <w:t>по безвозмездным договорам, в частности по договорам дарения, безвозмездной поставки (например, договор безвозмездной поставки рекламных, выставочных образцов);</w:t>
      </w:r>
    </w:p>
    <w:p w:rsidR="00CE532D" w:rsidRPr="00034293" w:rsidRDefault="00CE532D" w:rsidP="00CE532D">
      <w:pPr>
        <w:pStyle w:val="a9"/>
        <w:numPr>
          <w:ilvl w:val="0"/>
          <w:numId w:val="5"/>
        </w:numPr>
        <w:ind w:left="567" w:firstLine="567"/>
        <w:rPr>
          <w:rFonts w:ascii="Times New Roman" w:hAnsi="Times New Roman" w:cs="Times New Roman"/>
          <w:sz w:val="28"/>
          <w:szCs w:val="28"/>
        </w:rPr>
      </w:pPr>
      <w:r w:rsidRPr="00034293">
        <w:rPr>
          <w:rFonts w:ascii="Times New Roman" w:eastAsia="Times New Roman" w:hAnsi="Times New Roman" w:cs="Times New Roman"/>
          <w:sz w:val="28"/>
          <w:szCs w:val="28"/>
          <w:lang w:eastAsia="ru-RU"/>
        </w:rPr>
        <w:t>по договорам аренды;</w:t>
      </w:r>
    </w:p>
    <w:p w:rsidR="00CE532D" w:rsidRPr="00034293" w:rsidRDefault="00CE532D" w:rsidP="00CE532D">
      <w:pPr>
        <w:pStyle w:val="a9"/>
        <w:numPr>
          <w:ilvl w:val="0"/>
          <w:numId w:val="5"/>
        </w:numPr>
        <w:ind w:left="567" w:firstLine="567"/>
        <w:rPr>
          <w:rFonts w:ascii="Times New Roman" w:hAnsi="Times New Roman" w:cs="Times New Roman"/>
          <w:sz w:val="28"/>
          <w:szCs w:val="28"/>
        </w:rPr>
      </w:pPr>
      <w:r w:rsidRPr="00034293">
        <w:rPr>
          <w:rFonts w:ascii="Times New Roman" w:eastAsia="Times New Roman" w:hAnsi="Times New Roman" w:cs="Times New Roman"/>
          <w:sz w:val="28"/>
          <w:szCs w:val="28"/>
          <w:lang w:eastAsia="ru-RU"/>
        </w:rPr>
        <w:t>по посредническим договорам, в частности по договору комиссии, договору консигнации, агентскому договору, не содержащим цену, по которой товары продаются для вывоза на таможенную территорию Таможенного союза;</w:t>
      </w:r>
    </w:p>
    <w:p w:rsidR="00CE532D" w:rsidRPr="00034293" w:rsidRDefault="00CE532D" w:rsidP="00CE532D">
      <w:pPr>
        <w:pStyle w:val="a9"/>
        <w:numPr>
          <w:ilvl w:val="0"/>
          <w:numId w:val="5"/>
        </w:numPr>
        <w:ind w:left="567" w:firstLine="567"/>
        <w:rPr>
          <w:rFonts w:ascii="Times New Roman" w:hAnsi="Times New Roman" w:cs="Times New Roman"/>
          <w:sz w:val="28"/>
          <w:szCs w:val="28"/>
        </w:rPr>
      </w:pPr>
      <w:r w:rsidRPr="00034293">
        <w:rPr>
          <w:rFonts w:ascii="Times New Roman" w:eastAsia="Times New Roman" w:hAnsi="Times New Roman" w:cs="Times New Roman"/>
          <w:sz w:val="28"/>
          <w:szCs w:val="28"/>
          <w:lang w:eastAsia="ru-RU"/>
        </w:rPr>
        <w:t>по договорам займа, товарного кредита, по которым товары или эквивалентные им товары подлежат возврату собственнику;</w:t>
      </w:r>
    </w:p>
    <w:p w:rsidR="00CE532D" w:rsidRPr="00034293" w:rsidRDefault="00CE532D" w:rsidP="00CE532D">
      <w:pPr>
        <w:pStyle w:val="a9"/>
        <w:numPr>
          <w:ilvl w:val="0"/>
          <w:numId w:val="5"/>
        </w:numPr>
        <w:ind w:left="567" w:firstLine="567"/>
        <w:rPr>
          <w:rFonts w:ascii="Times New Roman" w:hAnsi="Times New Roman" w:cs="Times New Roman"/>
          <w:sz w:val="28"/>
          <w:szCs w:val="28"/>
        </w:rPr>
      </w:pPr>
      <w:r w:rsidRPr="00034293">
        <w:rPr>
          <w:rFonts w:ascii="Times New Roman" w:eastAsia="Times New Roman" w:hAnsi="Times New Roman" w:cs="Times New Roman"/>
          <w:sz w:val="28"/>
          <w:szCs w:val="28"/>
          <w:lang w:eastAsia="ru-RU"/>
        </w:rPr>
        <w:t>для проведения экспертизы, оценки (подтверждения) соответствия (в том числе исследований, испытаний, проверок, экспериментов и показа свойств и характеристик);</w:t>
      </w:r>
    </w:p>
    <w:p w:rsidR="00CE532D" w:rsidRPr="00034293" w:rsidRDefault="00CE532D" w:rsidP="00CE532D">
      <w:pPr>
        <w:pStyle w:val="a9"/>
        <w:numPr>
          <w:ilvl w:val="0"/>
          <w:numId w:val="5"/>
        </w:numPr>
        <w:ind w:left="567" w:firstLine="567"/>
        <w:rPr>
          <w:rFonts w:ascii="Times New Roman" w:hAnsi="Times New Roman" w:cs="Times New Roman"/>
          <w:sz w:val="28"/>
          <w:szCs w:val="28"/>
        </w:rPr>
      </w:pPr>
      <w:r w:rsidRPr="00034293">
        <w:rPr>
          <w:rFonts w:ascii="Times New Roman" w:eastAsia="Times New Roman" w:hAnsi="Times New Roman" w:cs="Times New Roman"/>
          <w:sz w:val="28"/>
          <w:szCs w:val="28"/>
          <w:lang w:eastAsia="ru-RU"/>
        </w:rPr>
        <w:t>в качестве вклада в уставный капитал (фонд).</w:t>
      </w:r>
    </w:p>
    <w:p w:rsidR="00CE532D" w:rsidRDefault="00CE532D" w:rsidP="00CE532D">
      <w:pPr>
        <w:rPr>
          <w:rFonts w:ascii="Times New Roman" w:hAnsi="Times New Roman" w:cs="Times New Roman"/>
          <w:sz w:val="28"/>
          <w:szCs w:val="28"/>
          <w:shd w:val="clear" w:color="auto" w:fill="FFFFFF"/>
        </w:rPr>
      </w:pPr>
      <w:r w:rsidRPr="00034293">
        <w:rPr>
          <w:rFonts w:ascii="Times New Roman" w:hAnsi="Times New Roman" w:cs="Times New Roman"/>
          <w:sz w:val="28"/>
          <w:szCs w:val="28"/>
          <w:shd w:val="clear" w:color="auto" w:fill="FFFFFF"/>
        </w:rPr>
        <w:t>2. Метод по цене сделки с идентичными товарами (статья 41)</w:t>
      </w:r>
      <w:r w:rsidR="00D53BCC">
        <w:rPr>
          <w:rStyle w:val="a5"/>
          <w:rFonts w:ascii="Times New Roman" w:hAnsi="Times New Roman" w:cs="Times New Roman"/>
          <w:sz w:val="28"/>
          <w:szCs w:val="28"/>
          <w:shd w:val="clear" w:color="auto" w:fill="FFFFFF"/>
        </w:rPr>
        <w:footnoteReference w:id="9"/>
      </w:r>
    </w:p>
    <w:p w:rsidR="00CE532D" w:rsidRDefault="00CE532D" w:rsidP="00CE532D">
      <w:pPr>
        <w:rPr>
          <w:rFonts w:ascii="Times New Roman" w:hAnsi="Times New Roman" w:cs="Times New Roman"/>
          <w:sz w:val="28"/>
          <w:szCs w:val="28"/>
        </w:rPr>
      </w:pPr>
      <w:r w:rsidRPr="00034293">
        <w:rPr>
          <w:rFonts w:ascii="Times New Roman" w:hAnsi="Times New Roman" w:cs="Times New Roman"/>
          <w:sz w:val="28"/>
          <w:szCs w:val="28"/>
        </w:rPr>
        <w:t>Суть метода: если таможенная стоимость не может быть определена по методу 1, стоимостью определяется по стоимости сделки с идентичными товарами, проданными для вывоза на таможенную территорию Союза и ввезенными на таможенную территорию Союза в тот же или в соответствующий ему период времени, что и оцениваемые товары, но не ранее чем за 90 календарных дней до ввоза на таможенную территорию Союза оцениваемых товаров.</w:t>
      </w:r>
    </w:p>
    <w:p w:rsidR="00CE532D" w:rsidRDefault="00CE532D" w:rsidP="00CE532D">
      <w:pPr>
        <w:rPr>
          <w:rFonts w:ascii="Times New Roman" w:hAnsi="Times New Roman" w:cs="Times New Roman"/>
          <w:sz w:val="28"/>
          <w:szCs w:val="28"/>
        </w:rPr>
      </w:pPr>
      <w:r w:rsidRPr="00034293">
        <w:rPr>
          <w:rFonts w:ascii="Times New Roman" w:hAnsi="Times New Roman" w:cs="Times New Roman"/>
          <w:sz w:val="28"/>
          <w:szCs w:val="28"/>
        </w:rPr>
        <w:lastRenderedPageBreak/>
        <w:t>Используется стоимость сделки с идентичными товарами, проданными на том же коммерческом уровне и по существу в том же количестве, что и оцениваемые товары, а в случае если такие условия продажи не выявлены, расчет производится с соответствующей поправкой. В случае если выявлено более одной стоимости сделки с идентичными товарами с учетом поправок, для определения таможенной стоимости ввозимых товаров применяется самая низкая из них.</w:t>
      </w:r>
    </w:p>
    <w:p w:rsidR="00CE532D" w:rsidRPr="00034293" w:rsidRDefault="00CE532D" w:rsidP="00CE532D">
      <w:pPr>
        <w:rPr>
          <w:rFonts w:ascii="Times New Roman" w:hAnsi="Times New Roman" w:cs="Times New Roman"/>
          <w:sz w:val="28"/>
          <w:szCs w:val="28"/>
          <w:shd w:val="clear" w:color="auto" w:fill="FFFFFF"/>
        </w:rPr>
      </w:pPr>
      <w:r w:rsidRPr="00034293">
        <w:rPr>
          <w:rFonts w:ascii="Times New Roman" w:hAnsi="Times New Roman" w:cs="Times New Roman"/>
          <w:sz w:val="28"/>
          <w:szCs w:val="28"/>
        </w:rPr>
        <w:t>При этом, идентичными считаются товары, одинаковые во всех отношениях, в том числе по физическим характеристикам, качеству и репутации.</w:t>
      </w:r>
    </w:p>
    <w:p w:rsidR="00CE532D" w:rsidRDefault="00CE532D" w:rsidP="00CE532D">
      <w:pPr>
        <w:shd w:val="clear" w:color="auto" w:fill="FFFFFF"/>
        <w:textAlignment w:val="baseline"/>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3. Метод по цене сделки с однородными товарами (статья 42)</w:t>
      </w:r>
      <w:r w:rsidR="000E3AB2">
        <w:rPr>
          <w:rStyle w:val="a5"/>
          <w:rFonts w:ascii="Times New Roman" w:eastAsia="Times New Roman" w:hAnsi="Times New Roman" w:cs="Times New Roman"/>
          <w:sz w:val="28"/>
          <w:szCs w:val="28"/>
          <w:lang w:eastAsia="ru-RU"/>
        </w:rPr>
        <w:footnoteReference w:id="10"/>
      </w:r>
    </w:p>
    <w:p w:rsidR="00CE532D" w:rsidRDefault="00CE532D" w:rsidP="00CE532D">
      <w:pPr>
        <w:shd w:val="clear" w:color="auto" w:fill="FFFFFF"/>
        <w:textAlignment w:val="baseline"/>
        <w:rPr>
          <w:rFonts w:ascii="Times New Roman" w:hAnsi="Times New Roman" w:cs="Times New Roman"/>
          <w:sz w:val="28"/>
          <w:szCs w:val="28"/>
        </w:rPr>
      </w:pPr>
      <w:r w:rsidRPr="00034293">
        <w:rPr>
          <w:rFonts w:ascii="Times New Roman" w:hAnsi="Times New Roman" w:cs="Times New Roman"/>
          <w:sz w:val="28"/>
          <w:szCs w:val="28"/>
        </w:rPr>
        <w:t>Суть метода: если таможенная стоимость не может быть определена по методам №1, №2, она определяется по стоимости сделки с однородными товарами, проданными для вывоза на таможенную территорию Союза и ввезенными на таможенную территорию Союза в тот же или в соответствующий ему период времени, что и оцениваемые товары, но не ранее чем за 90 календарных дней до ввоза на таможенную территорию Союза оцениваемых товаров.</w:t>
      </w:r>
    </w:p>
    <w:p w:rsidR="00CE532D" w:rsidRDefault="00CE532D" w:rsidP="00CE532D">
      <w:pPr>
        <w:shd w:val="clear" w:color="auto" w:fill="FFFFFF"/>
        <w:textAlignment w:val="baseline"/>
        <w:rPr>
          <w:rFonts w:ascii="Times New Roman" w:hAnsi="Times New Roman" w:cs="Times New Roman"/>
          <w:sz w:val="28"/>
          <w:szCs w:val="28"/>
        </w:rPr>
      </w:pPr>
      <w:r w:rsidRPr="00034293">
        <w:rPr>
          <w:rFonts w:ascii="Times New Roman" w:hAnsi="Times New Roman" w:cs="Times New Roman"/>
          <w:sz w:val="28"/>
          <w:szCs w:val="28"/>
        </w:rPr>
        <w:t>Используется стоимость сделки с однородными товарами, проданными на том же коммерческом уровне и по существу в том же количестве, что и оцениваемые товары, а в случае если такие условия продажи не выявлены, расчет производится с соответствующей поправкой. В случае если выявлено более одной стоимости сделки с однородными товарами с учетом поправок, для определения таможенной стоимости ввозимых товаров применяется самая низкая из них.</w:t>
      </w:r>
    </w:p>
    <w:p w:rsidR="00CE532D" w:rsidRPr="00034293" w:rsidRDefault="00CE532D" w:rsidP="00CE532D">
      <w:pPr>
        <w:shd w:val="clear" w:color="auto" w:fill="FFFFFF"/>
        <w:textAlignment w:val="baseline"/>
        <w:rPr>
          <w:rFonts w:ascii="Times New Roman" w:eastAsia="Times New Roman" w:hAnsi="Times New Roman" w:cs="Times New Roman"/>
          <w:sz w:val="28"/>
          <w:szCs w:val="28"/>
          <w:lang w:eastAsia="ru-RU"/>
        </w:rPr>
      </w:pPr>
      <w:r w:rsidRPr="00034293">
        <w:rPr>
          <w:rFonts w:ascii="Times New Roman" w:hAnsi="Times New Roman" w:cs="Times New Roman"/>
          <w:sz w:val="28"/>
          <w:szCs w:val="28"/>
        </w:rPr>
        <w:t xml:space="preserve">При этом, однородными считаются товары, не являющиеся идентичными во всех отношениях, но имеющие сходные характеристики и состоящие из схожих компонентов, произведенные из таких же материалов, </w:t>
      </w:r>
      <w:r w:rsidRPr="00034293">
        <w:rPr>
          <w:rFonts w:ascii="Times New Roman" w:hAnsi="Times New Roman" w:cs="Times New Roman"/>
          <w:sz w:val="28"/>
          <w:szCs w:val="28"/>
        </w:rPr>
        <w:lastRenderedPageBreak/>
        <w:t>что позволяет им выполнять те же функции, что и оцениваемые товары, и быть с ними коммерчески взаимозаменяемыми. При определении, являются ли товары однородными, учитываются такие характеристики, как качество, репутация и наличие товарного знака.</w:t>
      </w:r>
    </w:p>
    <w:p w:rsidR="00CE532D" w:rsidRDefault="00CE532D" w:rsidP="00CE532D">
      <w:pPr>
        <w:shd w:val="clear" w:color="auto" w:fill="FFFFFF"/>
        <w:textAlignment w:val="baseline"/>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4. Метод на основе вычитания стоимости (статья 43)</w:t>
      </w:r>
      <w:r w:rsidR="000E3AB2">
        <w:rPr>
          <w:rStyle w:val="a5"/>
          <w:rFonts w:ascii="Times New Roman" w:eastAsia="Times New Roman" w:hAnsi="Times New Roman" w:cs="Times New Roman"/>
          <w:sz w:val="28"/>
          <w:szCs w:val="28"/>
          <w:lang w:eastAsia="ru-RU"/>
        </w:rPr>
        <w:footnoteReference w:id="11"/>
      </w:r>
    </w:p>
    <w:p w:rsidR="00CE532D" w:rsidRDefault="00CE532D" w:rsidP="00CE532D">
      <w:pPr>
        <w:shd w:val="clear" w:color="auto" w:fill="FFFFFF"/>
        <w:textAlignment w:val="baseline"/>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Суть метода: базируется на цене, по которой ввозимые (оцениваемые) или идентичные, или однородные товары были проданы наибольшей агрегированной партией на территории Российской Федерации в неизменном состоянии (без каких-либо дополнений). Из цены при этом вычитаются затраты, характерные только для внутреннего рынка, которые не должны быть включены в таможенную стоимость:</w:t>
      </w:r>
    </w:p>
    <w:p w:rsidR="00CE532D" w:rsidRDefault="00CE532D" w:rsidP="00CE532D">
      <w:pPr>
        <w:shd w:val="clear" w:color="auto" w:fill="FFFFFF"/>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034293">
        <w:rPr>
          <w:rFonts w:ascii="Times New Roman" w:eastAsia="Times New Roman" w:hAnsi="Times New Roman" w:cs="Times New Roman"/>
          <w:sz w:val="28"/>
          <w:szCs w:val="28"/>
          <w:lang w:eastAsia="ru-RU"/>
        </w:rPr>
        <w:t>вознаграждение посреднику (агенту), либо надбавка к цене;</w:t>
      </w:r>
    </w:p>
    <w:p w:rsidR="00CE532D" w:rsidRDefault="00CE532D" w:rsidP="00CE532D">
      <w:pPr>
        <w:shd w:val="clear" w:color="auto" w:fill="FFFFFF"/>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034293">
        <w:rPr>
          <w:rFonts w:ascii="Times New Roman" w:eastAsia="Times New Roman" w:hAnsi="Times New Roman" w:cs="Times New Roman"/>
          <w:sz w:val="28"/>
          <w:szCs w:val="28"/>
          <w:lang w:eastAsia="ru-RU"/>
        </w:rPr>
        <w:t>обычные расходы на осуществленные на таможенной территории Союза перевозку (транспортировку), страхование и иные связанные с такими операциями расходы;</w:t>
      </w:r>
    </w:p>
    <w:p w:rsidR="00CE532D" w:rsidRDefault="00CE532D" w:rsidP="00CE532D">
      <w:pPr>
        <w:shd w:val="clear" w:color="auto" w:fill="FFFFFF"/>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034293">
        <w:rPr>
          <w:rFonts w:ascii="Times New Roman" w:eastAsia="Times New Roman" w:hAnsi="Times New Roman" w:cs="Times New Roman"/>
          <w:sz w:val="28"/>
          <w:szCs w:val="28"/>
          <w:lang w:eastAsia="ru-RU"/>
        </w:rPr>
        <w:t>таможенные пошлины, налоги, сборы и применяемые в соответствии с законодательством государств-членов иные налоги.</w:t>
      </w:r>
    </w:p>
    <w:p w:rsidR="00CE532D" w:rsidRDefault="00CE532D" w:rsidP="00CE532D">
      <w:pPr>
        <w:shd w:val="clear" w:color="auto" w:fill="FFFFFF"/>
        <w:textAlignment w:val="baseline"/>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Товары могут рассматриваться как находящиеся в том же состоянии, в котором они были ввезены на таможенную территорию Таможенного союза, в том числе в тех случаях, когда они претерпели следующие изменения:</w:t>
      </w:r>
    </w:p>
    <w:p w:rsidR="00CE532D" w:rsidRDefault="00CE532D" w:rsidP="00CE532D">
      <w:pPr>
        <w:pStyle w:val="a9"/>
        <w:numPr>
          <w:ilvl w:val="0"/>
          <w:numId w:val="6"/>
        </w:numPr>
        <w:shd w:val="clear" w:color="auto" w:fill="FFFFFF"/>
        <w:ind w:left="567" w:firstLine="567"/>
        <w:textAlignment w:val="baseline"/>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усушка;</w:t>
      </w:r>
    </w:p>
    <w:p w:rsidR="00CE532D" w:rsidRDefault="00CE532D" w:rsidP="00CE532D">
      <w:pPr>
        <w:pStyle w:val="a9"/>
        <w:numPr>
          <w:ilvl w:val="0"/>
          <w:numId w:val="6"/>
        </w:numPr>
        <w:shd w:val="clear" w:color="auto" w:fill="FFFFFF"/>
        <w:ind w:left="567" w:firstLine="567"/>
        <w:textAlignment w:val="baseline"/>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утруска;</w:t>
      </w:r>
    </w:p>
    <w:p w:rsidR="00CE532D" w:rsidRDefault="00CE532D" w:rsidP="00CE532D">
      <w:pPr>
        <w:pStyle w:val="a9"/>
        <w:numPr>
          <w:ilvl w:val="0"/>
          <w:numId w:val="6"/>
        </w:numPr>
        <w:shd w:val="clear" w:color="auto" w:fill="FFFFFF"/>
        <w:ind w:left="567" w:firstLine="567"/>
        <w:textAlignment w:val="baseline"/>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естественное испарение (для жидкостей);</w:t>
      </w:r>
    </w:p>
    <w:p w:rsidR="00CE532D" w:rsidRDefault="00CE532D" w:rsidP="00CE532D">
      <w:pPr>
        <w:pStyle w:val="a9"/>
        <w:numPr>
          <w:ilvl w:val="0"/>
          <w:numId w:val="6"/>
        </w:numPr>
        <w:shd w:val="clear" w:color="auto" w:fill="FFFFFF"/>
        <w:ind w:left="567" w:firstLine="567"/>
        <w:textAlignment w:val="baseline"/>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появление небольшой ржавчины;</w:t>
      </w:r>
    </w:p>
    <w:p w:rsidR="00CE532D" w:rsidRDefault="00CE532D" w:rsidP="00CE532D">
      <w:pPr>
        <w:pStyle w:val="a9"/>
        <w:numPr>
          <w:ilvl w:val="0"/>
          <w:numId w:val="6"/>
        </w:numPr>
        <w:shd w:val="clear" w:color="auto" w:fill="FFFFFF"/>
        <w:ind w:left="567" w:firstLine="567"/>
        <w:textAlignment w:val="baseline"/>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получение незначительных повреждений, не отражающихся на характеристиках товаров, влияющих на их стоимость;</w:t>
      </w:r>
    </w:p>
    <w:p w:rsidR="00CE532D" w:rsidRPr="00034293" w:rsidRDefault="00CE532D" w:rsidP="00CE532D">
      <w:pPr>
        <w:pStyle w:val="a9"/>
        <w:numPr>
          <w:ilvl w:val="0"/>
          <w:numId w:val="6"/>
        </w:numPr>
        <w:shd w:val="clear" w:color="auto" w:fill="FFFFFF"/>
        <w:ind w:left="567" w:firstLine="567"/>
        <w:textAlignment w:val="baseline"/>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lastRenderedPageBreak/>
        <w:t>в отношении них были произведены операции по удалению упаковочных материалов и (или) консервантов перед продажей на внутреннем рынке Таможенного союза.</w:t>
      </w:r>
    </w:p>
    <w:p w:rsidR="00CE532D" w:rsidRDefault="00CE532D" w:rsidP="00CE532D">
      <w:pPr>
        <w:shd w:val="clear" w:color="auto" w:fill="FFFFFF"/>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Метод 4 не применяется:</w:t>
      </w:r>
    </w:p>
    <w:p w:rsidR="00CE532D" w:rsidRDefault="00CE532D" w:rsidP="00CE532D">
      <w:pPr>
        <w:pStyle w:val="a9"/>
        <w:numPr>
          <w:ilvl w:val="0"/>
          <w:numId w:val="7"/>
        </w:numPr>
        <w:shd w:val="clear" w:color="auto" w:fill="FFFFFF"/>
        <w:ind w:left="567" w:firstLine="567"/>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если в результате дальнейшей переработки (обработки) оцениваемые товары теряют свои индивидуальные признаки, за исключением случаев, когда, несмотря на потерю товарами своих индивидуальных признаков, величина стоимости, добавленной в результате переработки (обработки), может быть точно определена;</w:t>
      </w:r>
    </w:p>
    <w:p w:rsidR="00CE532D" w:rsidRPr="00034293" w:rsidRDefault="00CE532D" w:rsidP="00CE532D">
      <w:pPr>
        <w:pStyle w:val="a9"/>
        <w:numPr>
          <w:ilvl w:val="0"/>
          <w:numId w:val="7"/>
        </w:numPr>
        <w:shd w:val="clear" w:color="auto" w:fill="FFFFFF"/>
        <w:ind w:left="567" w:firstLine="567"/>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оцениваемые товары не утрачивают свои индивидуальные признаки, но составляют столь незначительную часть в товарах, продаваемых на таможенной территории Союза, что стоимость оцениваемых товаров не оказывает существенного влияния на стоимость продаваемых товаров.</w:t>
      </w:r>
    </w:p>
    <w:p w:rsidR="00CE532D" w:rsidRDefault="00CE532D" w:rsidP="00CE532D">
      <w:pPr>
        <w:shd w:val="clear" w:color="auto" w:fill="FFFFFF"/>
        <w:textAlignment w:val="baseline"/>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5. Метод на основе сложения стоимости (статья 44)</w:t>
      </w:r>
      <w:r w:rsidR="000E3AB2">
        <w:rPr>
          <w:rStyle w:val="a5"/>
          <w:rFonts w:ascii="Times New Roman" w:eastAsia="Times New Roman" w:hAnsi="Times New Roman" w:cs="Times New Roman"/>
          <w:sz w:val="28"/>
          <w:szCs w:val="28"/>
          <w:lang w:eastAsia="ru-RU"/>
        </w:rPr>
        <w:footnoteReference w:id="12"/>
      </w:r>
    </w:p>
    <w:p w:rsidR="00CE532D" w:rsidRDefault="00CE532D" w:rsidP="00CE532D">
      <w:pPr>
        <w:shd w:val="clear" w:color="auto" w:fill="FFFFFF"/>
        <w:textAlignment w:val="baseline"/>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Суть метода: принимается расчетная стоимость товаров на основе учета издержек производства этих товаров, к которым добавляется сумма прибыли и расходов, характерных для продажи оцениваемых товаров:</w:t>
      </w:r>
    </w:p>
    <w:p w:rsidR="00CE532D" w:rsidRDefault="00CE532D" w:rsidP="00CE532D">
      <w:pPr>
        <w:pStyle w:val="a9"/>
        <w:numPr>
          <w:ilvl w:val="0"/>
          <w:numId w:val="8"/>
        </w:numPr>
        <w:shd w:val="clear" w:color="auto" w:fill="FFFFFF"/>
        <w:ind w:left="567" w:firstLine="567"/>
        <w:textAlignment w:val="baseline"/>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расходов по изготовлению или приобретению материалов и расходов на производство оцениваемых товаров;</w:t>
      </w:r>
    </w:p>
    <w:p w:rsidR="00CE532D" w:rsidRDefault="00CE532D" w:rsidP="00CE532D">
      <w:pPr>
        <w:pStyle w:val="a9"/>
        <w:numPr>
          <w:ilvl w:val="0"/>
          <w:numId w:val="8"/>
        </w:numPr>
        <w:shd w:val="clear" w:color="auto" w:fill="FFFFFF"/>
        <w:ind w:left="567" w:firstLine="567"/>
        <w:textAlignment w:val="baseline"/>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суммы прибыли и общих расходов (коммерческих и управленческих расходов), эквивалентной той величине, которая обычно учитывается при продажах товаров того же класса или вида, что и оцениваемые товары, которые производятся в стране экспорта;</w:t>
      </w:r>
    </w:p>
    <w:p w:rsidR="00CE532D" w:rsidRPr="00034293" w:rsidRDefault="00CE532D" w:rsidP="00CE532D">
      <w:pPr>
        <w:pStyle w:val="a9"/>
        <w:numPr>
          <w:ilvl w:val="0"/>
          <w:numId w:val="8"/>
        </w:numPr>
        <w:shd w:val="clear" w:color="auto" w:fill="FFFFFF"/>
        <w:ind w:left="567" w:firstLine="567"/>
        <w:textAlignment w:val="baseline"/>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расходов по перевозке товаров до границы ЕАЭС, работ связанных с погрузкой/разгрузкой товаров в рамках перевозки до границы ЕАСЭ, а также страхования груза.</w:t>
      </w:r>
    </w:p>
    <w:p w:rsidR="00CE532D" w:rsidRDefault="00CE532D" w:rsidP="00CE532D">
      <w:pPr>
        <w:shd w:val="clear" w:color="auto" w:fill="FFFFFF"/>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lastRenderedPageBreak/>
        <w:t>Таможенная стоимость товаров определяется, как правило, на основе документов и сведений, доступных на таможенной территории Таможенного союза.</w:t>
      </w:r>
    </w:p>
    <w:p w:rsidR="00CE532D" w:rsidRDefault="00CE532D" w:rsidP="00CE532D">
      <w:pPr>
        <w:shd w:val="clear" w:color="auto" w:fill="FFFFFF"/>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Однако для определения расчетной стоимости необходимо располагать документами и сведениями о расходах на производство (об издержках производства) оцениваемых (ввозимых) товаров, другими документами и сведениями производителя указанных товаров, который находится за пределами таможенной территории Таможенного союза.</w:t>
      </w:r>
    </w:p>
    <w:p w:rsidR="00CE532D" w:rsidRDefault="00CE532D" w:rsidP="00CE532D">
      <w:pPr>
        <w:shd w:val="clear" w:color="auto" w:fill="FFFFFF"/>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6. Резервный метод (статья 45)</w:t>
      </w:r>
      <w:r w:rsidR="000E3AB2">
        <w:rPr>
          <w:rStyle w:val="a5"/>
          <w:rFonts w:ascii="Times New Roman" w:eastAsia="Times New Roman" w:hAnsi="Times New Roman" w:cs="Times New Roman"/>
          <w:sz w:val="28"/>
          <w:szCs w:val="28"/>
          <w:lang w:eastAsia="ru-RU"/>
        </w:rPr>
        <w:footnoteReference w:id="13"/>
      </w:r>
    </w:p>
    <w:p w:rsidR="00CE532D" w:rsidRDefault="00CE532D" w:rsidP="00CE532D">
      <w:pPr>
        <w:shd w:val="clear" w:color="auto" w:fill="FFFFFF"/>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Суть метода: используется в случае, если таможенная стоимость ввозимых товаров не может быть определена по методам 1-5 и применяется исходя из принципов и положений настоящей главы на основе сведений, имеющихся на таможенной территории Союза. Вместе с тем, допускается гибкость при использовании вышеописанных методов.</w:t>
      </w:r>
    </w:p>
    <w:p w:rsidR="00CE532D" w:rsidRDefault="00CE532D" w:rsidP="00CE532D">
      <w:pPr>
        <w:shd w:val="clear" w:color="auto" w:fill="FFFFFF"/>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Важно, что при применении резервного метода </w:t>
      </w:r>
      <w:r w:rsidRPr="00034293">
        <w:rPr>
          <w:rFonts w:ascii="Times New Roman" w:eastAsia="Times New Roman" w:hAnsi="Times New Roman" w:cs="Times New Roman"/>
          <w:bCs/>
          <w:sz w:val="28"/>
          <w:szCs w:val="28"/>
          <w:lang w:eastAsia="ru-RU"/>
        </w:rPr>
        <w:t>запрещается использование статистики сроком давности более 90 дней</w:t>
      </w:r>
      <w:r w:rsidRPr="00034293">
        <w:rPr>
          <w:rFonts w:ascii="Times New Roman" w:eastAsia="Times New Roman" w:hAnsi="Times New Roman" w:cs="Times New Roman"/>
          <w:sz w:val="28"/>
          <w:szCs w:val="28"/>
          <w:lang w:eastAsia="ru-RU"/>
        </w:rPr>
        <w:t> и таможенная стоимость ввозимых товаров в соответствии с настоящим методом </w:t>
      </w:r>
      <w:r w:rsidRPr="00034293">
        <w:rPr>
          <w:rFonts w:ascii="Times New Roman" w:eastAsia="Times New Roman" w:hAnsi="Times New Roman" w:cs="Times New Roman"/>
          <w:bCs/>
          <w:sz w:val="28"/>
          <w:szCs w:val="28"/>
          <w:lang w:eastAsia="ru-RU"/>
        </w:rPr>
        <w:t>не должна</w:t>
      </w:r>
      <w:r w:rsidRPr="00034293">
        <w:rPr>
          <w:rFonts w:ascii="Times New Roman" w:eastAsia="Times New Roman" w:hAnsi="Times New Roman" w:cs="Times New Roman"/>
          <w:sz w:val="28"/>
          <w:szCs w:val="28"/>
          <w:lang w:eastAsia="ru-RU"/>
        </w:rPr>
        <w:t> определяться на основе:</w:t>
      </w:r>
    </w:p>
    <w:p w:rsidR="00CE532D" w:rsidRDefault="00CE532D" w:rsidP="00CE532D">
      <w:pPr>
        <w:pStyle w:val="a9"/>
        <w:numPr>
          <w:ilvl w:val="0"/>
          <w:numId w:val="9"/>
        </w:numPr>
        <w:shd w:val="clear" w:color="auto" w:fill="FFFFFF"/>
        <w:ind w:left="567" w:firstLine="567"/>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цены на внутреннем рынке Союза на товары, произведенные на таможенной территории Союза;</w:t>
      </w:r>
    </w:p>
    <w:p w:rsidR="00CE532D" w:rsidRDefault="00CE532D" w:rsidP="00CE532D">
      <w:pPr>
        <w:pStyle w:val="a9"/>
        <w:numPr>
          <w:ilvl w:val="0"/>
          <w:numId w:val="9"/>
        </w:numPr>
        <w:shd w:val="clear" w:color="auto" w:fill="FFFFFF"/>
        <w:ind w:left="567" w:firstLine="567"/>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системы, предусматривающей принятие для таможенных целей более высокой из двух альтернативных стоимостей;</w:t>
      </w:r>
    </w:p>
    <w:p w:rsidR="00CE532D" w:rsidRDefault="00CE532D" w:rsidP="00CE532D">
      <w:pPr>
        <w:pStyle w:val="a9"/>
        <w:numPr>
          <w:ilvl w:val="0"/>
          <w:numId w:val="9"/>
        </w:numPr>
        <w:shd w:val="clear" w:color="auto" w:fill="FFFFFF"/>
        <w:ind w:left="567" w:firstLine="567"/>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цены на товары на внутреннем рынке страны вывоза;</w:t>
      </w:r>
    </w:p>
    <w:p w:rsidR="00CE532D" w:rsidRDefault="00CE532D" w:rsidP="00CE532D">
      <w:pPr>
        <w:pStyle w:val="a9"/>
        <w:numPr>
          <w:ilvl w:val="0"/>
          <w:numId w:val="9"/>
        </w:numPr>
        <w:shd w:val="clear" w:color="auto" w:fill="FFFFFF"/>
        <w:ind w:left="567" w:firstLine="567"/>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иных расходов, чем расходы, включенные в расчетную стоимость, которая была определена для идентичных или однородных товаров в соответствии со статьей 44 настоящего Кодекса;</w:t>
      </w:r>
    </w:p>
    <w:p w:rsidR="00CE532D" w:rsidRDefault="00CE532D" w:rsidP="00CE532D">
      <w:pPr>
        <w:pStyle w:val="a9"/>
        <w:numPr>
          <w:ilvl w:val="0"/>
          <w:numId w:val="9"/>
        </w:numPr>
        <w:shd w:val="clear" w:color="auto" w:fill="FFFFFF"/>
        <w:ind w:left="567" w:firstLine="567"/>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цены на товары, поставляемые из страны их вывоза в государства, не являющиеся членами Союза;</w:t>
      </w:r>
    </w:p>
    <w:p w:rsidR="00CE532D" w:rsidRDefault="00CE532D" w:rsidP="00CE532D">
      <w:pPr>
        <w:pStyle w:val="a9"/>
        <w:numPr>
          <w:ilvl w:val="0"/>
          <w:numId w:val="9"/>
        </w:numPr>
        <w:shd w:val="clear" w:color="auto" w:fill="FFFFFF"/>
        <w:ind w:left="567" w:firstLine="567"/>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lastRenderedPageBreak/>
        <w:t>минимальной таможенной стоимости товаров;</w:t>
      </w:r>
    </w:p>
    <w:p w:rsidR="00CE532D" w:rsidRPr="00034293" w:rsidRDefault="00CE532D" w:rsidP="00CE532D">
      <w:pPr>
        <w:pStyle w:val="a9"/>
        <w:numPr>
          <w:ilvl w:val="0"/>
          <w:numId w:val="9"/>
        </w:numPr>
        <w:shd w:val="clear" w:color="auto" w:fill="FFFFFF"/>
        <w:ind w:left="567" w:firstLine="567"/>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произвольной или фиктивной стоимости.</w:t>
      </w:r>
    </w:p>
    <w:p w:rsidR="00CE532D" w:rsidRDefault="00CE532D" w:rsidP="00CE532D">
      <w:pPr>
        <w:shd w:val="clear" w:color="auto" w:fill="FFFFFF"/>
        <w:rPr>
          <w:rFonts w:ascii="Times New Roman" w:eastAsia="Times New Roman" w:hAnsi="Times New Roman" w:cs="Times New Roman"/>
          <w:sz w:val="28"/>
          <w:szCs w:val="28"/>
          <w:lang w:eastAsia="ru-RU"/>
        </w:rPr>
      </w:pPr>
      <w:r w:rsidRPr="00034293">
        <w:rPr>
          <w:rFonts w:ascii="Times New Roman" w:eastAsia="Times New Roman" w:hAnsi="Times New Roman" w:cs="Times New Roman"/>
          <w:sz w:val="28"/>
          <w:szCs w:val="28"/>
          <w:lang w:eastAsia="ru-RU"/>
        </w:rPr>
        <w:t>Метод 6 является часто применяется таможенными органами при корректировке таможенной стоимости.</w:t>
      </w:r>
    </w:p>
    <w:p w:rsidR="001108A6" w:rsidRPr="00034293" w:rsidRDefault="001108A6" w:rsidP="00CE532D">
      <w:pPr>
        <w:shd w:val="clear" w:color="auto" w:fill="FFFFFF"/>
        <w:rPr>
          <w:rFonts w:ascii="Times New Roman" w:eastAsia="Times New Roman" w:hAnsi="Times New Roman" w:cs="Times New Roman"/>
          <w:sz w:val="28"/>
          <w:szCs w:val="28"/>
          <w:lang w:eastAsia="ru-RU"/>
        </w:rPr>
      </w:pPr>
    </w:p>
    <w:p w:rsidR="00CE532D" w:rsidRDefault="00CE532D" w:rsidP="004B7694">
      <w:pPr>
        <w:rPr>
          <w:rFonts w:ascii="Times New Roman" w:hAnsi="Times New Roman" w:cs="Times New Roman"/>
          <w:b/>
          <w:sz w:val="28"/>
          <w:szCs w:val="28"/>
        </w:rPr>
      </w:pPr>
      <w:r w:rsidRPr="00AE7198">
        <w:rPr>
          <w:rFonts w:ascii="Times New Roman" w:hAnsi="Times New Roman" w:cs="Times New Roman"/>
          <w:b/>
          <w:sz w:val="28"/>
          <w:szCs w:val="28"/>
        </w:rPr>
        <w:t>1.3 Нормативно-правовое регулирование порядка проведения контроля таможенной стоимости товаров</w:t>
      </w:r>
    </w:p>
    <w:p w:rsidR="00CE532D" w:rsidRDefault="00CE532D" w:rsidP="00CE532D">
      <w:pPr>
        <w:ind w:left="215" w:firstLine="0"/>
        <w:rPr>
          <w:rFonts w:ascii="Times New Roman" w:hAnsi="Times New Roman" w:cs="Times New Roman"/>
          <w:b/>
          <w:sz w:val="28"/>
          <w:szCs w:val="28"/>
        </w:rPr>
      </w:pPr>
    </w:p>
    <w:p w:rsidR="00CE532D" w:rsidRPr="00AC5B0C" w:rsidRDefault="00CE532D" w:rsidP="00CE532D">
      <w:pPr>
        <w:rPr>
          <w:rFonts w:ascii="Times New Roman" w:hAnsi="Times New Roman" w:cs="Times New Roman"/>
          <w:sz w:val="28"/>
          <w:szCs w:val="28"/>
        </w:rPr>
      </w:pPr>
      <w:r w:rsidRPr="00AC5B0C">
        <w:rPr>
          <w:rFonts w:ascii="Times New Roman" w:hAnsi="Times New Roman" w:cs="Times New Roman"/>
          <w:sz w:val="28"/>
          <w:szCs w:val="28"/>
        </w:rPr>
        <w:t>Совокупность совершаемых таможенными органами действий, направленных на проверку и обеспечение соблюдения международных договоров и актов в сфере таможенного регулирования и законодательства Российской Федерации о таможенном регулировании (статья 2 ТК ЕАЭС), представ</w:t>
      </w:r>
      <w:r>
        <w:rPr>
          <w:rFonts w:ascii="Times New Roman" w:hAnsi="Times New Roman" w:cs="Times New Roman"/>
          <w:sz w:val="28"/>
          <w:szCs w:val="28"/>
        </w:rPr>
        <w:t>ляет собой таможенный контроль.</w:t>
      </w:r>
      <w:r>
        <w:rPr>
          <w:rStyle w:val="a5"/>
          <w:rFonts w:ascii="Times New Roman" w:hAnsi="Times New Roman" w:cs="Times New Roman"/>
          <w:sz w:val="28"/>
          <w:szCs w:val="28"/>
        </w:rPr>
        <w:footnoteReference w:id="14"/>
      </w:r>
    </w:p>
    <w:p w:rsidR="00CE532D" w:rsidRPr="00AC5B0C" w:rsidRDefault="00CE532D" w:rsidP="00CE532D">
      <w:pPr>
        <w:rPr>
          <w:rFonts w:ascii="Times New Roman" w:hAnsi="Times New Roman" w:cs="Times New Roman"/>
          <w:sz w:val="28"/>
          <w:szCs w:val="28"/>
        </w:rPr>
      </w:pPr>
      <w:r w:rsidRPr="00AC5B0C">
        <w:rPr>
          <w:rFonts w:ascii="Times New Roman" w:hAnsi="Times New Roman" w:cs="Times New Roman"/>
          <w:sz w:val="28"/>
          <w:szCs w:val="28"/>
        </w:rPr>
        <w:t>При проведении таможенного контроля, таможенные органы исходят из принципа выборочности объектов и форм таможенного контроля, который реализуется с помощью системы управления рисками (статья 310 ТК ЕАЭС)</w:t>
      </w:r>
      <w:r>
        <w:rPr>
          <w:rStyle w:val="a5"/>
          <w:rFonts w:ascii="Times New Roman" w:hAnsi="Times New Roman" w:cs="Times New Roman"/>
          <w:sz w:val="28"/>
          <w:szCs w:val="28"/>
        </w:rPr>
        <w:footnoteReference w:id="15"/>
      </w:r>
      <w:r w:rsidRPr="00AC5B0C">
        <w:rPr>
          <w:rFonts w:ascii="Times New Roman" w:hAnsi="Times New Roman" w:cs="Times New Roman"/>
          <w:sz w:val="28"/>
          <w:szCs w:val="28"/>
        </w:rPr>
        <w:t>.</w:t>
      </w:r>
    </w:p>
    <w:p w:rsidR="00CE532D" w:rsidRPr="00AC5B0C" w:rsidRDefault="00CE532D" w:rsidP="00CE532D">
      <w:pPr>
        <w:rPr>
          <w:rFonts w:ascii="Times New Roman" w:hAnsi="Times New Roman" w:cs="Times New Roman"/>
          <w:sz w:val="28"/>
          <w:szCs w:val="28"/>
        </w:rPr>
      </w:pPr>
      <w:r w:rsidRPr="00AC5B0C">
        <w:rPr>
          <w:rFonts w:ascii="Times New Roman" w:hAnsi="Times New Roman" w:cs="Times New Roman"/>
          <w:sz w:val="28"/>
          <w:szCs w:val="28"/>
        </w:rPr>
        <w:t>При проведении таможенного контроля таможенной стоимости товаров, заявленной при таможенном декларировании, таможенным органом осуществляется проверка правильности определения и заявления таможенной стоимости товаров. Это включает в себя выбор и применение метода определения таможенной стоимости товаров, а также анализ структуры и величины таможенной стоимости товаров. Объектами таможенного контроля, согласно статье 311 ТК ЕАЭС</w:t>
      </w:r>
      <w:r w:rsidR="000E3AB2">
        <w:rPr>
          <w:rStyle w:val="a5"/>
          <w:rFonts w:ascii="Times New Roman" w:hAnsi="Times New Roman" w:cs="Times New Roman"/>
          <w:sz w:val="28"/>
          <w:szCs w:val="28"/>
        </w:rPr>
        <w:footnoteReference w:id="16"/>
      </w:r>
      <w:r w:rsidRPr="00AC5B0C">
        <w:rPr>
          <w:rFonts w:ascii="Times New Roman" w:hAnsi="Times New Roman" w:cs="Times New Roman"/>
          <w:sz w:val="28"/>
          <w:szCs w:val="28"/>
        </w:rPr>
        <w:t xml:space="preserve">, являются товары, </w:t>
      </w:r>
      <w:r w:rsidRPr="00AC5B0C">
        <w:rPr>
          <w:rFonts w:ascii="Times New Roman" w:hAnsi="Times New Roman" w:cs="Times New Roman"/>
          <w:sz w:val="28"/>
          <w:szCs w:val="28"/>
        </w:rPr>
        <w:lastRenderedPageBreak/>
        <w:t>находящиеся под таможенным контролем, таможенные и иные документы, а также информация, содержащаяся в этих документах.</w:t>
      </w:r>
      <w:r>
        <w:rPr>
          <w:rStyle w:val="a5"/>
          <w:rFonts w:ascii="Times New Roman" w:hAnsi="Times New Roman" w:cs="Times New Roman"/>
          <w:sz w:val="28"/>
          <w:szCs w:val="28"/>
        </w:rPr>
        <w:footnoteReference w:id="17"/>
      </w:r>
    </w:p>
    <w:p w:rsidR="00CE532D" w:rsidRPr="00AC5B0C" w:rsidRDefault="00CE532D" w:rsidP="00CE532D">
      <w:pPr>
        <w:rPr>
          <w:rFonts w:ascii="Times New Roman" w:hAnsi="Times New Roman" w:cs="Times New Roman"/>
          <w:sz w:val="28"/>
          <w:szCs w:val="28"/>
        </w:rPr>
      </w:pPr>
      <w:r w:rsidRPr="00AC5B0C">
        <w:rPr>
          <w:rFonts w:ascii="Times New Roman" w:hAnsi="Times New Roman" w:cs="Times New Roman"/>
          <w:sz w:val="28"/>
          <w:szCs w:val="28"/>
        </w:rPr>
        <w:t>В статье 313 ТК ЕАЭС</w:t>
      </w:r>
      <w:r>
        <w:rPr>
          <w:rStyle w:val="a5"/>
          <w:rFonts w:ascii="Times New Roman" w:hAnsi="Times New Roman" w:cs="Times New Roman"/>
          <w:sz w:val="28"/>
          <w:szCs w:val="28"/>
        </w:rPr>
        <w:footnoteReference w:id="18"/>
      </w:r>
      <w:r w:rsidRPr="00AC5B0C">
        <w:rPr>
          <w:rFonts w:ascii="Times New Roman" w:hAnsi="Times New Roman" w:cs="Times New Roman"/>
          <w:sz w:val="28"/>
          <w:szCs w:val="28"/>
        </w:rPr>
        <w:t xml:space="preserve"> указано требование документального подтверждения сведений о таможенной стоимости товаров. Пунктом 10 статьи 38 ТК ЕАЭС статус таможенной стоимости товаров и информации, связанной с </w:t>
      </w:r>
      <w:r>
        <w:rPr>
          <w:rFonts w:ascii="Times New Roman" w:hAnsi="Times New Roman" w:cs="Times New Roman"/>
          <w:sz w:val="28"/>
          <w:szCs w:val="28"/>
        </w:rPr>
        <w:t>ее определением, обязывает</w:t>
      </w:r>
      <w:r w:rsidRPr="00AC5B0C">
        <w:rPr>
          <w:rFonts w:ascii="Times New Roman" w:hAnsi="Times New Roman" w:cs="Times New Roman"/>
          <w:sz w:val="28"/>
          <w:szCs w:val="28"/>
        </w:rPr>
        <w:t xml:space="preserve"> использовать проверенную, количественно оцениваемую и документа</w:t>
      </w:r>
      <w:r>
        <w:rPr>
          <w:rFonts w:ascii="Times New Roman" w:hAnsi="Times New Roman" w:cs="Times New Roman"/>
          <w:sz w:val="28"/>
          <w:szCs w:val="28"/>
        </w:rPr>
        <w:t>льно подтвержденную информацию.</w:t>
      </w:r>
      <w:r>
        <w:rPr>
          <w:rStyle w:val="a5"/>
          <w:rFonts w:ascii="Times New Roman" w:hAnsi="Times New Roman" w:cs="Times New Roman"/>
          <w:sz w:val="28"/>
          <w:szCs w:val="28"/>
        </w:rPr>
        <w:footnoteReference w:id="19"/>
      </w:r>
    </w:p>
    <w:p w:rsidR="00CE532D" w:rsidRDefault="00CE532D" w:rsidP="00CE532D">
      <w:pPr>
        <w:rPr>
          <w:rFonts w:ascii="Times New Roman" w:hAnsi="Times New Roman" w:cs="Times New Roman"/>
          <w:sz w:val="28"/>
          <w:szCs w:val="28"/>
        </w:rPr>
      </w:pPr>
      <w:r w:rsidRPr="00AC5B0C">
        <w:rPr>
          <w:rFonts w:ascii="Times New Roman" w:hAnsi="Times New Roman" w:cs="Times New Roman"/>
          <w:sz w:val="28"/>
          <w:szCs w:val="28"/>
        </w:rPr>
        <w:t>Согласно Положению, утвержденному Решением Коллегии Евразийской экономи</w:t>
      </w:r>
      <w:r>
        <w:rPr>
          <w:rFonts w:ascii="Times New Roman" w:hAnsi="Times New Roman" w:cs="Times New Roman"/>
          <w:sz w:val="28"/>
          <w:szCs w:val="28"/>
        </w:rPr>
        <w:t>ческой комиссии от 27 марта 2018</w:t>
      </w:r>
      <w:r w:rsidRPr="00AC5B0C">
        <w:rPr>
          <w:rFonts w:ascii="Times New Roman" w:hAnsi="Times New Roman" w:cs="Times New Roman"/>
          <w:sz w:val="28"/>
          <w:szCs w:val="28"/>
        </w:rPr>
        <w:t xml:space="preserve"> года № 42</w:t>
      </w:r>
      <w:r>
        <w:rPr>
          <w:rFonts w:ascii="Times New Roman" w:hAnsi="Times New Roman" w:cs="Times New Roman"/>
          <w:sz w:val="28"/>
          <w:szCs w:val="28"/>
        </w:rPr>
        <w:t xml:space="preserve"> ( в ред. решений Коллегии Евразийской экономической комиссии от 11.01.2022 №9)</w:t>
      </w:r>
      <w:r>
        <w:rPr>
          <w:rStyle w:val="a5"/>
          <w:rFonts w:ascii="Times New Roman" w:hAnsi="Times New Roman" w:cs="Times New Roman"/>
          <w:sz w:val="28"/>
          <w:szCs w:val="28"/>
        </w:rPr>
        <w:footnoteReference w:id="20"/>
      </w:r>
      <w:r w:rsidRPr="00AC5B0C">
        <w:rPr>
          <w:rFonts w:ascii="Times New Roman" w:hAnsi="Times New Roman" w:cs="Times New Roman"/>
          <w:sz w:val="28"/>
          <w:szCs w:val="28"/>
        </w:rPr>
        <w:t xml:space="preserve">, при контроле таможенной стоимости товаров есть признаки </w:t>
      </w:r>
      <w:r w:rsidRPr="00631C67">
        <w:rPr>
          <w:rFonts w:ascii="Times New Roman" w:hAnsi="Times New Roman" w:cs="Times New Roman"/>
          <w:sz w:val="28"/>
          <w:szCs w:val="28"/>
        </w:rPr>
        <w:t>недостоверного определения такой стоимости, включая следующие обстоятельства:</w:t>
      </w:r>
    </w:p>
    <w:p w:rsidR="00CE532D" w:rsidRDefault="00CE532D" w:rsidP="00CE532D">
      <w:pPr>
        <w:rPr>
          <w:rFonts w:ascii="Times New Roman" w:hAnsi="Times New Roman" w:cs="Times New Roman"/>
          <w:sz w:val="28"/>
          <w:szCs w:val="28"/>
        </w:rPr>
      </w:pPr>
      <w:r w:rsidRPr="00631C67">
        <w:rPr>
          <w:rFonts w:ascii="Times New Roman" w:hAnsi="Times New Roman" w:cs="Times New Roman"/>
          <w:sz w:val="28"/>
          <w:szCs w:val="28"/>
        </w:rPr>
        <w:t>1.</w:t>
      </w:r>
      <w:r w:rsidRPr="00631C67">
        <w:rPr>
          <w:rStyle w:val="ac"/>
          <w:rFonts w:ascii="Times New Roman" w:hAnsi="Times New Roman" w:cs="Times New Roman"/>
          <w:b w:val="0"/>
          <w:color w:val="000000"/>
          <w:sz w:val="28"/>
          <w:szCs w:val="28"/>
        </w:rPr>
        <w:t xml:space="preserve"> </w:t>
      </w:r>
      <w:r w:rsidRPr="00631C67">
        <w:rPr>
          <w:rFonts w:ascii="Times New Roman" w:hAnsi="Times New Roman" w:cs="Times New Roman"/>
          <w:bCs/>
          <w:color w:val="000000"/>
          <w:sz w:val="28"/>
        </w:rPr>
        <w:t>Выявление несоответствия сведений, заявленных в ДТ, со сведениями:</w:t>
      </w:r>
    </w:p>
    <w:p w:rsidR="00CE532D" w:rsidRPr="00631C67" w:rsidRDefault="00CE532D" w:rsidP="00CE532D">
      <w:pPr>
        <w:pStyle w:val="a9"/>
        <w:numPr>
          <w:ilvl w:val="0"/>
          <w:numId w:val="10"/>
        </w:numPr>
        <w:ind w:left="567" w:firstLine="567"/>
        <w:rPr>
          <w:rFonts w:ascii="Times New Roman" w:hAnsi="Times New Roman" w:cs="Times New Roman"/>
          <w:sz w:val="28"/>
          <w:szCs w:val="28"/>
        </w:rPr>
      </w:pPr>
      <w:r w:rsidRPr="00631C67">
        <w:rPr>
          <w:rFonts w:ascii="Times New Roman" w:eastAsia="Times New Roman" w:hAnsi="Times New Roman" w:cs="Times New Roman"/>
          <w:color w:val="000000"/>
          <w:sz w:val="28"/>
          <w:szCs w:val="28"/>
          <w:lang w:eastAsia="ru-RU"/>
        </w:rPr>
        <w:t>содержащимися в документах, представленных при декларировании;</w:t>
      </w:r>
    </w:p>
    <w:p w:rsidR="00CE532D" w:rsidRPr="00631C67" w:rsidRDefault="00CE532D" w:rsidP="00CE532D">
      <w:pPr>
        <w:pStyle w:val="a9"/>
        <w:numPr>
          <w:ilvl w:val="0"/>
          <w:numId w:val="10"/>
        </w:numPr>
        <w:ind w:left="567" w:firstLine="567"/>
        <w:rPr>
          <w:rFonts w:ascii="Times New Roman" w:hAnsi="Times New Roman" w:cs="Times New Roman"/>
          <w:sz w:val="28"/>
          <w:szCs w:val="28"/>
        </w:rPr>
      </w:pPr>
      <w:r w:rsidRPr="00631C67">
        <w:rPr>
          <w:rFonts w:ascii="Times New Roman" w:eastAsia="Times New Roman" w:hAnsi="Times New Roman" w:cs="Times New Roman"/>
          <w:color w:val="000000"/>
          <w:sz w:val="28"/>
          <w:szCs w:val="28"/>
          <w:lang w:eastAsia="ru-RU"/>
        </w:rPr>
        <w:t>полученными из информационных систем таможенных органов, и информационных систем других государственных органов.</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color w:val="000000"/>
          <w:sz w:val="28"/>
          <w:szCs w:val="28"/>
          <w:lang w:eastAsia="ru-RU"/>
        </w:rPr>
        <w:t>А также выявление несоответствия сведений, содержащихся в одном документе, со сведениями, содержащимися в других документах, представленных при декларировании.</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bCs/>
          <w:color w:val="000000"/>
          <w:sz w:val="28"/>
          <w:lang w:eastAsia="ru-RU"/>
        </w:rPr>
        <w:lastRenderedPageBreak/>
        <w:t>2. Выявление более низкой цены ввозимых товаров по сравнению с ценой идентичных или однородных товаров при сопоставимых условиях их ввоза.</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color w:val="000000"/>
          <w:sz w:val="28"/>
          <w:szCs w:val="28"/>
          <w:lang w:eastAsia="ru-RU"/>
        </w:rPr>
        <w:t>Для сравнения цен идентичных и однородных товаров используются информационные системы таможенных органов. Именно на данном сравнении основана система управления рисками. С ее помощью осуществляется выбор объектов таможенного контроля.</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bCs/>
          <w:color w:val="000000"/>
          <w:sz w:val="28"/>
          <w:lang w:eastAsia="ru-RU"/>
        </w:rPr>
        <w:t>3. Выявление более низкой цены ввозимых товаров по сравнению с ценой идентичных или однородных товаров, определенной в соответствии с информацией о биржевых котировках, биржевых индексах, ценах аукционов, информацией из ценовых каталогов.</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color w:val="000000"/>
          <w:sz w:val="28"/>
          <w:szCs w:val="28"/>
          <w:lang w:eastAsia="ru-RU"/>
        </w:rPr>
        <w:t>Например, цена заявленного товара, определяемая на основании биржевых котировок за определенный период времени, ниже, чем указана в официальной информации о биржевых котировках за аналогичный период времени.</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bCs/>
          <w:color w:val="000000"/>
          <w:sz w:val="28"/>
          <w:lang w:eastAsia="ru-RU"/>
        </w:rPr>
        <w:t>4. Выявление более низкой цены ввозимых товаров по сравнению с ценой компонентов (в том числе сырьевых), из которых произведены (состоят) ввозимые товары.</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color w:val="000000"/>
          <w:sz w:val="28"/>
          <w:szCs w:val="28"/>
          <w:lang w:eastAsia="ru-RU"/>
        </w:rPr>
        <w:t>Например, цена изделия из пластмассы определенного вида значительно ниже, чем цена собственно пластмассы аналогичного вида, ввозимого в тот же или сопоставимый ему период времени.</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bCs/>
          <w:color w:val="000000"/>
          <w:sz w:val="28"/>
          <w:lang w:eastAsia="ru-RU"/>
        </w:rPr>
        <w:t>5. Наличие взаимосвязи продавца и покупателя ввозимых товаров в сочетании с более низкой ценой ввозимых товаров по сравнению с ценой идентичных или однородных товаров, продажа и покупка которых осуществлялись независимыми продавцом и покупателем.</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bCs/>
          <w:color w:val="000000"/>
          <w:sz w:val="28"/>
          <w:lang w:eastAsia="ru-RU"/>
        </w:rPr>
        <w:t>6. Наличие оснований полагать, что структура таможенной стоимости ввозимых товаров не соблюдена.</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color w:val="000000"/>
          <w:sz w:val="28"/>
          <w:szCs w:val="28"/>
          <w:lang w:eastAsia="ru-RU"/>
        </w:rPr>
        <w:t>Например, к цене, фактически уплаченной или подлежащей уплате за ввозимые товары, не добавлены либо добавлены не в полном объеме:</w:t>
      </w:r>
    </w:p>
    <w:p w:rsidR="00CE532D" w:rsidRDefault="00CE532D" w:rsidP="00CE532D">
      <w:pPr>
        <w:pStyle w:val="a9"/>
        <w:numPr>
          <w:ilvl w:val="0"/>
          <w:numId w:val="11"/>
        </w:numPr>
        <w:shd w:val="clear" w:color="auto" w:fill="FFFFFF"/>
        <w:ind w:left="567" w:firstLine="567"/>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color w:val="000000"/>
          <w:sz w:val="28"/>
          <w:szCs w:val="28"/>
          <w:lang w:eastAsia="ru-RU"/>
        </w:rPr>
        <w:lastRenderedPageBreak/>
        <w:t>лицензионные и иные подобные платежи за использование объектов интеллектуальной собственности;</w:t>
      </w:r>
    </w:p>
    <w:p w:rsidR="00CE532D" w:rsidRDefault="00CE532D" w:rsidP="00CE532D">
      <w:pPr>
        <w:pStyle w:val="a9"/>
        <w:numPr>
          <w:ilvl w:val="0"/>
          <w:numId w:val="11"/>
        </w:numPr>
        <w:shd w:val="clear" w:color="auto" w:fill="FFFFFF"/>
        <w:ind w:left="567" w:firstLine="567"/>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color w:val="000000"/>
          <w:sz w:val="28"/>
          <w:szCs w:val="28"/>
          <w:lang w:eastAsia="ru-RU"/>
        </w:rPr>
        <w:t>расходы на перевозку (транспортировку) ввозимых товаров;</w:t>
      </w:r>
    </w:p>
    <w:p w:rsidR="00CE532D" w:rsidRPr="00631C67" w:rsidRDefault="00CE532D" w:rsidP="00CE532D">
      <w:pPr>
        <w:pStyle w:val="a9"/>
        <w:numPr>
          <w:ilvl w:val="0"/>
          <w:numId w:val="11"/>
        </w:numPr>
        <w:shd w:val="clear" w:color="auto" w:fill="FFFFFF"/>
        <w:ind w:left="567" w:firstLine="567"/>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color w:val="000000"/>
          <w:sz w:val="28"/>
          <w:szCs w:val="28"/>
          <w:lang w:eastAsia="ru-RU"/>
        </w:rPr>
        <w:t>расходы на страхование и т. п.</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color w:val="000000"/>
          <w:sz w:val="28"/>
          <w:szCs w:val="28"/>
          <w:lang w:eastAsia="ru-RU"/>
        </w:rPr>
        <w:t>Основанием для применения формы таможенного контроля: проверка таможенных, иных документов и (или) сведений, начатой до выпуска товаров, в соответствии со статей 325 ТК ЕАЭС </w:t>
      </w:r>
      <w:r>
        <w:rPr>
          <w:rStyle w:val="a5"/>
          <w:rFonts w:ascii="Times New Roman" w:eastAsia="Times New Roman" w:hAnsi="Times New Roman" w:cs="Times New Roman"/>
          <w:color w:val="000000"/>
          <w:sz w:val="28"/>
          <w:szCs w:val="28"/>
          <w:lang w:eastAsia="ru-RU"/>
        </w:rPr>
        <w:footnoteReference w:id="21"/>
      </w:r>
      <w:r w:rsidRPr="00631C67">
        <w:rPr>
          <w:rFonts w:ascii="Times New Roman" w:eastAsia="Times New Roman" w:hAnsi="Times New Roman" w:cs="Times New Roman"/>
          <w:color w:val="000000"/>
          <w:sz w:val="28"/>
          <w:szCs w:val="28"/>
          <w:lang w:eastAsia="ru-RU"/>
        </w:rPr>
        <w:t>(далее - проверка документов и сведений), является выявление хотя бы одного признака недостоверного определения таможенной стоимости товаров. </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color w:val="000000"/>
          <w:sz w:val="28"/>
          <w:szCs w:val="28"/>
          <w:lang w:eastAsia="ru-RU"/>
        </w:rPr>
        <w:t>В рамках проведения проверки документов и сведений таможенный орган в соответствии с пунктом 4 статьи 325 ТК ЕАЭС запрашивает дополнительные документы для установления достоверности и полноты проверяемых сведений, заявленных в таможенной декларации. Перечень документов, которые могут быть запрошены таможенным органом, указан в пункте 8 Положения.</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Документы</w:t>
      </w:r>
      <w:r w:rsidRPr="00631C67">
        <w:rPr>
          <w:rFonts w:ascii="Times New Roman" w:eastAsia="Times New Roman" w:hAnsi="Times New Roman" w:cs="Times New Roman"/>
          <w:color w:val="000000"/>
          <w:sz w:val="28"/>
          <w:szCs w:val="28"/>
          <w:lang w:eastAsia="ru-RU"/>
        </w:rPr>
        <w:t>:</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bCs/>
          <w:color w:val="000000"/>
          <w:sz w:val="28"/>
          <w:lang w:eastAsia="ru-RU"/>
        </w:rPr>
        <w:t>1. Прайс-листы производителя ввозимых товаров.</w:t>
      </w:r>
      <w:r w:rsidRPr="00631C67">
        <w:rPr>
          <w:rFonts w:ascii="Times New Roman" w:eastAsia="Times New Roman" w:hAnsi="Times New Roman" w:cs="Times New Roman"/>
          <w:color w:val="000000"/>
          <w:sz w:val="28"/>
          <w:szCs w:val="28"/>
          <w:lang w:eastAsia="ru-RU"/>
        </w:rPr>
        <w:br/>
        <w:t>Такие документы не должны копировать инвойсы и быть идентичны по составу сведений декларируемым товарам. Прайс-листы должны предназначаться неопределенному кругу лиц на широкий ассортимент товаров с указанием срока действия предложения.</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bCs/>
          <w:color w:val="000000"/>
          <w:sz w:val="28"/>
          <w:lang w:eastAsia="ru-RU"/>
        </w:rPr>
        <w:t>2. Таможенная декларация страны отправления товаров.</w:t>
      </w:r>
      <w:r w:rsidRPr="00631C67">
        <w:rPr>
          <w:rFonts w:ascii="Times New Roman" w:eastAsia="Times New Roman" w:hAnsi="Times New Roman" w:cs="Times New Roman"/>
          <w:color w:val="000000"/>
          <w:sz w:val="28"/>
          <w:szCs w:val="28"/>
          <w:lang w:eastAsia="ru-RU"/>
        </w:rPr>
        <w:br/>
        <w:t>Экспортная декларация является одним из основных документов, подтверждающих заявленные сведения о товарах, т.к. оформляется не продавцом, который находится в прямой коммерческой зависимости от покупателя и его интересов, а государственными органами страны отправления.</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bCs/>
          <w:color w:val="000000"/>
          <w:sz w:val="28"/>
          <w:lang w:eastAsia="ru-RU"/>
        </w:rPr>
        <w:lastRenderedPageBreak/>
        <w:t>3. Документы об оплате ввозимых товаров.</w:t>
      </w:r>
      <w:r w:rsidRPr="00631C67">
        <w:rPr>
          <w:rFonts w:ascii="Times New Roman" w:eastAsia="Times New Roman" w:hAnsi="Times New Roman" w:cs="Times New Roman"/>
          <w:color w:val="000000"/>
          <w:sz w:val="28"/>
          <w:szCs w:val="28"/>
          <w:lang w:eastAsia="ru-RU"/>
        </w:rPr>
        <w:br/>
        <w:t>Такие документы должны однозначно указывать на оплату товара именно в рамках данного контракта, коммерческих документов и  товарной поставки.</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color w:val="000000"/>
          <w:sz w:val="28"/>
          <w:szCs w:val="28"/>
          <w:lang w:eastAsia="ru-RU"/>
        </w:rPr>
        <w:t>Также необходимо отметить, что при заключении международных договоров целесообразно заранее предусмотреть обязанность продавца представлять документы, необходимые для подтверждения сведений о стоимости товаров, особенно, если согласно условиям поставки продавец осуществляет за свой счет перевозку товаров, а также выполняет таможенные формальности страны вывоза. Если запрошенные документы представлены таможенному органу до истечения срока выпуска товаров, установленного статьей 119 ТК ЕАЭС</w:t>
      </w:r>
      <w:r>
        <w:rPr>
          <w:rStyle w:val="a5"/>
          <w:rFonts w:ascii="Times New Roman" w:eastAsia="Times New Roman" w:hAnsi="Times New Roman" w:cs="Times New Roman"/>
          <w:color w:val="000000"/>
          <w:sz w:val="28"/>
          <w:szCs w:val="28"/>
          <w:lang w:eastAsia="ru-RU"/>
        </w:rPr>
        <w:footnoteReference w:id="22"/>
      </w:r>
      <w:r w:rsidRPr="00631C67">
        <w:rPr>
          <w:rFonts w:ascii="Times New Roman" w:eastAsia="Times New Roman" w:hAnsi="Times New Roman" w:cs="Times New Roman"/>
          <w:color w:val="000000"/>
          <w:sz w:val="28"/>
          <w:szCs w:val="28"/>
          <w:lang w:eastAsia="ru-RU"/>
        </w:rPr>
        <w:t>, то проверка документов и сведений завершается и, если представленные документы и сведения, подтверждают достоверность и полноту проверяемых сведений, таможенный орган производит выпуск товаров. Однако, в случае, если проверка документов и сведений не может быть завершена в сроки выпуска товаров или запрошенные документы не представлены таможенному органу до истечения срока выпуска товаров, установленного статьей 119 ТК ЕАЭС, таможенный орган информирует декларанта о возможности произвести выпуск товаров в соответствии со статьей 121 ТК ЕАЭС (при условии предоставления обеспечения исполнения обязанности по уплате таможенных пошлин, налогов, специальных, антидемпинговых, компенсационных пошлин).</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color w:val="000000"/>
          <w:sz w:val="28"/>
          <w:szCs w:val="28"/>
          <w:lang w:eastAsia="ru-RU"/>
        </w:rPr>
        <w:t>При выпуске товаров в соответствии со статьей 121 ТК ЕАЭС проверка документов и сведений завершается после их выпуска.</w:t>
      </w:r>
      <w:r>
        <w:rPr>
          <w:rStyle w:val="a5"/>
          <w:rFonts w:ascii="Times New Roman" w:eastAsia="Times New Roman" w:hAnsi="Times New Roman" w:cs="Times New Roman"/>
          <w:color w:val="000000"/>
          <w:sz w:val="28"/>
          <w:szCs w:val="28"/>
          <w:lang w:eastAsia="ru-RU"/>
        </w:rPr>
        <w:footnoteReference w:id="23"/>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color w:val="000000"/>
          <w:sz w:val="28"/>
          <w:szCs w:val="28"/>
          <w:lang w:eastAsia="ru-RU"/>
        </w:rPr>
        <w:t xml:space="preserve">Документы и сведения, могут быть представлены декларантом после выпуска товаров в срок, не превышающий 60 календарных дней со дня регистрации таможенной декларации. Проверка документов и сведений завершается таможенным органом не позднее 30 календарных дней со дня </w:t>
      </w:r>
      <w:r w:rsidRPr="00631C67">
        <w:rPr>
          <w:rFonts w:ascii="Times New Roman" w:eastAsia="Times New Roman" w:hAnsi="Times New Roman" w:cs="Times New Roman"/>
          <w:color w:val="000000"/>
          <w:sz w:val="28"/>
          <w:szCs w:val="28"/>
          <w:lang w:eastAsia="ru-RU"/>
        </w:rPr>
        <w:lastRenderedPageBreak/>
        <w:t>представления запрошенных документов и сведений. Если представленные документы и сведения не устраняют оснований для проведения проверки документов и сведений, таможенный орган до истечения 30 календарных дней со дня представления запрошенных документов и) сведений, вправе запросить дополнительные документы и сведения, в том числе письменные пояснения, необходимые для установления достоверности и полноты проверяемых сведений, заявл</w:t>
      </w:r>
      <w:r>
        <w:rPr>
          <w:rFonts w:ascii="Times New Roman" w:eastAsia="Times New Roman" w:hAnsi="Times New Roman" w:cs="Times New Roman"/>
          <w:color w:val="000000"/>
          <w:sz w:val="28"/>
          <w:szCs w:val="28"/>
          <w:lang w:eastAsia="ru-RU"/>
        </w:rPr>
        <w:t>енных в таможенной декларации. </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color w:val="000000"/>
          <w:sz w:val="28"/>
          <w:szCs w:val="28"/>
          <w:lang w:eastAsia="ru-RU"/>
        </w:rPr>
        <w:t>Такие дополнительные документы и сведения, в том числе письменные пояснения, должны быть представлены декларантом не позднее 10 календарных дней со дня регистрации таможенным органом запроса. При завершении проверки документов и сведений в случае, если представленные документы и сведения подтверждают достоверность и полноту проверяемых сведений, таможенный орган информирует декларанта о завершении проверки документов и сведений и о возможности возврата (зачета) обеспечения.</w:t>
      </w:r>
    </w:p>
    <w:p w:rsidR="00CE532D" w:rsidRPr="00631C67" w:rsidRDefault="00CE532D" w:rsidP="00CE532D">
      <w:pPr>
        <w:shd w:val="clear" w:color="auto" w:fill="FFFFFF"/>
        <w:rPr>
          <w:rFonts w:ascii="Times New Roman" w:eastAsia="Times New Roman" w:hAnsi="Times New Roman" w:cs="Times New Roman"/>
          <w:color w:val="000000"/>
          <w:sz w:val="28"/>
          <w:szCs w:val="28"/>
          <w:lang w:eastAsia="ru-RU"/>
        </w:rPr>
      </w:pPr>
      <w:r w:rsidRPr="00631C67">
        <w:rPr>
          <w:rFonts w:ascii="Times New Roman" w:eastAsia="Times New Roman" w:hAnsi="Times New Roman" w:cs="Times New Roman"/>
          <w:color w:val="000000"/>
          <w:sz w:val="28"/>
          <w:szCs w:val="28"/>
          <w:lang w:eastAsia="ru-RU"/>
        </w:rPr>
        <w:t>Таким образом, максимальный срок проведения проверки документов и сведений составляет 100 календарных дней со дня регистрации таможенной декларации. Например, в отношении ДТ №1 по результатам применения формы таможенного контроля: проверка документов и сведений, на основании анализа представленных документов и сведений, таможенным органом сделан вывод о подтверждении достоверности и полноты проверяемых сведений, заявленных в ДТ.</w:t>
      </w:r>
    </w:p>
    <w:p w:rsidR="008257A1" w:rsidRDefault="00CE532D" w:rsidP="00CE532D">
      <w:pPr>
        <w:rPr>
          <w:rFonts w:ascii="Times New Roman" w:hAnsi="Times New Roman" w:cs="Times New Roman"/>
          <w:sz w:val="28"/>
          <w:szCs w:val="28"/>
        </w:rPr>
      </w:pPr>
      <w:r>
        <w:rPr>
          <w:rFonts w:ascii="Times New Roman" w:hAnsi="Times New Roman" w:cs="Times New Roman"/>
          <w:sz w:val="28"/>
          <w:szCs w:val="28"/>
        </w:rPr>
        <w:t>Таможенный контроль таможенной стоимости товара представлен на рисунке 2.</w:t>
      </w:r>
    </w:p>
    <w:p w:rsidR="00CE532D" w:rsidRDefault="00CE532D" w:rsidP="00CE532D">
      <w:pPr>
        <w:rPr>
          <w:rFonts w:ascii="Times New Roman" w:hAnsi="Times New Roman" w:cs="Times New Roman"/>
          <w:sz w:val="28"/>
          <w:szCs w:val="28"/>
        </w:rPr>
      </w:pPr>
    </w:p>
    <w:p w:rsidR="00ED42C6" w:rsidRDefault="00ED42C6" w:rsidP="00CE532D">
      <w:pPr>
        <w:rPr>
          <w:rFonts w:ascii="Times New Roman" w:hAnsi="Times New Roman" w:cs="Times New Roman"/>
          <w:sz w:val="28"/>
          <w:szCs w:val="28"/>
        </w:rPr>
      </w:pPr>
    </w:p>
    <w:p w:rsidR="00ED42C6" w:rsidRDefault="00ED42C6" w:rsidP="00CE532D">
      <w:pPr>
        <w:rPr>
          <w:rFonts w:ascii="Times New Roman" w:hAnsi="Times New Roman" w:cs="Times New Roman"/>
          <w:sz w:val="28"/>
          <w:szCs w:val="28"/>
        </w:rPr>
      </w:pPr>
    </w:p>
    <w:p w:rsidR="00ED42C6" w:rsidRDefault="00ED42C6" w:rsidP="00CE532D">
      <w:pPr>
        <w:rPr>
          <w:rFonts w:ascii="Times New Roman" w:hAnsi="Times New Roman" w:cs="Times New Roman"/>
          <w:sz w:val="28"/>
          <w:szCs w:val="28"/>
        </w:rPr>
      </w:pPr>
    </w:p>
    <w:p w:rsidR="00ED42C6" w:rsidRDefault="00ED42C6" w:rsidP="00CE532D">
      <w:pPr>
        <w:rPr>
          <w:rFonts w:ascii="Times New Roman" w:hAnsi="Times New Roman" w:cs="Times New Roman"/>
          <w:sz w:val="28"/>
          <w:szCs w:val="28"/>
        </w:rPr>
      </w:pPr>
    </w:p>
    <w:p w:rsidR="00ED42C6" w:rsidRPr="00C957A9" w:rsidRDefault="00ED42C6" w:rsidP="00CE532D">
      <w:pPr>
        <w:rPr>
          <w:rFonts w:ascii="Times New Roman" w:hAnsi="Times New Roman" w:cs="Times New Roman"/>
          <w:sz w:val="28"/>
          <w:szCs w:val="28"/>
        </w:rPr>
      </w:pPr>
    </w:p>
    <w:p w:rsidR="00CE532D" w:rsidRPr="00C957A9" w:rsidRDefault="00246541" w:rsidP="00CE532D">
      <w:pPr>
        <w:rPr>
          <w:rFonts w:ascii="Times New Roman" w:hAnsi="Times New Roman" w:cs="Times New Roman"/>
          <w:sz w:val="28"/>
          <w:szCs w:val="28"/>
        </w:rPr>
      </w:pPr>
      <w:r>
        <w:rPr>
          <w:rFonts w:ascii="Times New Roman" w:hAnsi="Times New Roman" w:cs="Times New Roman"/>
          <w:noProof/>
          <w:sz w:val="28"/>
          <w:szCs w:val="28"/>
          <w:lang w:eastAsia="ru-RU"/>
        </w:rPr>
        <w:lastRenderedPageBreak/>
        <w:pict>
          <v:rect id="_x0000_s1082" style="position:absolute;left:0;text-align:left;margin-left:73.9pt;margin-top:-3.15pt;width:191.25pt;height:54.25pt;z-index:251717632;v-text-anchor:middle">
            <v:textbox>
              <w:txbxContent>
                <w:p w:rsidR="001B190A" w:rsidRPr="00FA56E7" w:rsidRDefault="001B190A" w:rsidP="00CE532D">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Выявление признака недостоверного определения таможенной стоимости товаров</w:t>
                  </w:r>
                </w:p>
              </w:txbxContent>
            </v:textbox>
          </v:rect>
        </w:pict>
      </w:r>
      <w:r>
        <w:rPr>
          <w:rFonts w:ascii="Times New Roman" w:hAnsi="Times New Roman" w:cs="Times New Roman"/>
          <w:noProof/>
          <w:sz w:val="28"/>
          <w:szCs w:val="28"/>
          <w:lang w:eastAsia="ru-RU"/>
        </w:rPr>
        <w:pict>
          <v:rect id="_x0000_s1085" style="position:absolute;left:0;text-align:left;margin-left:293.65pt;margin-top:-3.15pt;width:179.05pt;height:54.25pt;z-index:251720704;v-text-anchor:middle">
            <v:textbox>
              <w:txbxContent>
                <w:p w:rsidR="001B190A" w:rsidRPr="00FA56E7" w:rsidRDefault="001B190A" w:rsidP="00CE532D">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Проверка таможенных, иных документов и (или) сведений, начатая до выпуска товаров</w:t>
                  </w:r>
                </w:p>
              </w:txbxContent>
            </v:textbox>
          </v:rect>
        </w:pict>
      </w:r>
      <w:r>
        <w:rPr>
          <w:rFonts w:ascii="Times New Roman" w:hAnsi="Times New Roman" w:cs="Times New Roman"/>
          <w:noProof/>
          <w:sz w:val="28"/>
          <w:szCs w:val="28"/>
          <w:lang w:eastAsia="ru-RU"/>
        </w:rPr>
        <w:pict>
          <v:rect id="_x0000_s1081" style="position:absolute;left:0;text-align:left;margin-left:13.05pt;margin-top:-3.15pt;width:54.3pt;height:28.05pt;z-index:251716608;v-text-anchor:middle">
            <v:textbox>
              <w:txbxContent>
                <w:p w:rsidR="001B190A" w:rsidRPr="00FA56E7" w:rsidRDefault="001B190A" w:rsidP="00CE532D">
                  <w:pPr>
                    <w:spacing w:line="240" w:lineRule="auto"/>
                    <w:ind w:firstLine="0"/>
                    <w:rPr>
                      <w:rFonts w:ascii="Times New Roman" w:hAnsi="Times New Roman" w:cs="Times New Roman"/>
                      <w:sz w:val="24"/>
                      <w:szCs w:val="24"/>
                    </w:rPr>
                  </w:pPr>
                  <w:r>
                    <w:rPr>
                      <w:rFonts w:ascii="Times New Roman" w:hAnsi="Times New Roman" w:cs="Times New Roman"/>
                      <w:sz w:val="24"/>
                      <w:szCs w:val="24"/>
                    </w:rPr>
                    <w:t>ДТ № 1</w:t>
                  </w:r>
                </w:p>
              </w:txbxContent>
            </v:textbox>
          </v:rect>
        </w:pict>
      </w:r>
    </w:p>
    <w:p w:rsidR="00CE532D" w:rsidRPr="00C957A9" w:rsidRDefault="00246541" w:rsidP="00CE532D">
      <w:pPr>
        <w:rPr>
          <w:rFonts w:ascii="Times New Roman" w:hAnsi="Times New Roman" w:cs="Times New Roman"/>
          <w:sz w:val="28"/>
          <w:szCs w:val="28"/>
        </w:rPr>
      </w:pPr>
      <w:r>
        <w:rPr>
          <w:rFonts w:ascii="Times New Roman" w:hAnsi="Times New Roman" w:cs="Times New Roman"/>
          <w:noProof/>
          <w:sz w:val="28"/>
          <w:szCs w:val="28"/>
          <w:lang w:eastAsia="ru-RU"/>
        </w:rPr>
        <w:pict>
          <v:shape id="_x0000_s1090" type="#_x0000_t32" style="position:absolute;left:0;text-align:left;margin-left:265.15pt;margin-top:.75pt;width:28.5pt;height:0;z-index:251725824" o:connectortype="straight">
            <v:stroke endarrow="block"/>
          </v:shape>
        </w:pict>
      </w:r>
    </w:p>
    <w:p w:rsidR="00CE532D" w:rsidRPr="00C957A9" w:rsidRDefault="00246541" w:rsidP="00CE532D">
      <w:pPr>
        <w:rPr>
          <w:rFonts w:ascii="Times New Roman" w:hAnsi="Times New Roman" w:cs="Times New Roman"/>
          <w:sz w:val="28"/>
          <w:szCs w:val="28"/>
        </w:rPr>
      </w:pPr>
      <w:r>
        <w:rPr>
          <w:rFonts w:ascii="Times New Roman" w:hAnsi="Times New Roman" w:cs="Times New Roman"/>
          <w:noProof/>
          <w:sz w:val="28"/>
          <w:szCs w:val="28"/>
          <w:lang w:eastAsia="ru-RU"/>
        </w:rPr>
        <w:pict>
          <v:rect id="_x0000_s1084" style="position:absolute;left:0;text-align:left;margin-left:293.65pt;margin-top:18.6pt;width:179.05pt;height:74.8pt;z-index:251719680;v-text-anchor:middle">
            <v:textbox>
              <w:txbxContent>
                <w:p w:rsidR="001B190A" w:rsidRPr="004E1717" w:rsidRDefault="001B190A" w:rsidP="00CE532D">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Таможенный орган запрашивает дополнительные документы в соответствии с пунктом 4 статьи 325 ТК ЕАЭС </w:t>
                  </w:r>
                </w:p>
              </w:txbxContent>
            </v:textbox>
          </v:rect>
        </w:pict>
      </w:r>
      <w:r w:rsidRPr="00246541">
        <w:rPr>
          <w:rFonts w:ascii="Times New Roman" w:eastAsia="Times New Roman" w:hAnsi="Times New Roman" w:cs="Times New Roman"/>
          <w:noProof/>
          <w:sz w:val="28"/>
          <w:szCs w:val="28"/>
          <w:lang w:eastAsia="ru-RU"/>
        </w:rPr>
        <w:pict>
          <v:shape id="_x0000_s1091" type="#_x0000_t32" style="position:absolute;left:0;text-align:left;margin-left:371.25pt;margin-top:2.8pt;width:.95pt;height:15.8pt;z-index:251726848" o:connectortype="straight">
            <v:stroke endarrow="block"/>
          </v:shape>
        </w:pict>
      </w:r>
      <w:r w:rsidRPr="00246541">
        <w:rPr>
          <w:rFonts w:ascii="Times New Roman" w:eastAsia="Times New Roman" w:hAnsi="Times New Roman" w:cs="Times New Roman"/>
          <w:noProof/>
          <w:sz w:val="28"/>
          <w:szCs w:val="28"/>
          <w:lang w:eastAsia="ru-RU"/>
        </w:rPr>
        <w:pict>
          <v:rect id="_x0000_s1083" style="position:absolute;left:0;text-align:left;margin-left:10.8pt;margin-top:18.6pt;width:254.35pt;height:74.8pt;z-index:251718656;v-text-anchor:middle">
            <v:textbox>
              <w:txbxContent>
                <w:p w:rsidR="001B190A" w:rsidRPr="004E1717" w:rsidRDefault="001B190A" w:rsidP="00CE532D">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Представление запрошенных документов и (или) сведений до выпуска или после выпуска товаров в соответствии со статьей 121 ТК ЕАЭС в срок, не превышающий 60 календарных дней со дня регистрации ДТ </w:t>
                  </w:r>
                </w:p>
              </w:txbxContent>
            </v:textbox>
          </v:rect>
        </w:pict>
      </w:r>
    </w:p>
    <w:p w:rsidR="00CE532D" w:rsidRPr="00C957A9" w:rsidRDefault="00CE532D" w:rsidP="00CE532D">
      <w:pPr>
        <w:rPr>
          <w:rFonts w:ascii="Times New Roman" w:hAnsi="Times New Roman" w:cs="Times New Roman"/>
          <w:sz w:val="28"/>
          <w:szCs w:val="28"/>
        </w:rPr>
      </w:pPr>
    </w:p>
    <w:p w:rsidR="00CE532D" w:rsidRDefault="00246541" w:rsidP="00CE532D">
      <w:pPr>
        <w:rPr>
          <w:rFonts w:ascii="Times New Roman" w:hAnsi="Times New Roman" w:cs="Times New Roman"/>
          <w:sz w:val="28"/>
          <w:szCs w:val="28"/>
        </w:rPr>
      </w:pPr>
      <w:r>
        <w:rPr>
          <w:rFonts w:ascii="Times New Roman" w:hAnsi="Times New Roman" w:cs="Times New Roman"/>
          <w:noProof/>
          <w:sz w:val="28"/>
          <w:szCs w:val="28"/>
          <w:lang w:eastAsia="ru-RU"/>
        </w:rPr>
        <w:pict>
          <v:shape id="_x0000_s1092" type="#_x0000_t32" style="position:absolute;left:0;text-align:left;margin-left:265.15pt;margin-top:4.65pt;width:28.5pt;height:0;flip:x;z-index:251727872" o:connectortype="straight">
            <v:stroke endarrow="block"/>
          </v:shape>
        </w:pict>
      </w:r>
    </w:p>
    <w:p w:rsidR="008257A1" w:rsidRDefault="00246541" w:rsidP="00CE532D">
      <w:pPr>
        <w:rPr>
          <w:rFonts w:ascii="Times New Roman" w:hAnsi="Times New Roman" w:cs="Times New Roman"/>
          <w:sz w:val="28"/>
          <w:szCs w:val="28"/>
        </w:rPr>
      </w:pPr>
      <w:r>
        <w:rPr>
          <w:rFonts w:ascii="Times New Roman" w:hAnsi="Times New Roman" w:cs="Times New Roman"/>
          <w:noProof/>
          <w:sz w:val="28"/>
          <w:szCs w:val="28"/>
          <w:lang w:eastAsia="ru-RU"/>
        </w:rPr>
        <w:pict>
          <v:shape id="_x0000_s1089" type="#_x0000_t32" style="position:absolute;left:0;text-align:left;margin-left:123.45pt;margin-top:20.95pt;width:0;height:24.95pt;z-index:251724800" o:connectortype="straight">
            <v:stroke endarrow="block"/>
          </v:shape>
        </w:pict>
      </w:r>
    </w:p>
    <w:p w:rsidR="008257A1" w:rsidRDefault="00246541" w:rsidP="00CE532D">
      <w:pPr>
        <w:rPr>
          <w:rFonts w:ascii="Times New Roman" w:hAnsi="Times New Roman" w:cs="Times New Roman"/>
          <w:sz w:val="28"/>
          <w:szCs w:val="28"/>
        </w:rPr>
      </w:pPr>
      <w:r>
        <w:rPr>
          <w:rFonts w:ascii="Times New Roman" w:hAnsi="Times New Roman" w:cs="Times New Roman"/>
          <w:noProof/>
          <w:sz w:val="28"/>
          <w:szCs w:val="28"/>
          <w:lang w:eastAsia="ru-RU"/>
        </w:rPr>
        <w:pict>
          <v:rect id="_x0000_s1087" style="position:absolute;left:0;text-align:left;margin-left:293.65pt;margin-top:21.75pt;width:179.05pt;height:50.7pt;z-index:251722752;v-text-anchor:middle">
            <v:textbox>
              <w:txbxContent>
                <w:p w:rsidR="001B190A" w:rsidRPr="00C957A9" w:rsidRDefault="001B190A" w:rsidP="00CE532D">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Таможенный орган производит выпуск товаров; возврат (зачет) обеспечения</w:t>
                  </w:r>
                </w:p>
              </w:txbxContent>
            </v:textbox>
          </v:rect>
        </w:pict>
      </w:r>
      <w:r>
        <w:rPr>
          <w:rFonts w:ascii="Times New Roman" w:hAnsi="Times New Roman" w:cs="Times New Roman"/>
          <w:noProof/>
          <w:sz w:val="28"/>
          <w:szCs w:val="28"/>
          <w:lang w:eastAsia="ru-RU"/>
        </w:rPr>
        <w:pict>
          <v:rect id="_x0000_s1086" style="position:absolute;left:0;text-align:left;margin-left:13.15pt;margin-top:21.75pt;width:252pt;height:50.7pt;z-index:251721728;v-text-anchor:middle">
            <v:textbox>
              <w:txbxContent>
                <w:p w:rsidR="001B190A" w:rsidRPr="00C957A9" w:rsidRDefault="001B190A" w:rsidP="00CE532D">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Представленные декларантом документы и (или) сведения, подтверждают достоверность и (или) полноту проверяемых сведений</w:t>
                  </w:r>
                </w:p>
              </w:txbxContent>
            </v:textbox>
          </v:rect>
        </w:pict>
      </w:r>
    </w:p>
    <w:p w:rsidR="008257A1" w:rsidRDefault="008257A1" w:rsidP="00CE532D">
      <w:pPr>
        <w:rPr>
          <w:rFonts w:ascii="Times New Roman" w:hAnsi="Times New Roman" w:cs="Times New Roman"/>
          <w:sz w:val="28"/>
          <w:szCs w:val="28"/>
        </w:rPr>
      </w:pPr>
    </w:p>
    <w:p w:rsidR="008257A1" w:rsidRDefault="00246541" w:rsidP="00CE532D">
      <w:pPr>
        <w:tabs>
          <w:tab w:val="left" w:pos="1664"/>
        </w:tabs>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pict>
          <v:shape id="_x0000_s1088" type="#_x0000_t32" style="position:absolute;left:0;text-align:left;margin-left:265.3pt;margin-top:.5pt;width:28.35pt;height:0;z-index:251723776" o:connectortype="straight">
            <v:stroke endarrow="block"/>
          </v:shape>
        </w:pict>
      </w:r>
    </w:p>
    <w:p w:rsidR="00ED42C6" w:rsidRDefault="00ED42C6" w:rsidP="00CE532D">
      <w:pPr>
        <w:tabs>
          <w:tab w:val="left" w:pos="1664"/>
        </w:tabs>
        <w:ind w:firstLine="0"/>
        <w:jc w:val="center"/>
        <w:rPr>
          <w:rFonts w:ascii="Times New Roman" w:hAnsi="Times New Roman" w:cs="Times New Roman"/>
          <w:sz w:val="28"/>
          <w:szCs w:val="28"/>
        </w:rPr>
      </w:pPr>
    </w:p>
    <w:p w:rsidR="00CE532D" w:rsidRDefault="00CE532D" w:rsidP="00CE532D">
      <w:pPr>
        <w:tabs>
          <w:tab w:val="left" w:pos="1664"/>
        </w:tabs>
        <w:ind w:firstLine="0"/>
        <w:jc w:val="center"/>
        <w:rPr>
          <w:rFonts w:ascii="Times New Roman" w:hAnsi="Times New Roman" w:cs="Times New Roman"/>
          <w:sz w:val="28"/>
          <w:szCs w:val="28"/>
        </w:rPr>
      </w:pPr>
      <w:r>
        <w:rPr>
          <w:rFonts w:ascii="Times New Roman" w:hAnsi="Times New Roman" w:cs="Times New Roman"/>
          <w:sz w:val="28"/>
          <w:szCs w:val="28"/>
        </w:rPr>
        <w:t>Рисунок 2 - Таможенный контроль таможенной стоимости товара</w:t>
      </w:r>
    </w:p>
    <w:p w:rsidR="004B7694" w:rsidRDefault="004B7694" w:rsidP="00CE532D">
      <w:pPr>
        <w:shd w:val="clear" w:color="auto" w:fill="FFFFFF"/>
        <w:rPr>
          <w:rFonts w:ascii="Times New Roman" w:eastAsia="Times New Roman" w:hAnsi="Times New Roman" w:cs="Times New Roman"/>
          <w:color w:val="000000"/>
          <w:sz w:val="28"/>
          <w:szCs w:val="28"/>
          <w:lang w:eastAsia="ru-RU"/>
        </w:rPr>
      </w:pP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C957A9">
        <w:rPr>
          <w:rFonts w:ascii="Times New Roman" w:eastAsia="Times New Roman" w:hAnsi="Times New Roman" w:cs="Times New Roman"/>
          <w:color w:val="000000"/>
          <w:sz w:val="28"/>
          <w:szCs w:val="28"/>
          <w:lang w:eastAsia="ru-RU"/>
        </w:rPr>
        <w:t>Признаки недостоверного определения таможенной стоимости ввозимых товаров, являющиеся основанием для запроса таможенным органом дополнительных документов и сведений до выпуска товаров, не считаются таковыми, при одновременном соблюдении следующих условий (пункт 6 Положения):</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C957A9">
        <w:rPr>
          <w:rFonts w:ascii="Times New Roman" w:eastAsia="Times New Roman" w:hAnsi="Times New Roman" w:cs="Times New Roman"/>
          <w:color w:val="000000"/>
          <w:sz w:val="28"/>
          <w:szCs w:val="28"/>
          <w:lang w:eastAsia="ru-RU"/>
        </w:rPr>
        <w:t>1. В отношении ранее ввезенных идентичных товаров (в примере - ДТ №1):</w:t>
      </w:r>
    </w:p>
    <w:p w:rsidR="00CE532D" w:rsidRDefault="00CE532D" w:rsidP="00CE532D">
      <w:pPr>
        <w:pStyle w:val="a9"/>
        <w:numPr>
          <w:ilvl w:val="0"/>
          <w:numId w:val="12"/>
        </w:numPr>
        <w:shd w:val="clear" w:color="auto" w:fill="FFFFFF"/>
        <w:ind w:left="567" w:firstLine="567"/>
        <w:rPr>
          <w:rFonts w:ascii="Times New Roman" w:eastAsia="Times New Roman" w:hAnsi="Times New Roman" w:cs="Times New Roman"/>
          <w:color w:val="000000"/>
          <w:sz w:val="28"/>
          <w:szCs w:val="28"/>
          <w:lang w:eastAsia="ru-RU"/>
        </w:rPr>
      </w:pPr>
      <w:r w:rsidRPr="00C957A9">
        <w:rPr>
          <w:rFonts w:ascii="Times New Roman" w:eastAsia="Times New Roman" w:hAnsi="Times New Roman" w:cs="Times New Roman"/>
          <w:color w:val="000000"/>
          <w:sz w:val="28"/>
          <w:szCs w:val="28"/>
          <w:lang w:eastAsia="ru-RU"/>
        </w:rPr>
        <w:t>таможенная стоимость товаров определена по методу определения таможенной стоимости товаров по стоимости сделки с ввозимыми товарами (метод 1);</w:t>
      </w:r>
    </w:p>
    <w:p w:rsidR="00CE532D" w:rsidRPr="00C957A9" w:rsidRDefault="00CE532D" w:rsidP="00CE532D">
      <w:pPr>
        <w:pStyle w:val="a9"/>
        <w:numPr>
          <w:ilvl w:val="0"/>
          <w:numId w:val="12"/>
        </w:numPr>
        <w:shd w:val="clear" w:color="auto" w:fill="FFFFFF"/>
        <w:ind w:left="567" w:firstLine="567"/>
        <w:rPr>
          <w:rFonts w:ascii="Times New Roman" w:eastAsia="Times New Roman" w:hAnsi="Times New Roman" w:cs="Times New Roman"/>
          <w:color w:val="000000"/>
          <w:sz w:val="28"/>
          <w:szCs w:val="28"/>
          <w:lang w:eastAsia="ru-RU"/>
        </w:rPr>
      </w:pPr>
      <w:r w:rsidRPr="00C957A9">
        <w:rPr>
          <w:rFonts w:ascii="Times New Roman" w:eastAsia="Times New Roman" w:hAnsi="Times New Roman" w:cs="Times New Roman"/>
          <w:color w:val="000000"/>
          <w:sz w:val="28"/>
          <w:szCs w:val="28"/>
          <w:lang w:eastAsia="ru-RU"/>
        </w:rPr>
        <w:t>по результатам контроля таможенной стоимости товаров подтверждены достоверность и (или) полнота проверяемых сведений.</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C957A9">
        <w:rPr>
          <w:rFonts w:ascii="Times New Roman" w:eastAsia="Times New Roman" w:hAnsi="Times New Roman" w:cs="Times New Roman"/>
          <w:color w:val="000000"/>
          <w:sz w:val="28"/>
          <w:szCs w:val="28"/>
          <w:lang w:eastAsia="ru-RU"/>
        </w:rPr>
        <w:t>2. Таможенное декларирование ввозимых товаров осуществляется в регионе деятельности таможни, в регионе деятельности которой осуществлялось декларирование ранее ввезенных идентичных товаров (в примере - ДТ № 1 и 2).</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C957A9">
        <w:rPr>
          <w:rFonts w:ascii="Times New Roman" w:eastAsia="Times New Roman" w:hAnsi="Times New Roman" w:cs="Times New Roman"/>
          <w:color w:val="000000"/>
          <w:sz w:val="28"/>
          <w:szCs w:val="28"/>
          <w:lang w:eastAsia="ru-RU"/>
        </w:rPr>
        <w:t xml:space="preserve">3. Срок с даты выпуска ранее ввезенных идентичных товаров или с даты направления декларанту информации о завершении проверки </w:t>
      </w:r>
      <w:r w:rsidRPr="00C957A9">
        <w:rPr>
          <w:rFonts w:ascii="Times New Roman" w:eastAsia="Times New Roman" w:hAnsi="Times New Roman" w:cs="Times New Roman"/>
          <w:color w:val="000000"/>
          <w:sz w:val="28"/>
          <w:szCs w:val="28"/>
          <w:lang w:eastAsia="ru-RU"/>
        </w:rPr>
        <w:lastRenderedPageBreak/>
        <w:t>документов и сведений и о возможности возврата (зачета) обеспечения, до даты регистрации декларации на товары в отношении ввозимых товаров не превышает 180 календарных дней (в примере - ДТ № 1 и 2).</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C957A9">
        <w:rPr>
          <w:rFonts w:ascii="Times New Roman" w:eastAsia="Times New Roman" w:hAnsi="Times New Roman" w:cs="Times New Roman"/>
          <w:color w:val="000000"/>
          <w:sz w:val="28"/>
          <w:szCs w:val="28"/>
          <w:lang w:eastAsia="ru-RU"/>
        </w:rPr>
        <w:t>4. Ввозимые товары и ранее ввезенные товары являются идентичными, ввезены в рамках одного внешнеэкономического договора (контракта) при неизменных условиях сделки (в том числе в отношении цены товаров и условий их поставки) (в примере - ДТ № 1 и 2).</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C957A9">
        <w:rPr>
          <w:rFonts w:ascii="Times New Roman" w:eastAsia="Times New Roman" w:hAnsi="Times New Roman" w:cs="Times New Roman"/>
          <w:color w:val="000000"/>
          <w:sz w:val="28"/>
          <w:szCs w:val="28"/>
          <w:lang w:eastAsia="ru-RU"/>
        </w:rPr>
        <w:t>5. При проведении контроля таможенной стоимости ввозимых товаров выявлены те же признаки недостоверного определения таможенной стоимости товаров, что и при проведении контроля таможенной стоимости ранее ввезенных идентичных товаров (в примере - ДТ № 1 и 2).</w:t>
      </w:r>
    </w:p>
    <w:p w:rsidR="00CE532D" w:rsidRDefault="00CE532D" w:rsidP="00CE532D">
      <w:pPr>
        <w:shd w:val="clear" w:color="auto" w:fill="FFFFFF"/>
        <w:rPr>
          <w:rFonts w:ascii="Times New Roman" w:eastAsia="Times New Roman" w:hAnsi="Times New Roman" w:cs="Times New Roman"/>
          <w:color w:val="000000"/>
          <w:sz w:val="28"/>
          <w:szCs w:val="28"/>
          <w:lang w:eastAsia="ru-RU"/>
        </w:rPr>
      </w:pPr>
      <w:r w:rsidRPr="00C957A9">
        <w:rPr>
          <w:rFonts w:ascii="Times New Roman" w:eastAsia="Times New Roman" w:hAnsi="Times New Roman" w:cs="Times New Roman"/>
          <w:color w:val="000000"/>
          <w:sz w:val="28"/>
          <w:szCs w:val="28"/>
          <w:lang w:eastAsia="ru-RU"/>
        </w:rPr>
        <w:t xml:space="preserve">6. В декларации на товары в отношении ввозимых товаров, в соответствии с Инструкцией о порядке заполнения декларации на товары, утвержденной Решением Комиссии Таможенного союза от 20.05.2010 № 257, </w:t>
      </w:r>
      <w:r w:rsidR="008816B6">
        <w:rPr>
          <w:rFonts w:ascii="Times New Roman" w:eastAsia="Times New Roman" w:hAnsi="Times New Roman" w:cs="Times New Roman"/>
          <w:color w:val="000000"/>
          <w:sz w:val="28"/>
          <w:szCs w:val="28"/>
          <w:lang w:eastAsia="ru-RU"/>
        </w:rPr>
        <w:t>под кодом вида документа "09031"</w:t>
      </w:r>
      <w:r w:rsidRPr="00C957A9">
        <w:rPr>
          <w:rFonts w:ascii="Times New Roman" w:eastAsia="Times New Roman" w:hAnsi="Times New Roman" w:cs="Times New Roman"/>
          <w:color w:val="000000"/>
          <w:sz w:val="28"/>
          <w:szCs w:val="28"/>
          <w:lang w:eastAsia="ru-RU"/>
        </w:rPr>
        <w:t xml:space="preserve"> (Декларация на товары в отношении ранее ввезенных товаров, идентичных декларируемым товарам, заявленная таможенная стоимость которых принята таможенным органом по результатам дополнительной проверки) заявлен регистрационный номер декларации на товары, в отношении ранее ввезенных идентичных товаров, отвечающих вышеперечисленным условиям.</w:t>
      </w:r>
    </w:p>
    <w:p w:rsidR="004B7694" w:rsidRPr="00C957A9" w:rsidRDefault="004B7694" w:rsidP="00CE532D">
      <w:pPr>
        <w:shd w:val="clear" w:color="auto" w:fill="FFFFFF"/>
        <w:rPr>
          <w:rFonts w:ascii="Times New Roman" w:eastAsia="Times New Roman" w:hAnsi="Times New Roman" w:cs="Times New Roman"/>
          <w:color w:val="000000"/>
          <w:sz w:val="28"/>
          <w:szCs w:val="28"/>
          <w:lang w:eastAsia="ru-RU"/>
        </w:rPr>
      </w:pPr>
    </w:p>
    <w:p w:rsidR="00CE532D" w:rsidRDefault="00CE532D" w:rsidP="008257A1">
      <w:pPr>
        <w:tabs>
          <w:tab w:val="left" w:pos="1664"/>
        </w:tabs>
        <w:ind w:firstLine="0"/>
        <w:jc w:val="center"/>
        <w:rPr>
          <w:rFonts w:ascii="Times New Roman" w:hAnsi="Times New Roman" w:cs="Times New Roman"/>
          <w:sz w:val="28"/>
          <w:szCs w:val="28"/>
        </w:rPr>
      </w:pPr>
      <w:r>
        <w:rPr>
          <w:noProof/>
          <w:lang w:eastAsia="ru-RU"/>
        </w:rPr>
        <w:lastRenderedPageBreak/>
        <w:drawing>
          <wp:inline distT="0" distB="0" distL="0" distR="0">
            <wp:extent cx="5380923" cy="3521123"/>
            <wp:effectExtent l="19050" t="0" r="0" b="0"/>
            <wp:docPr id="1" name="Рисунок 1" descr="https://brokercustoms.ru/filemanager/files/kontrol-tamozhennoj-stoimost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rokercustoms.ru/filemanager/files/kontrol-tamozhennoj-stoimosti-2.jpg"/>
                    <pic:cNvPicPr>
                      <a:picLocks noChangeAspect="1" noChangeArrowheads="1"/>
                    </pic:cNvPicPr>
                  </pic:nvPicPr>
                  <pic:blipFill>
                    <a:blip r:embed="rId8"/>
                    <a:srcRect/>
                    <a:stretch>
                      <a:fillRect/>
                    </a:stretch>
                  </pic:blipFill>
                  <pic:spPr bwMode="auto">
                    <a:xfrm>
                      <a:off x="0" y="0"/>
                      <a:ext cx="5393275" cy="3529206"/>
                    </a:xfrm>
                    <a:prstGeom prst="rect">
                      <a:avLst/>
                    </a:prstGeom>
                    <a:noFill/>
                    <a:ln w="9525">
                      <a:noFill/>
                      <a:miter lim="800000"/>
                      <a:headEnd/>
                      <a:tailEnd/>
                    </a:ln>
                  </pic:spPr>
                </pic:pic>
              </a:graphicData>
            </a:graphic>
          </wp:inline>
        </w:drawing>
      </w:r>
    </w:p>
    <w:p w:rsidR="004B7694" w:rsidRDefault="004B7694" w:rsidP="00CE532D">
      <w:pPr>
        <w:ind w:firstLine="0"/>
        <w:jc w:val="center"/>
        <w:rPr>
          <w:rFonts w:ascii="Times New Roman" w:hAnsi="Times New Roman" w:cs="Times New Roman"/>
          <w:sz w:val="28"/>
          <w:szCs w:val="28"/>
        </w:rPr>
      </w:pPr>
    </w:p>
    <w:p w:rsidR="00CE532D" w:rsidRDefault="00CE532D" w:rsidP="00CE532D">
      <w:pPr>
        <w:ind w:firstLine="0"/>
        <w:jc w:val="center"/>
        <w:rPr>
          <w:rFonts w:ascii="Times New Roman" w:hAnsi="Times New Roman" w:cs="Times New Roman"/>
          <w:sz w:val="28"/>
          <w:szCs w:val="28"/>
        </w:rPr>
      </w:pPr>
      <w:r>
        <w:rPr>
          <w:rFonts w:ascii="Times New Roman" w:hAnsi="Times New Roman" w:cs="Times New Roman"/>
          <w:sz w:val="28"/>
          <w:szCs w:val="28"/>
        </w:rPr>
        <w:t>Рисунок 3 - Таможенный контроль таможенной стоимости</w:t>
      </w:r>
    </w:p>
    <w:p w:rsidR="004B7694" w:rsidRDefault="004B7694" w:rsidP="00CE532D">
      <w:pPr>
        <w:rPr>
          <w:rFonts w:ascii="Montserrat" w:hAnsi="Montserrat"/>
          <w:color w:val="000000"/>
          <w:sz w:val="28"/>
          <w:szCs w:val="28"/>
          <w:shd w:val="clear" w:color="auto" w:fill="FFFFFF"/>
        </w:rPr>
      </w:pPr>
    </w:p>
    <w:p w:rsidR="00CE532D" w:rsidRDefault="00CE532D" w:rsidP="00CE532D">
      <w:pPr>
        <w:rPr>
          <w:rFonts w:ascii="Montserrat" w:hAnsi="Montserrat"/>
          <w:color w:val="000000"/>
          <w:sz w:val="28"/>
          <w:szCs w:val="28"/>
          <w:shd w:val="clear" w:color="auto" w:fill="FFFFFF"/>
        </w:rPr>
      </w:pPr>
      <w:r>
        <w:rPr>
          <w:rFonts w:ascii="Montserrat" w:hAnsi="Montserrat"/>
          <w:color w:val="000000"/>
          <w:sz w:val="28"/>
          <w:szCs w:val="28"/>
          <w:shd w:val="clear" w:color="auto" w:fill="FFFFFF"/>
        </w:rPr>
        <w:t>Таким образом, при соблюдении всех указанных условий, таможенный орган по ДТ № 2 в соответствии с пунктом 6 Положения примет заявленную таможенную стоимости товаров без проведения проверки документов и сведений, что позволит сократить сроки выпуска товаров, а также необходимость предоставления обеспечения уплаты таможенных платежей.</w:t>
      </w:r>
    </w:p>
    <w:p w:rsidR="00CE532D" w:rsidRPr="00F749DD" w:rsidRDefault="00CE532D" w:rsidP="00CE532D">
      <w:pPr>
        <w:rPr>
          <w:rFonts w:ascii="Times New Roman" w:hAnsi="Times New Roman" w:cs="Times New Roman"/>
          <w:sz w:val="28"/>
          <w:szCs w:val="28"/>
        </w:rPr>
      </w:pPr>
      <w:r w:rsidRPr="00F749DD">
        <w:rPr>
          <w:rFonts w:ascii="Times New Roman" w:hAnsi="Times New Roman" w:cs="Times New Roman"/>
          <w:sz w:val="28"/>
          <w:szCs w:val="28"/>
        </w:rPr>
        <w:t>Из первой главы можно сделать вывод, что концепция таможенной стоимости играет центральную роль в определении различных таможенных платежей, таких как пошлины, таможенные сборы, акцизы и НДС. Однако ее важность простирается за предел</w:t>
      </w:r>
      <w:r>
        <w:rPr>
          <w:rFonts w:ascii="Times New Roman" w:hAnsi="Times New Roman" w:cs="Times New Roman"/>
          <w:sz w:val="28"/>
          <w:szCs w:val="28"/>
        </w:rPr>
        <w:t>ы простого исчисления платежей.</w:t>
      </w:r>
    </w:p>
    <w:p w:rsidR="00CE532D" w:rsidRPr="00F749DD" w:rsidRDefault="00CE532D" w:rsidP="00CE532D">
      <w:pPr>
        <w:rPr>
          <w:rFonts w:ascii="Times New Roman" w:hAnsi="Times New Roman" w:cs="Times New Roman"/>
          <w:sz w:val="28"/>
          <w:szCs w:val="28"/>
        </w:rPr>
      </w:pPr>
      <w:r w:rsidRPr="00F749DD">
        <w:rPr>
          <w:rFonts w:ascii="Times New Roman" w:hAnsi="Times New Roman" w:cs="Times New Roman"/>
          <w:sz w:val="28"/>
          <w:szCs w:val="28"/>
        </w:rPr>
        <w:t>Таможенная стоимость, фактически, оказывает воздействие на различные аспекты торгово-экономических отношений. Она является инструментом формирования налоговой базы и контроля за валютными операциями. Другими словами, таможенная стоимость не только определяет размеры таможенных платежей, но также влияет на налоговую политику и финансовый контроль.</w:t>
      </w:r>
    </w:p>
    <w:p w:rsidR="00CE532D" w:rsidRPr="00F749DD" w:rsidRDefault="00CE532D" w:rsidP="00CE532D">
      <w:pPr>
        <w:rPr>
          <w:rFonts w:ascii="Times New Roman" w:hAnsi="Times New Roman" w:cs="Times New Roman"/>
          <w:sz w:val="28"/>
          <w:szCs w:val="28"/>
        </w:rPr>
      </w:pPr>
      <w:r w:rsidRPr="00F749DD">
        <w:rPr>
          <w:rFonts w:ascii="Times New Roman" w:hAnsi="Times New Roman" w:cs="Times New Roman"/>
          <w:sz w:val="28"/>
          <w:szCs w:val="28"/>
        </w:rPr>
        <w:lastRenderedPageBreak/>
        <w:t>Поэтому, хотя таможенная стоимость обычно связывается с уплатой платежей, ее значение в современной экономике гораздо шире. Именно поэтому так важно глубоко изучить эту концепцию, чтобы полностью понять ее значение в контексте международной торговли.</w:t>
      </w:r>
    </w:p>
    <w:p w:rsidR="00CE532D" w:rsidRDefault="00CE532D" w:rsidP="00CE532D">
      <w:pPr>
        <w:rPr>
          <w:rFonts w:ascii="Times New Roman" w:hAnsi="Times New Roman" w:cs="Times New Roman"/>
          <w:sz w:val="28"/>
          <w:szCs w:val="28"/>
        </w:rPr>
      </w:pPr>
      <w:r w:rsidRPr="00F749DD">
        <w:rPr>
          <w:rFonts w:ascii="Times New Roman" w:hAnsi="Times New Roman" w:cs="Times New Roman"/>
          <w:sz w:val="28"/>
          <w:szCs w:val="28"/>
        </w:rPr>
        <w:t>Таможенный контроль включает не только проверку товаров, но и определение и расчет их таможенной стоимости. Это важный аспект для декларанта, так как правильное определение таможенной стоимости напрямую влияет на размер таможенных платежей.</w:t>
      </w:r>
    </w:p>
    <w:p w:rsidR="004B7694" w:rsidRDefault="008257A1" w:rsidP="00CE532D">
      <w:pPr>
        <w:rPr>
          <w:rFonts w:ascii="Times New Roman" w:hAnsi="Times New Roman" w:cs="Times New Roman"/>
          <w:sz w:val="28"/>
          <w:szCs w:val="28"/>
        </w:rPr>
      </w:pPr>
      <w:r w:rsidRPr="008257A1">
        <w:rPr>
          <w:rFonts w:ascii="Times New Roman" w:hAnsi="Times New Roman" w:cs="Times New Roman"/>
          <w:sz w:val="28"/>
          <w:szCs w:val="28"/>
        </w:rPr>
        <w:t>Выбранный таможенный орган может принять заявленную таможенную стоимость без проверок, что упрощает и ускоряет процесс выпуска товаров и освобождает от необходимости предоставлять обеспечение уплаты таможенных платежей. Определение корректной таможенной стоимости и своевременная уплата платежей являются необходимыми условиями для успешной внешнеэкономической деятельности.</w:t>
      </w:r>
    </w:p>
    <w:p w:rsidR="00ED42C6" w:rsidRDefault="00ED42C6" w:rsidP="00CE532D">
      <w:pPr>
        <w:rPr>
          <w:rFonts w:ascii="Times New Roman" w:hAnsi="Times New Roman" w:cs="Times New Roman"/>
          <w:sz w:val="28"/>
          <w:szCs w:val="28"/>
        </w:rPr>
      </w:pPr>
    </w:p>
    <w:p w:rsidR="00ED42C6" w:rsidRDefault="00ED42C6" w:rsidP="00CE532D">
      <w:pPr>
        <w:rPr>
          <w:rFonts w:ascii="Times New Roman" w:hAnsi="Times New Roman" w:cs="Times New Roman"/>
          <w:sz w:val="28"/>
          <w:szCs w:val="28"/>
        </w:rPr>
      </w:pPr>
    </w:p>
    <w:p w:rsidR="00ED42C6" w:rsidRDefault="00ED42C6" w:rsidP="00CE532D">
      <w:pPr>
        <w:rPr>
          <w:rFonts w:ascii="Times New Roman" w:hAnsi="Times New Roman" w:cs="Times New Roman"/>
          <w:sz w:val="28"/>
          <w:szCs w:val="28"/>
        </w:rPr>
      </w:pPr>
    </w:p>
    <w:p w:rsidR="00ED42C6" w:rsidRDefault="00ED42C6" w:rsidP="00CE532D">
      <w:pPr>
        <w:rPr>
          <w:rFonts w:ascii="Times New Roman" w:hAnsi="Times New Roman" w:cs="Times New Roman"/>
          <w:sz w:val="28"/>
          <w:szCs w:val="28"/>
        </w:rPr>
      </w:pPr>
    </w:p>
    <w:p w:rsidR="00ED42C6" w:rsidRDefault="00ED42C6" w:rsidP="00CE532D">
      <w:pPr>
        <w:rPr>
          <w:rFonts w:ascii="Times New Roman" w:hAnsi="Times New Roman" w:cs="Times New Roman"/>
          <w:sz w:val="28"/>
          <w:szCs w:val="28"/>
        </w:rPr>
      </w:pPr>
    </w:p>
    <w:p w:rsidR="00ED42C6" w:rsidRDefault="00ED42C6" w:rsidP="00CE532D">
      <w:pPr>
        <w:rPr>
          <w:rFonts w:ascii="Times New Roman" w:hAnsi="Times New Roman" w:cs="Times New Roman"/>
          <w:sz w:val="28"/>
          <w:szCs w:val="28"/>
        </w:rPr>
      </w:pPr>
    </w:p>
    <w:p w:rsidR="00ED42C6" w:rsidRDefault="00ED42C6" w:rsidP="00CE532D">
      <w:pPr>
        <w:rPr>
          <w:rFonts w:ascii="Times New Roman" w:hAnsi="Times New Roman" w:cs="Times New Roman"/>
          <w:sz w:val="28"/>
          <w:szCs w:val="28"/>
        </w:rPr>
      </w:pPr>
    </w:p>
    <w:p w:rsidR="00ED42C6" w:rsidRDefault="00ED42C6" w:rsidP="00CE532D">
      <w:pPr>
        <w:rPr>
          <w:rFonts w:ascii="Times New Roman" w:hAnsi="Times New Roman" w:cs="Times New Roman"/>
          <w:sz w:val="28"/>
          <w:szCs w:val="28"/>
        </w:rPr>
      </w:pPr>
    </w:p>
    <w:p w:rsidR="00ED42C6" w:rsidRDefault="00ED42C6" w:rsidP="00CE532D">
      <w:pPr>
        <w:rPr>
          <w:rFonts w:ascii="Times New Roman" w:hAnsi="Times New Roman" w:cs="Times New Roman"/>
          <w:sz w:val="28"/>
          <w:szCs w:val="28"/>
        </w:rPr>
      </w:pPr>
    </w:p>
    <w:p w:rsidR="00ED42C6" w:rsidRDefault="00ED42C6" w:rsidP="00CE532D">
      <w:pPr>
        <w:rPr>
          <w:rFonts w:ascii="Times New Roman" w:hAnsi="Times New Roman" w:cs="Times New Roman"/>
          <w:sz w:val="28"/>
          <w:szCs w:val="28"/>
        </w:rPr>
      </w:pPr>
    </w:p>
    <w:p w:rsidR="00ED42C6" w:rsidRDefault="00ED42C6" w:rsidP="00CE532D">
      <w:pPr>
        <w:rPr>
          <w:rFonts w:ascii="Times New Roman" w:hAnsi="Times New Roman" w:cs="Times New Roman"/>
          <w:sz w:val="28"/>
          <w:szCs w:val="28"/>
        </w:rPr>
      </w:pPr>
    </w:p>
    <w:p w:rsidR="00ED42C6" w:rsidRDefault="00ED42C6" w:rsidP="00CE532D">
      <w:pPr>
        <w:rPr>
          <w:rFonts w:ascii="Times New Roman" w:hAnsi="Times New Roman" w:cs="Times New Roman"/>
          <w:sz w:val="28"/>
          <w:szCs w:val="28"/>
        </w:rPr>
      </w:pPr>
    </w:p>
    <w:p w:rsidR="00ED42C6" w:rsidRPr="00F749DD" w:rsidRDefault="00ED42C6" w:rsidP="00CE532D">
      <w:pPr>
        <w:rPr>
          <w:rFonts w:ascii="Times New Roman" w:hAnsi="Times New Roman" w:cs="Times New Roman"/>
          <w:sz w:val="28"/>
          <w:szCs w:val="28"/>
        </w:rPr>
      </w:pPr>
    </w:p>
    <w:p w:rsidR="00AC7153" w:rsidRPr="0040759C" w:rsidRDefault="00AC7153" w:rsidP="004B7694">
      <w:pPr>
        <w:spacing w:line="240" w:lineRule="auto"/>
        <w:ind w:firstLine="0"/>
        <w:rPr>
          <w:rFonts w:ascii="Times New Roman" w:hAnsi="Times New Roman" w:cs="Times New Roman"/>
          <w:b/>
          <w:sz w:val="28"/>
          <w:szCs w:val="28"/>
        </w:rPr>
      </w:pPr>
      <w:r w:rsidRPr="0040759C">
        <w:rPr>
          <w:rFonts w:ascii="Times New Roman" w:hAnsi="Times New Roman" w:cs="Times New Roman"/>
          <w:b/>
          <w:sz w:val="28"/>
          <w:szCs w:val="28"/>
        </w:rPr>
        <w:lastRenderedPageBreak/>
        <w:t>2. ПРАКТИЧЕСКИЕ АСПЕКТЫ ИНФОРМАЦИОННОГО ОБЕСПЕЧЕНИЯ КОНТРОЛЯ ТАМОЖЕННОЙ СТОИМОСТИ ТОВАРОВ ПО МАТЕРИАЛАМ ФТС РОССИИ</w:t>
      </w:r>
    </w:p>
    <w:p w:rsidR="00AC7153" w:rsidRPr="0040759C" w:rsidRDefault="00AC7153" w:rsidP="00AC7153">
      <w:pPr>
        <w:ind w:firstLine="0"/>
        <w:rPr>
          <w:rFonts w:ascii="Times New Roman" w:hAnsi="Times New Roman" w:cs="Times New Roman"/>
          <w:b/>
          <w:sz w:val="28"/>
          <w:szCs w:val="28"/>
        </w:rPr>
      </w:pPr>
    </w:p>
    <w:p w:rsidR="00AC7153" w:rsidRPr="0040759C" w:rsidRDefault="00AC7153" w:rsidP="008816B6">
      <w:pPr>
        <w:rPr>
          <w:rFonts w:ascii="Times New Roman" w:hAnsi="Times New Roman" w:cs="Times New Roman"/>
          <w:b/>
          <w:sz w:val="28"/>
          <w:szCs w:val="28"/>
        </w:rPr>
      </w:pPr>
      <w:r w:rsidRPr="0040759C">
        <w:rPr>
          <w:rFonts w:ascii="Times New Roman" w:hAnsi="Times New Roman" w:cs="Times New Roman"/>
          <w:b/>
          <w:sz w:val="28"/>
          <w:szCs w:val="28"/>
        </w:rPr>
        <w:t>2.1 Характеристика деятельности ФТС России в сфере контроля таможенной стоимости товаров</w:t>
      </w:r>
      <w:r w:rsidRPr="0040759C">
        <w:rPr>
          <w:rFonts w:ascii="Times New Roman" w:hAnsi="Times New Roman" w:cs="Times New Roman"/>
          <w:b/>
          <w:sz w:val="28"/>
          <w:szCs w:val="28"/>
        </w:rPr>
        <w:tab/>
      </w:r>
    </w:p>
    <w:p w:rsidR="00AC7153" w:rsidRDefault="00AC7153" w:rsidP="00AC7153">
      <w:pPr>
        <w:rPr>
          <w:rFonts w:ascii="Times New Roman" w:hAnsi="Times New Roman" w:cs="Times New Roman"/>
          <w:sz w:val="28"/>
          <w:szCs w:val="28"/>
        </w:rPr>
      </w:pPr>
    </w:p>
    <w:p w:rsidR="00AC7153" w:rsidRPr="00AC7153" w:rsidRDefault="00AC7153" w:rsidP="00AC7153">
      <w:pPr>
        <w:rPr>
          <w:rFonts w:ascii="Times New Roman" w:hAnsi="Times New Roman" w:cs="Times New Roman"/>
          <w:sz w:val="28"/>
          <w:szCs w:val="28"/>
        </w:rPr>
      </w:pPr>
      <w:r w:rsidRPr="00AC7153">
        <w:rPr>
          <w:rFonts w:ascii="Times New Roman" w:hAnsi="Times New Roman" w:cs="Times New Roman"/>
          <w:sz w:val="28"/>
          <w:szCs w:val="28"/>
        </w:rPr>
        <w:t xml:space="preserve">Исследования показывают, что Федеральная таможенная служба (ФТС России) является многопрофильным органом, выполняющим ряд важных функций в разных сферах. Она занимается не только контролем и надзором в области таможенного дела, но также осуществляет орган валютного контроля, защищает права на объекты интеллектуальной собственности, следит за соблюдением мер нетарифного и технического регулирования, а также занимается экспортным контролем. </w:t>
      </w:r>
    </w:p>
    <w:p w:rsidR="00AC7153" w:rsidRPr="00AC7153" w:rsidRDefault="00AC7153" w:rsidP="00AC7153">
      <w:pPr>
        <w:rPr>
          <w:rFonts w:ascii="Times New Roman" w:hAnsi="Times New Roman" w:cs="Times New Roman"/>
          <w:sz w:val="28"/>
          <w:szCs w:val="28"/>
        </w:rPr>
      </w:pPr>
      <w:r w:rsidRPr="00AC7153">
        <w:rPr>
          <w:rFonts w:ascii="Times New Roman" w:hAnsi="Times New Roman" w:cs="Times New Roman"/>
          <w:sz w:val="28"/>
          <w:szCs w:val="28"/>
        </w:rPr>
        <w:t xml:space="preserve">Кроме этого, ФТС России выполняет функции транспортного контроля в пунктах пропуска через государственную границу Российской Федерации. Она также отвечает за радиационный контроль, санитарно-карантинный и карантинный фитосанитарный контроль. Важно отметить, что ФТС России также осуществляет федеральный государственный контроль (надзор) по безопасному обращению с пестицидами и агрохимикатами и федеральный государственный ветеринарный надзор. </w:t>
      </w:r>
    </w:p>
    <w:p w:rsidR="00AC7153" w:rsidRPr="00AC7153" w:rsidRDefault="00AC7153" w:rsidP="00AC7153">
      <w:pPr>
        <w:rPr>
          <w:rFonts w:ascii="Times New Roman" w:hAnsi="Times New Roman" w:cs="Times New Roman"/>
          <w:sz w:val="28"/>
          <w:szCs w:val="28"/>
        </w:rPr>
      </w:pPr>
      <w:r w:rsidRPr="00AC7153">
        <w:rPr>
          <w:rFonts w:ascii="Times New Roman" w:hAnsi="Times New Roman" w:cs="Times New Roman"/>
          <w:sz w:val="28"/>
          <w:szCs w:val="28"/>
        </w:rPr>
        <w:t>Для эффективного выполнения своих функций ФТС России использует специально оборудованные пункты пропуска через государственную границу Российской Федерации - специализированные пункты пропуска. В этих пунктах проводятся различные виды контроля, направленного на обеспечение безопасности и соблюдение всех правил и норм.</w:t>
      </w:r>
    </w:p>
    <w:p w:rsidR="00AC7153" w:rsidRPr="00AC7153" w:rsidRDefault="00AC7153" w:rsidP="00AC7153">
      <w:pPr>
        <w:rPr>
          <w:rFonts w:ascii="Times New Roman" w:hAnsi="Times New Roman" w:cs="Times New Roman"/>
          <w:sz w:val="28"/>
          <w:szCs w:val="28"/>
        </w:rPr>
      </w:pPr>
      <w:r w:rsidRPr="00AC7153">
        <w:rPr>
          <w:rFonts w:ascii="Times New Roman" w:hAnsi="Times New Roman" w:cs="Times New Roman"/>
          <w:sz w:val="28"/>
          <w:szCs w:val="28"/>
        </w:rPr>
        <w:t xml:space="preserve">Таким образом, Федеральная таможенная служба играет значимую роль в обеспечении безопасности государственной границы и контроле за таможенными и экономическими процессами в Российской Федерации. Ее функции охватывают широкий спектр контроля и надзора, который </w:t>
      </w:r>
      <w:r w:rsidRPr="00AC7153">
        <w:rPr>
          <w:rFonts w:ascii="Times New Roman" w:hAnsi="Times New Roman" w:cs="Times New Roman"/>
          <w:sz w:val="28"/>
          <w:szCs w:val="28"/>
        </w:rPr>
        <w:lastRenderedPageBreak/>
        <w:t>позволяет поддерживать стабильность в таможенной сфере и обеспечивать защиту интересов страны.</w:t>
      </w:r>
    </w:p>
    <w:p w:rsidR="00AC7153" w:rsidRPr="00AC7153" w:rsidRDefault="00AC7153" w:rsidP="00AC7153">
      <w:pPr>
        <w:rPr>
          <w:rFonts w:ascii="Times New Roman" w:hAnsi="Times New Roman" w:cs="Times New Roman"/>
          <w:sz w:val="28"/>
          <w:szCs w:val="28"/>
        </w:rPr>
      </w:pPr>
      <w:r w:rsidRPr="00AC7153">
        <w:rPr>
          <w:rFonts w:ascii="Times New Roman" w:hAnsi="Times New Roman" w:cs="Times New Roman"/>
          <w:sz w:val="28"/>
          <w:szCs w:val="28"/>
        </w:rPr>
        <w:t>ФТС России – это государственный орган, который несет ответственность за различные аспекты борьбы с преступностью и нарушениями в таможенной сфере. Однако, работа федеральной таможенной службы не ограничивается только контролем и борьбой с правонарушениями. В дополнение к этому, ФТС России также занимается выявлением, предотвращением и пресечением преступлений, связанных с деятельностью таможенных органов Российской Федерации, а также всех иных преступлений и правонарушений, которые могут быть связаны с таможенной сферой.</w:t>
      </w:r>
    </w:p>
    <w:p w:rsidR="00AC7153" w:rsidRPr="00AC7153" w:rsidRDefault="00AC7153" w:rsidP="00AC7153">
      <w:pPr>
        <w:rPr>
          <w:rFonts w:ascii="Times New Roman" w:hAnsi="Times New Roman" w:cs="Times New Roman"/>
          <w:sz w:val="28"/>
          <w:szCs w:val="28"/>
        </w:rPr>
      </w:pPr>
      <w:r w:rsidRPr="00AC7153">
        <w:rPr>
          <w:rFonts w:ascii="Times New Roman" w:hAnsi="Times New Roman" w:cs="Times New Roman"/>
          <w:sz w:val="28"/>
          <w:szCs w:val="28"/>
        </w:rPr>
        <w:t>Учитывая свою преемственность и сотрудничество с другими правоохранительными органами, ФТС России имеет возможность детально изучать и анализировать разного рода правонарушения, которые связаны с таможенной деятельностью. Федеральная таможенная служба внимательно следит за развитием таможенного оборота в стране, анализирует изменения в законодательстве и разрабатывает эффективные методы предотвращения и пресечения преступлений.</w:t>
      </w:r>
    </w:p>
    <w:p w:rsidR="00E924D5" w:rsidRDefault="00AC7153" w:rsidP="00AC7153">
      <w:pPr>
        <w:rPr>
          <w:rFonts w:ascii="Times New Roman" w:hAnsi="Times New Roman" w:cs="Times New Roman"/>
          <w:sz w:val="28"/>
          <w:szCs w:val="28"/>
        </w:rPr>
      </w:pPr>
      <w:r w:rsidRPr="00AC7153">
        <w:rPr>
          <w:rFonts w:ascii="Times New Roman" w:hAnsi="Times New Roman" w:cs="Times New Roman"/>
          <w:sz w:val="28"/>
          <w:szCs w:val="28"/>
        </w:rPr>
        <w:t>Чтобы эффективно выполнять свои функции, ФТС России сотрудничает с другими правоохранительными органами, такими как МВД, ФСБ и прокуратура. Это позволяет совместно выявлять трансграничные преступные схемы, разрабатывать совместные оперативные планы и принимать совместные меры для борьбы с преступностью. Таким образом, ФТС России играет важную роль в обеспечении безопасности таможенного оборота и поддерживает правопорядок в таможенной сфере.</w:t>
      </w:r>
      <w:r>
        <w:rPr>
          <w:rStyle w:val="a5"/>
          <w:rFonts w:ascii="Times New Roman" w:hAnsi="Times New Roman" w:cs="Times New Roman"/>
          <w:sz w:val="28"/>
          <w:szCs w:val="28"/>
        </w:rPr>
        <w:footnoteReference w:id="24"/>
      </w:r>
    </w:p>
    <w:p w:rsidR="00AC7153" w:rsidRDefault="00AC7153" w:rsidP="00AC7153">
      <w:pPr>
        <w:rPr>
          <w:rFonts w:ascii="Times New Roman" w:hAnsi="Times New Roman" w:cs="Times New Roman"/>
          <w:sz w:val="28"/>
          <w:szCs w:val="28"/>
        </w:rPr>
      </w:pPr>
      <w:r>
        <w:rPr>
          <w:rFonts w:ascii="Times New Roman" w:hAnsi="Times New Roman" w:cs="Times New Roman"/>
          <w:sz w:val="28"/>
          <w:szCs w:val="28"/>
        </w:rPr>
        <w:t>Структура таможенных органов Российской Федерации представлена на рисунке 4.</w:t>
      </w:r>
    </w:p>
    <w:p w:rsidR="00AC7153" w:rsidRDefault="00AC7153" w:rsidP="00AC7153">
      <w:pPr>
        <w:rPr>
          <w:rFonts w:ascii="Times New Roman" w:hAnsi="Times New Roman" w:cs="Times New Roman"/>
          <w:sz w:val="28"/>
          <w:szCs w:val="28"/>
        </w:rPr>
      </w:pPr>
    </w:p>
    <w:p w:rsidR="00AC7153" w:rsidRDefault="00246541" w:rsidP="00AC7153">
      <w:pPr>
        <w:rPr>
          <w:rFonts w:ascii="Times New Roman" w:hAnsi="Times New Roman" w:cs="Times New Roman"/>
          <w:sz w:val="28"/>
          <w:szCs w:val="28"/>
        </w:rPr>
      </w:pPr>
      <w:r>
        <w:rPr>
          <w:rFonts w:ascii="Times New Roman" w:hAnsi="Times New Roman" w:cs="Times New Roman"/>
          <w:noProof/>
          <w:sz w:val="28"/>
          <w:szCs w:val="28"/>
          <w:lang w:eastAsia="ru-RU"/>
        </w:rPr>
        <w:pict>
          <v:shape id="_x0000_s1028" type="#_x0000_t32" style="position:absolute;left:0;text-align:left;margin-left:248.15pt;margin-top:12.75pt;width:0;height:27.1pt;z-index:251662336" o:connectortype="straight">
            <v:stroke endarrow="block"/>
          </v:shape>
        </w:pict>
      </w:r>
      <w:r>
        <w:rPr>
          <w:rFonts w:ascii="Times New Roman" w:hAnsi="Times New Roman" w:cs="Times New Roman"/>
          <w:noProof/>
          <w:sz w:val="28"/>
          <w:szCs w:val="28"/>
          <w:lang w:eastAsia="ru-RU"/>
        </w:rPr>
        <w:pict>
          <v:shape id="_x0000_s1027" type="#_x0000_t32" style="position:absolute;left:0;text-align:left;margin-left:127.6pt;margin-top:12.75pt;width:0;height:27.1pt;z-index:251661312" o:connectortype="straight">
            <v:stroke endarrow="block"/>
          </v:shape>
        </w:pict>
      </w:r>
      <w:r>
        <w:rPr>
          <w:rFonts w:ascii="Times New Roman" w:hAnsi="Times New Roman" w:cs="Times New Roman"/>
          <w:noProof/>
          <w:sz w:val="28"/>
          <w:szCs w:val="28"/>
          <w:lang w:eastAsia="ru-RU"/>
        </w:rPr>
        <w:pict>
          <v:rect id="_x0000_s1026" style="position:absolute;left:0;text-align:left;margin-left:111.4pt;margin-top:-19.05pt;width:149.6pt;height:31.8pt;z-index:251660288;v-text-anchor:middle">
            <v:textbox style="mso-next-textbox:#_x0000_s1026">
              <w:txbxContent>
                <w:p w:rsidR="001B190A" w:rsidRPr="00F22539" w:rsidRDefault="001B190A" w:rsidP="00AC7153">
                  <w:pPr>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ФТС России</w:t>
                  </w:r>
                </w:p>
              </w:txbxContent>
            </v:textbox>
          </v:rect>
        </w:pict>
      </w:r>
    </w:p>
    <w:p w:rsidR="00AC7153" w:rsidRDefault="00246541" w:rsidP="00AC7153">
      <w:pPr>
        <w:rPr>
          <w:rFonts w:ascii="Times New Roman" w:hAnsi="Times New Roman" w:cs="Times New Roman"/>
          <w:sz w:val="28"/>
          <w:szCs w:val="28"/>
        </w:rPr>
      </w:pPr>
      <w:r>
        <w:rPr>
          <w:rFonts w:ascii="Times New Roman" w:hAnsi="Times New Roman" w:cs="Times New Roman"/>
          <w:noProof/>
          <w:sz w:val="28"/>
          <w:szCs w:val="28"/>
          <w:lang w:eastAsia="ru-RU"/>
        </w:rPr>
        <w:pict>
          <v:rect id="_x0000_s1041" style="position:absolute;left:0;text-align:left;margin-left:302.9pt;margin-top:375.5pt;width:124.2pt;height:71.05pt;z-index:251675648;v-text-anchor:middle">
            <v:textbox style="mso-next-textbox:#_x0000_s1041">
              <w:txbxContent>
                <w:p w:rsidR="001B190A" w:rsidRPr="009D475B" w:rsidRDefault="001B190A" w:rsidP="00AC7153">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Таможенные посты, подчиненные РТУ - 2 поста</w:t>
                  </w:r>
                </w:p>
              </w:txbxContent>
            </v:textbox>
          </v:rect>
        </w:pict>
      </w:r>
      <w:r>
        <w:rPr>
          <w:rFonts w:ascii="Times New Roman" w:hAnsi="Times New Roman" w:cs="Times New Roman"/>
          <w:noProof/>
          <w:sz w:val="28"/>
          <w:szCs w:val="28"/>
          <w:lang w:eastAsia="ru-RU"/>
        </w:rPr>
        <w:pict>
          <v:rect id="_x0000_s1040" style="position:absolute;left:0;text-align:left;margin-left:161.8pt;margin-top:377.35pt;width:130.95pt;height:71.05pt;z-index:251674624;v-text-anchor:middle">
            <v:textbox style="mso-next-textbox:#_x0000_s1040">
              <w:txbxContent>
                <w:p w:rsidR="001B190A" w:rsidRPr="009D475B" w:rsidRDefault="001B190A" w:rsidP="00AC7153">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Таможенные посты, подчиненные таможням - 418 постов</w:t>
                  </w:r>
                </w:p>
              </w:txbxContent>
            </v:textbox>
          </v:rect>
        </w:pict>
      </w:r>
      <w:r>
        <w:rPr>
          <w:rFonts w:ascii="Times New Roman" w:hAnsi="Times New Roman" w:cs="Times New Roman"/>
          <w:noProof/>
          <w:sz w:val="28"/>
          <w:szCs w:val="28"/>
          <w:lang w:eastAsia="ru-RU"/>
        </w:rPr>
        <w:pict>
          <v:shape id="_x0000_s1039" type="#_x0000_t32" style="position:absolute;left:0;text-align:left;margin-left:201.1pt;margin-top:358.65pt;width:0;height:18.7pt;z-index:251673600" o:connectortype="straight">
            <v:stroke endarrow="block"/>
          </v:shape>
        </w:pict>
      </w:r>
      <w:r>
        <w:rPr>
          <w:rFonts w:ascii="Times New Roman" w:hAnsi="Times New Roman" w:cs="Times New Roman"/>
          <w:noProof/>
          <w:sz w:val="28"/>
          <w:szCs w:val="28"/>
          <w:lang w:eastAsia="ru-RU"/>
        </w:rPr>
        <w:pict>
          <v:rect id="_x0000_s1038" style="position:absolute;left:0;text-align:left;margin-left:17.8pt;margin-top:364.5pt;width:122.5pt;height:61.7pt;z-index:251672576;v-text-anchor:middle">
            <v:textbox style="mso-next-textbox:#_x0000_s1038">
              <w:txbxContent>
                <w:p w:rsidR="001B190A" w:rsidRPr="009D475B" w:rsidRDefault="001B190A" w:rsidP="00AC7153">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Таможенные посты, подчиненные таможням - 91 пост</w:t>
                  </w:r>
                </w:p>
              </w:txbxContent>
            </v:textbox>
          </v:rect>
        </w:pict>
      </w:r>
      <w:r>
        <w:rPr>
          <w:rFonts w:ascii="Times New Roman" w:hAnsi="Times New Roman" w:cs="Times New Roman"/>
          <w:noProof/>
          <w:sz w:val="28"/>
          <w:szCs w:val="28"/>
          <w:lang w:eastAsia="ru-RU"/>
        </w:rPr>
        <w:pict>
          <v:shape id="_x0000_s1037" type="#_x0000_t32" style="position:absolute;left:0;text-align:left;margin-left:73pt;margin-top:312.1pt;width:0;height:52.4pt;z-index:251671552" o:connectortype="straight">
            <v:stroke endarrow="block"/>
          </v:shape>
        </w:pict>
      </w:r>
      <w:r>
        <w:rPr>
          <w:rFonts w:ascii="Times New Roman" w:hAnsi="Times New Roman" w:cs="Times New Roman"/>
          <w:noProof/>
          <w:sz w:val="28"/>
          <w:szCs w:val="28"/>
          <w:lang w:eastAsia="ru-RU"/>
        </w:rPr>
        <w:pict>
          <v:rect id="_x0000_s1036" style="position:absolute;left:0;text-align:left;margin-left:177.85pt;margin-top:320.3pt;width:93.5pt;height:38.35pt;z-index:251670528;v-text-anchor:middle">
            <v:textbox style="mso-next-textbox:#_x0000_s1036">
              <w:txbxContent>
                <w:p w:rsidR="001B190A" w:rsidRPr="009D475B" w:rsidRDefault="001B190A" w:rsidP="00AC7153">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Таможни - 66</w:t>
                  </w:r>
                </w:p>
              </w:txbxContent>
            </v:textbox>
          </v:rect>
        </w:pict>
      </w:r>
      <w:r>
        <w:rPr>
          <w:rFonts w:ascii="Times New Roman" w:hAnsi="Times New Roman" w:cs="Times New Roman"/>
          <w:noProof/>
          <w:sz w:val="28"/>
          <w:szCs w:val="28"/>
          <w:lang w:eastAsia="ru-RU"/>
        </w:rPr>
        <w:pict>
          <v:shape id="_x0000_s1035" type="#_x0000_t32" style="position:absolute;left:0;text-align:left;margin-left:320.75pt;margin-top:304.4pt;width:0;height:71.1pt;z-index:251669504" o:connectortype="straight">
            <v:stroke endarrow="block"/>
          </v:shape>
        </w:pict>
      </w:r>
      <w:r>
        <w:rPr>
          <w:rFonts w:ascii="Times New Roman" w:hAnsi="Times New Roman" w:cs="Times New Roman"/>
          <w:noProof/>
          <w:sz w:val="28"/>
          <w:szCs w:val="28"/>
          <w:lang w:eastAsia="ru-RU"/>
        </w:rPr>
        <w:pict>
          <v:shape id="_x0000_s1034" type="#_x0000_t32" style="position:absolute;left:0;text-align:left;margin-left:201.1pt;margin-top:304.4pt;width:119.65pt;height:0;z-index:251668480" o:connectortype="straight"/>
        </w:pict>
      </w:r>
      <w:r>
        <w:rPr>
          <w:rFonts w:ascii="Times New Roman" w:hAnsi="Times New Roman" w:cs="Times New Roman"/>
          <w:noProof/>
          <w:sz w:val="28"/>
          <w:szCs w:val="28"/>
          <w:lang w:eastAsia="ru-RU"/>
        </w:rPr>
        <w:pict>
          <v:shape id="_x0000_s1033" type="#_x0000_t32" style="position:absolute;left:0;text-align:left;margin-left:201.1pt;margin-top:219.3pt;width:0;height:101pt;z-index:251667456" o:connectortype="straight">
            <v:stroke endarrow="block"/>
          </v:shape>
        </w:pict>
      </w:r>
      <w:r>
        <w:rPr>
          <w:rFonts w:ascii="Times New Roman" w:hAnsi="Times New Roman" w:cs="Times New Roman"/>
          <w:noProof/>
          <w:sz w:val="28"/>
          <w:szCs w:val="28"/>
          <w:lang w:eastAsia="ru-RU"/>
        </w:rPr>
        <w:pict>
          <v:rect id="_x0000_s1032" style="position:absolute;left:0;text-align:left;margin-left:318.9pt;margin-top:53.8pt;width:147.7pt;height:243.1pt;z-index:251666432">
            <v:textbox style="mso-next-textbox:#_x0000_s1032">
              <w:txbxContent>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Специализированные таможенные управления</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1. Региональное оперативно-поисковое управление</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2.Региональное таможенное управление радиоэлектронной безопасности</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3. Центральное информационно-техническое таможенное управление</w:t>
                  </w:r>
                </w:p>
                <w:p w:rsidR="001B190A" w:rsidRPr="009D475B"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4. Центральное экспертно-криминалистическое таможенное управление</w:t>
                  </w:r>
                </w:p>
              </w:txbxContent>
            </v:textbox>
          </v:rect>
        </w:pict>
      </w:r>
      <w:r>
        <w:rPr>
          <w:rFonts w:ascii="Times New Roman" w:hAnsi="Times New Roman" w:cs="Times New Roman"/>
          <w:noProof/>
          <w:sz w:val="28"/>
          <w:szCs w:val="28"/>
          <w:lang w:eastAsia="ru-RU"/>
        </w:rPr>
        <w:pict>
          <v:rect id="_x0000_s1031" style="position:absolute;left:0;text-align:left;margin-left:187.95pt;margin-top:53.8pt;width:126.25pt;height:165.5pt;z-index:251665408">
            <v:textbox style="mso-next-textbox:#_x0000_s1031">
              <w:txbxContent>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Территориальные таможенные управления</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1. Центральное</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2. Северо-Западное</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3. Южное</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4. Северо-Кавказское</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5. Приволжское</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6. Уральское</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7. Сибирское</w:t>
                  </w:r>
                </w:p>
                <w:p w:rsidR="001B190A" w:rsidRPr="00E54EBF"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8. Дальневосточное</w:t>
                  </w:r>
                </w:p>
              </w:txbxContent>
            </v:textbox>
          </v:rect>
        </w:pict>
      </w:r>
      <w:r>
        <w:rPr>
          <w:rFonts w:ascii="Times New Roman" w:hAnsi="Times New Roman" w:cs="Times New Roman"/>
          <w:noProof/>
          <w:sz w:val="28"/>
          <w:szCs w:val="28"/>
          <w:lang w:eastAsia="ru-RU"/>
        </w:rPr>
        <w:pict>
          <v:rect id="_x0000_s1030" style="position:absolute;left:0;text-align:left;margin-left:187.95pt;margin-top:15.7pt;width:278.65pt;height:30.85pt;z-index:251664384;v-text-anchor:middle">
            <v:textbox style="mso-next-textbox:#_x0000_s1030">
              <w:txbxContent>
                <w:p w:rsidR="001B190A" w:rsidRPr="00E54EBF" w:rsidRDefault="001B190A" w:rsidP="00AC7153">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Региональные таможенные управления (РТУ)</w:t>
                  </w:r>
                </w:p>
              </w:txbxContent>
            </v:textbox>
          </v:rect>
        </w:pict>
      </w:r>
      <w:r>
        <w:rPr>
          <w:rFonts w:ascii="Times New Roman" w:hAnsi="Times New Roman" w:cs="Times New Roman"/>
          <w:noProof/>
          <w:sz w:val="28"/>
          <w:szCs w:val="28"/>
          <w:lang w:eastAsia="ru-RU"/>
        </w:rPr>
        <w:pict>
          <v:rect id="_x0000_s1029" style="position:absolute;left:0;text-align:left;margin-left:-10.1pt;margin-top:15.7pt;width:187.95pt;height:296.4pt;z-index:251663360">
            <v:textbox style="mso-next-textbox:#_x0000_s1029">
              <w:txbxContent>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Таможни и таможенные посты, непосредственно подчиненные ФТС России</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1. Домодедовская таможня</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2. Внуковская таможня</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3. Шереметьевская таможня</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4. Центральная энергетическая таможня</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5.Центральная акцизная таможня</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6. Калининградская областная таможня</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7. Центральная таможня (Кинологический центр ФТС России)</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8. Центральная базовая таможня</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9. Московская областная таможня</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10. Центральная почтовая таможня</w:t>
                  </w:r>
                </w:p>
                <w:p w:rsidR="001B190A"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11. Абхазский таможенный пост (специализированный)</w:t>
                  </w:r>
                </w:p>
                <w:p w:rsidR="001B190A" w:rsidRPr="00F22539" w:rsidRDefault="001B190A" w:rsidP="00AC7153">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12. Юго-Осетинский таможенный пост (специализированный)</w:t>
                  </w:r>
                </w:p>
              </w:txbxContent>
            </v:textbox>
          </v:rect>
        </w:pict>
      </w:r>
    </w:p>
    <w:p w:rsidR="00AC7153" w:rsidRPr="00AC7153" w:rsidRDefault="00AC7153" w:rsidP="00AC7153">
      <w:pPr>
        <w:rPr>
          <w:rFonts w:ascii="Times New Roman" w:hAnsi="Times New Roman" w:cs="Times New Roman"/>
          <w:sz w:val="28"/>
          <w:szCs w:val="28"/>
        </w:rPr>
      </w:pPr>
    </w:p>
    <w:p w:rsidR="00AC7153" w:rsidRPr="00AC7153" w:rsidRDefault="00AC7153" w:rsidP="00AC7153">
      <w:pPr>
        <w:rPr>
          <w:rFonts w:ascii="Times New Roman" w:hAnsi="Times New Roman" w:cs="Times New Roman"/>
          <w:sz w:val="28"/>
          <w:szCs w:val="28"/>
        </w:rPr>
      </w:pPr>
    </w:p>
    <w:p w:rsidR="00AC7153" w:rsidRPr="00AC7153" w:rsidRDefault="00AC7153" w:rsidP="00AC7153">
      <w:pPr>
        <w:rPr>
          <w:rFonts w:ascii="Times New Roman" w:hAnsi="Times New Roman" w:cs="Times New Roman"/>
          <w:sz w:val="28"/>
          <w:szCs w:val="28"/>
        </w:rPr>
      </w:pPr>
    </w:p>
    <w:p w:rsidR="00AC7153" w:rsidRPr="00AC7153" w:rsidRDefault="00AC7153" w:rsidP="00AC7153">
      <w:pPr>
        <w:rPr>
          <w:rFonts w:ascii="Times New Roman" w:hAnsi="Times New Roman" w:cs="Times New Roman"/>
          <w:sz w:val="28"/>
          <w:szCs w:val="28"/>
        </w:rPr>
      </w:pPr>
    </w:p>
    <w:p w:rsidR="00AC7153" w:rsidRPr="00AC7153" w:rsidRDefault="00AC7153" w:rsidP="00AC7153">
      <w:pPr>
        <w:rPr>
          <w:rFonts w:ascii="Times New Roman" w:hAnsi="Times New Roman" w:cs="Times New Roman"/>
          <w:sz w:val="28"/>
          <w:szCs w:val="28"/>
        </w:rPr>
      </w:pPr>
    </w:p>
    <w:p w:rsidR="00AC7153" w:rsidRPr="00AC7153" w:rsidRDefault="00AC7153" w:rsidP="00AC7153">
      <w:pPr>
        <w:rPr>
          <w:rFonts w:ascii="Times New Roman" w:hAnsi="Times New Roman" w:cs="Times New Roman"/>
          <w:sz w:val="28"/>
          <w:szCs w:val="28"/>
        </w:rPr>
      </w:pPr>
    </w:p>
    <w:p w:rsidR="00AC7153" w:rsidRPr="00AC7153" w:rsidRDefault="00AC7153" w:rsidP="00AC7153">
      <w:pPr>
        <w:rPr>
          <w:rFonts w:ascii="Times New Roman" w:hAnsi="Times New Roman" w:cs="Times New Roman"/>
          <w:sz w:val="28"/>
          <w:szCs w:val="28"/>
        </w:rPr>
      </w:pPr>
    </w:p>
    <w:p w:rsidR="00AC7153" w:rsidRPr="00AC7153" w:rsidRDefault="00AC7153" w:rsidP="00AC7153">
      <w:pPr>
        <w:rPr>
          <w:rFonts w:ascii="Times New Roman" w:hAnsi="Times New Roman" w:cs="Times New Roman"/>
          <w:sz w:val="28"/>
          <w:szCs w:val="28"/>
        </w:rPr>
      </w:pPr>
    </w:p>
    <w:p w:rsidR="00AC7153" w:rsidRPr="00AC7153" w:rsidRDefault="00AC7153" w:rsidP="00AC7153">
      <w:pPr>
        <w:rPr>
          <w:rFonts w:ascii="Times New Roman" w:hAnsi="Times New Roman" w:cs="Times New Roman"/>
          <w:sz w:val="28"/>
          <w:szCs w:val="28"/>
        </w:rPr>
      </w:pPr>
    </w:p>
    <w:p w:rsidR="00AC7153" w:rsidRPr="00AC7153" w:rsidRDefault="00AC7153" w:rsidP="00AC7153">
      <w:pPr>
        <w:rPr>
          <w:rFonts w:ascii="Times New Roman" w:hAnsi="Times New Roman" w:cs="Times New Roman"/>
          <w:sz w:val="28"/>
          <w:szCs w:val="28"/>
        </w:rPr>
      </w:pPr>
    </w:p>
    <w:p w:rsidR="00AC7153" w:rsidRPr="00AC7153" w:rsidRDefault="00AC7153" w:rsidP="00AC7153">
      <w:pPr>
        <w:rPr>
          <w:rFonts w:ascii="Times New Roman" w:hAnsi="Times New Roman" w:cs="Times New Roman"/>
          <w:sz w:val="28"/>
          <w:szCs w:val="28"/>
        </w:rPr>
      </w:pPr>
    </w:p>
    <w:p w:rsidR="00AC7153" w:rsidRPr="00AC7153" w:rsidRDefault="00AC7153" w:rsidP="00AC7153">
      <w:pPr>
        <w:rPr>
          <w:rFonts w:ascii="Times New Roman" w:hAnsi="Times New Roman" w:cs="Times New Roman"/>
          <w:sz w:val="28"/>
          <w:szCs w:val="28"/>
        </w:rPr>
      </w:pPr>
    </w:p>
    <w:p w:rsidR="00AC7153" w:rsidRPr="00AC7153" w:rsidRDefault="00AC7153" w:rsidP="00AC7153">
      <w:pPr>
        <w:rPr>
          <w:rFonts w:ascii="Times New Roman" w:hAnsi="Times New Roman" w:cs="Times New Roman"/>
          <w:sz w:val="28"/>
          <w:szCs w:val="28"/>
        </w:rPr>
      </w:pPr>
    </w:p>
    <w:p w:rsidR="00AC7153" w:rsidRPr="00AC7153" w:rsidRDefault="00AC7153" w:rsidP="00AC7153">
      <w:pPr>
        <w:rPr>
          <w:rFonts w:ascii="Times New Roman" w:hAnsi="Times New Roman" w:cs="Times New Roman"/>
          <w:sz w:val="28"/>
          <w:szCs w:val="28"/>
        </w:rPr>
      </w:pPr>
    </w:p>
    <w:p w:rsidR="00AC7153" w:rsidRPr="00AC7153" w:rsidRDefault="00AC7153" w:rsidP="00AC7153">
      <w:pPr>
        <w:rPr>
          <w:rFonts w:ascii="Times New Roman" w:hAnsi="Times New Roman" w:cs="Times New Roman"/>
          <w:sz w:val="28"/>
          <w:szCs w:val="28"/>
        </w:rPr>
      </w:pPr>
    </w:p>
    <w:p w:rsidR="00AC7153" w:rsidRPr="00AC7153" w:rsidRDefault="00AC7153" w:rsidP="00AC7153">
      <w:pPr>
        <w:rPr>
          <w:rFonts w:ascii="Times New Roman" w:hAnsi="Times New Roman" w:cs="Times New Roman"/>
          <w:sz w:val="28"/>
          <w:szCs w:val="28"/>
        </w:rPr>
      </w:pPr>
    </w:p>
    <w:p w:rsidR="00AC7153" w:rsidRDefault="00AC7153" w:rsidP="00AC7153">
      <w:pPr>
        <w:rPr>
          <w:rFonts w:ascii="Times New Roman" w:hAnsi="Times New Roman" w:cs="Times New Roman"/>
          <w:sz w:val="28"/>
          <w:szCs w:val="28"/>
        </w:rPr>
      </w:pPr>
    </w:p>
    <w:p w:rsidR="00AC7153" w:rsidRDefault="00AC7153" w:rsidP="00AC7153">
      <w:pPr>
        <w:rPr>
          <w:rFonts w:ascii="Times New Roman" w:hAnsi="Times New Roman" w:cs="Times New Roman"/>
          <w:sz w:val="28"/>
          <w:szCs w:val="28"/>
        </w:rPr>
      </w:pPr>
    </w:p>
    <w:p w:rsidR="00AC7153" w:rsidRDefault="00AC7153" w:rsidP="00AC7153">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Рисунок 4 - </w:t>
      </w:r>
      <w:r>
        <w:rPr>
          <w:rFonts w:ascii="Times New Roman" w:hAnsi="Times New Roman" w:cs="Times New Roman"/>
          <w:sz w:val="28"/>
          <w:szCs w:val="28"/>
        </w:rPr>
        <w:t>Структура таможенных органов Российской Федерации</w:t>
      </w:r>
      <w:r>
        <w:rPr>
          <w:rStyle w:val="a5"/>
          <w:rFonts w:ascii="Times New Roman" w:hAnsi="Times New Roman" w:cs="Times New Roman"/>
          <w:sz w:val="28"/>
          <w:szCs w:val="28"/>
        </w:rPr>
        <w:footnoteReference w:id="25"/>
      </w:r>
    </w:p>
    <w:p w:rsidR="008816B6" w:rsidRDefault="008816B6" w:rsidP="00AC7153">
      <w:pPr>
        <w:tabs>
          <w:tab w:val="left" w:pos="3890"/>
        </w:tabs>
        <w:rPr>
          <w:rFonts w:ascii="Times New Roman" w:hAnsi="Times New Roman" w:cs="Times New Roman"/>
          <w:sz w:val="28"/>
          <w:szCs w:val="28"/>
        </w:rPr>
      </w:pPr>
    </w:p>
    <w:p w:rsidR="00AC7153" w:rsidRPr="00AC7153" w:rsidRDefault="00AC7153" w:rsidP="00AC7153">
      <w:pPr>
        <w:tabs>
          <w:tab w:val="left" w:pos="3890"/>
        </w:tabs>
        <w:rPr>
          <w:rFonts w:ascii="Times New Roman" w:hAnsi="Times New Roman" w:cs="Times New Roman"/>
          <w:sz w:val="28"/>
          <w:szCs w:val="28"/>
        </w:rPr>
      </w:pPr>
      <w:r w:rsidRPr="00AC7153">
        <w:rPr>
          <w:rFonts w:ascii="Times New Roman" w:hAnsi="Times New Roman" w:cs="Times New Roman"/>
          <w:sz w:val="28"/>
          <w:szCs w:val="28"/>
        </w:rPr>
        <w:t xml:space="preserve">Федеральная таможенная служба, осуществляющая свою деятельность непосредственно, работает через территориальные органы Федеральной таможенной службы и свои представительства в других странах. Это позволяет ей взаимодействовать с различными федеральными органами исполнительной власти, органами исполнительной власти субъектов </w:t>
      </w:r>
      <w:r w:rsidRPr="00AC7153">
        <w:rPr>
          <w:rFonts w:ascii="Times New Roman" w:hAnsi="Times New Roman" w:cs="Times New Roman"/>
          <w:sz w:val="28"/>
          <w:szCs w:val="28"/>
        </w:rPr>
        <w:lastRenderedPageBreak/>
        <w:t>Российской Федерации, органами местного самоуправления, Центральным банком Российской Федерации, общественными объединениями и другими организациями.</w:t>
      </w:r>
      <w:r w:rsidR="005824B7">
        <w:rPr>
          <w:rStyle w:val="a5"/>
          <w:rFonts w:ascii="Times New Roman" w:hAnsi="Times New Roman" w:cs="Times New Roman"/>
          <w:sz w:val="28"/>
          <w:szCs w:val="28"/>
        </w:rPr>
        <w:footnoteReference w:id="26"/>
      </w:r>
    </w:p>
    <w:p w:rsidR="00AC7153" w:rsidRPr="00AC7153" w:rsidRDefault="00AC7153" w:rsidP="00AC7153">
      <w:pPr>
        <w:tabs>
          <w:tab w:val="left" w:pos="3890"/>
        </w:tabs>
        <w:rPr>
          <w:rFonts w:ascii="Times New Roman" w:hAnsi="Times New Roman" w:cs="Times New Roman"/>
          <w:sz w:val="28"/>
          <w:szCs w:val="28"/>
        </w:rPr>
      </w:pPr>
      <w:r w:rsidRPr="00AC7153">
        <w:rPr>
          <w:rFonts w:ascii="Times New Roman" w:hAnsi="Times New Roman" w:cs="Times New Roman"/>
          <w:sz w:val="28"/>
          <w:szCs w:val="28"/>
        </w:rPr>
        <w:t>Одной из важнейших задач Федеральной таможенной службы является подготовка предложений по совершенствованию таможенной политики Российской Федерации. Ведь таможенная политика имеет огромное значение в экономической сфере и влияет на такие аспекты, как внешняя торговля, приток инвестиций и развитие отечественного производства. Благодаря этим предложениям Федеральная таможенная служба способствует созданию более устойчивой и прозрачной системы таможенного ко</w:t>
      </w:r>
      <w:r w:rsidR="005824B7">
        <w:rPr>
          <w:rFonts w:ascii="Times New Roman" w:hAnsi="Times New Roman" w:cs="Times New Roman"/>
          <w:sz w:val="28"/>
          <w:szCs w:val="28"/>
        </w:rPr>
        <w:t>нтроля.</w:t>
      </w:r>
    </w:p>
    <w:p w:rsidR="00AC7153" w:rsidRPr="00AC7153" w:rsidRDefault="00AC7153" w:rsidP="00AC7153">
      <w:pPr>
        <w:tabs>
          <w:tab w:val="left" w:pos="3890"/>
        </w:tabs>
        <w:rPr>
          <w:rFonts w:ascii="Times New Roman" w:hAnsi="Times New Roman" w:cs="Times New Roman"/>
          <w:sz w:val="28"/>
          <w:szCs w:val="28"/>
        </w:rPr>
      </w:pPr>
      <w:r w:rsidRPr="00AC7153">
        <w:rPr>
          <w:rFonts w:ascii="Times New Roman" w:hAnsi="Times New Roman" w:cs="Times New Roman"/>
          <w:sz w:val="28"/>
          <w:szCs w:val="28"/>
        </w:rPr>
        <w:t xml:space="preserve">За счет активного взаимодействия с различными структурами власти и общественными объединениями, Федеральная таможенная служба заботится о том, чтобы таможенные процедуры были максимально простыми и понятными для бизнеса и граждан. Она принимает участие в разработке и внесении изменений в соответствующие законы и нормативные акты, чтобы обеспечить эффективность таможенного контроля и содействовать </w:t>
      </w:r>
      <w:r w:rsidR="005824B7">
        <w:rPr>
          <w:rFonts w:ascii="Times New Roman" w:hAnsi="Times New Roman" w:cs="Times New Roman"/>
          <w:sz w:val="28"/>
          <w:szCs w:val="28"/>
        </w:rPr>
        <w:t>экономическому развитию страны.</w:t>
      </w:r>
    </w:p>
    <w:p w:rsidR="00AC7153" w:rsidRPr="00AC7153" w:rsidRDefault="00AC7153" w:rsidP="00AC7153">
      <w:pPr>
        <w:tabs>
          <w:tab w:val="left" w:pos="3890"/>
        </w:tabs>
        <w:rPr>
          <w:rFonts w:ascii="Times New Roman" w:hAnsi="Times New Roman" w:cs="Times New Roman"/>
          <w:sz w:val="28"/>
          <w:szCs w:val="28"/>
        </w:rPr>
      </w:pPr>
      <w:r w:rsidRPr="00AC7153">
        <w:rPr>
          <w:rFonts w:ascii="Times New Roman" w:hAnsi="Times New Roman" w:cs="Times New Roman"/>
          <w:sz w:val="28"/>
          <w:szCs w:val="28"/>
        </w:rPr>
        <w:t>Таким образом, Федеральная таможенная служба, через свои представительства и взаимодействие с другими органами власти и общественными объединениями, является ключевым игроком в формировании и развитии таможенной политики Российской Федерации. Ее роль заключается не только в обеспечении безопасности границы и борьбе с контрабандой, но и в создании условий для процветания экономики и развития международного сотрудничества.</w:t>
      </w:r>
    </w:p>
    <w:p w:rsidR="00AC7153" w:rsidRPr="00AC7153" w:rsidRDefault="00AC7153" w:rsidP="00AC7153">
      <w:pPr>
        <w:tabs>
          <w:tab w:val="left" w:pos="3890"/>
        </w:tabs>
        <w:rPr>
          <w:rFonts w:ascii="Times New Roman" w:hAnsi="Times New Roman" w:cs="Times New Roman"/>
          <w:sz w:val="28"/>
          <w:szCs w:val="28"/>
        </w:rPr>
      </w:pPr>
      <w:r w:rsidRPr="00AC7153">
        <w:rPr>
          <w:rFonts w:ascii="Times New Roman" w:hAnsi="Times New Roman" w:cs="Times New Roman"/>
          <w:sz w:val="28"/>
          <w:szCs w:val="28"/>
        </w:rPr>
        <w:t xml:space="preserve">Ведение товарных номенклатур внешнеэкономической деятельности - одна из основных задач таможенных органов. Большое значение придается разработке правовых, экономических и организационных механизмов для </w:t>
      </w:r>
      <w:r w:rsidRPr="00AC7153">
        <w:rPr>
          <w:rFonts w:ascii="Times New Roman" w:hAnsi="Times New Roman" w:cs="Times New Roman"/>
          <w:sz w:val="28"/>
          <w:szCs w:val="28"/>
        </w:rPr>
        <w:lastRenderedPageBreak/>
        <w:t>реализации таможенной политики и ее претворения в жизнь. Таможенные органы также активно занимаются ведением таможенной статистики внешней торговли и специальной таможенной статистики, что позволяет анализировать и контролировать экономические процессы на границе. Кроме того, особое внимание уделяется информированию и консультированию участников внешнеэкономической деятельности по вопросам таможенного дела. На безвозмездной основе они получают своевременную и квалифицированную поддержку в сфере таможенной деятельности. В целях совершенствования работы и обобщения практики применения законодательства Российской Федерации в установленной сфере деятельности таможенные органы регулярно проводят анализ и статистическую обработку полученных данных. Они активно взаимодействуют с различными участниками внешнеэкономической деятельности, а также ведут совместные исследования и проекты в области таможенной политики. Кроме того, таможенные органы активно внедряют новые технологии и методы работы, чтобы обеспечить более эффективную организацию и контроль на границе. Они также сотрудничают с таможенными службами других стран и международными организациями для обмена опытом и координации действий в сфере таможенной политики. В целом, таможенные органы играют важную роль в обеспечении безопасности, стабильности и развития внешнеэкономических связей страны.</w:t>
      </w:r>
    </w:p>
    <w:p w:rsidR="00AC7153" w:rsidRPr="00AC7153" w:rsidRDefault="00AC7153" w:rsidP="00AC7153">
      <w:pPr>
        <w:tabs>
          <w:tab w:val="left" w:pos="3890"/>
        </w:tabs>
        <w:rPr>
          <w:rFonts w:ascii="Times New Roman" w:hAnsi="Times New Roman" w:cs="Times New Roman"/>
          <w:sz w:val="28"/>
          <w:szCs w:val="28"/>
        </w:rPr>
      </w:pPr>
      <w:r w:rsidRPr="00AC7153">
        <w:rPr>
          <w:rFonts w:ascii="Times New Roman" w:hAnsi="Times New Roman" w:cs="Times New Roman"/>
          <w:sz w:val="28"/>
          <w:szCs w:val="28"/>
        </w:rPr>
        <w:t>Осуществляя функции главного распорядителя и получателя средств федерального бюджета, предусмотренных на содержание Службы и реализацию возложенных на нее функций, орган таможенной службы играет важную роль в государственных финансовых процессах. Кроме того, орган также обеспечивает защиту сведений, составляющих государственную тайну, что является неотъемлемой частью его компетенци</w:t>
      </w:r>
      <w:r w:rsidR="005824B7">
        <w:rPr>
          <w:rFonts w:ascii="Times New Roman" w:hAnsi="Times New Roman" w:cs="Times New Roman"/>
          <w:sz w:val="28"/>
          <w:szCs w:val="28"/>
        </w:rPr>
        <w:t xml:space="preserve">и. </w:t>
      </w:r>
    </w:p>
    <w:p w:rsidR="00AC7153" w:rsidRPr="00AC7153" w:rsidRDefault="00AC7153" w:rsidP="00AC7153">
      <w:pPr>
        <w:tabs>
          <w:tab w:val="left" w:pos="3890"/>
        </w:tabs>
        <w:rPr>
          <w:rFonts w:ascii="Times New Roman" w:hAnsi="Times New Roman" w:cs="Times New Roman"/>
          <w:sz w:val="28"/>
          <w:szCs w:val="28"/>
        </w:rPr>
      </w:pPr>
      <w:r w:rsidRPr="00AC7153">
        <w:rPr>
          <w:rFonts w:ascii="Times New Roman" w:hAnsi="Times New Roman" w:cs="Times New Roman"/>
          <w:sz w:val="28"/>
          <w:szCs w:val="28"/>
        </w:rPr>
        <w:t xml:space="preserve">Важной задачей органа является рассмотрение жалоб на решения, действия (бездействие) таможенных органов и их должностных лиц. Это дает </w:t>
      </w:r>
      <w:r w:rsidRPr="00AC7153">
        <w:rPr>
          <w:rFonts w:ascii="Times New Roman" w:hAnsi="Times New Roman" w:cs="Times New Roman"/>
          <w:sz w:val="28"/>
          <w:szCs w:val="28"/>
        </w:rPr>
        <w:lastRenderedPageBreak/>
        <w:t>возможность гражданам обратиться с проблемами и получить справедливое разрешение их ситуации.</w:t>
      </w:r>
    </w:p>
    <w:p w:rsidR="00AC7153" w:rsidRPr="00AC7153" w:rsidRDefault="00AC7153" w:rsidP="00AC7153">
      <w:pPr>
        <w:tabs>
          <w:tab w:val="left" w:pos="3890"/>
        </w:tabs>
        <w:rPr>
          <w:rFonts w:ascii="Times New Roman" w:hAnsi="Times New Roman" w:cs="Times New Roman"/>
          <w:sz w:val="28"/>
          <w:szCs w:val="28"/>
        </w:rPr>
      </w:pPr>
      <w:r w:rsidRPr="00AC7153">
        <w:rPr>
          <w:rFonts w:ascii="Times New Roman" w:hAnsi="Times New Roman" w:cs="Times New Roman"/>
          <w:sz w:val="28"/>
          <w:szCs w:val="28"/>
        </w:rPr>
        <w:t>Организация профессиональной подготовки должностных лиц таможенных органов, их переподготовка, повышение квалификации и стажировка также являются важными задачами органа. Это позволяет сотрудникам органа быть в курсе последних изменений в области таможенного дела и обеспечивает высок</w:t>
      </w:r>
      <w:r w:rsidR="005824B7">
        <w:rPr>
          <w:rFonts w:ascii="Times New Roman" w:hAnsi="Times New Roman" w:cs="Times New Roman"/>
          <w:sz w:val="28"/>
          <w:szCs w:val="28"/>
        </w:rPr>
        <w:t>ий уровень их профессионализма.</w:t>
      </w:r>
    </w:p>
    <w:p w:rsidR="00AC7153" w:rsidRDefault="00AC7153" w:rsidP="00AC7153">
      <w:pPr>
        <w:tabs>
          <w:tab w:val="left" w:pos="3890"/>
        </w:tabs>
        <w:rPr>
          <w:rFonts w:ascii="Times New Roman" w:hAnsi="Times New Roman" w:cs="Times New Roman"/>
          <w:sz w:val="28"/>
          <w:szCs w:val="28"/>
        </w:rPr>
      </w:pPr>
      <w:r w:rsidRPr="00AC7153">
        <w:rPr>
          <w:rFonts w:ascii="Times New Roman" w:hAnsi="Times New Roman" w:cs="Times New Roman"/>
          <w:sz w:val="28"/>
          <w:szCs w:val="28"/>
        </w:rPr>
        <w:t>Орган таможенной службы также взаимодействует с органами государственной власти иностранных государств и международными организациями в установленной сфере деятельности. Более того, орган имеет право представлять интересы Российской Федерации во Всемирной таможенной организации по поручению Правительства Российской Федерации, что подчеркивает его важность и значимость на международной арене.</w:t>
      </w:r>
      <w:r w:rsidR="005824B7">
        <w:rPr>
          <w:rStyle w:val="a5"/>
          <w:rFonts w:ascii="Times New Roman" w:hAnsi="Times New Roman" w:cs="Times New Roman"/>
          <w:sz w:val="28"/>
          <w:szCs w:val="28"/>
        </w:rPr>
        <w:footnoteReference w:id="27"/>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В рамках своей компетенции Федеральная таможенная служба имеет следующие полн</w:t>
      </w:r>
      <w:r>
        <w:rPr>
          <w:rFonts w:ascii="Times New Roman" w:hAnsi="Times New Roman" w:cs="Times New Roman"/>
          <w:sz w:val="28"/>
          <w:szCs w:val="28"/>
        </w:rPr>
        <w:t>омочия:</w:t>
      </w:r>
      <w:r>
        <w:rPr>
          <w:rStyle w:val="a5"/>
          <w:rFonts w:ascii="Times New Roman" w:hAnsi="Times New Roman" w:cs="Times New Roman"/>
          <w:sz w:val="28"/>
          <w:szCs w:val="28"/>
        </w:rPr>
        <w:footnoteReference w:id="28"/>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1. Создание, реорганизация и ликвидация региональных таможенных управлений, таможенных постов и таможенных постов в соответствии с установленной процедурой, которую определяет Правительство Российской Федерации. Это позволяет эффективно организовывать работу в разных регионах страны и обеспечивать контроль над таможенными процедурами.</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2. Создание специализированных таможенных органов и структурных подразделений. Это позволяет Федеральной таможенной службе иметь специалистов с определенными знаниями и навыками, необходимыми для эффекти</w:t>
      </w:r>
      <w:r>
        <w:rPr>
          <w:rFonts w:ascii="Times New Roman" w:hAnsi="Times New Roman" w:cs="Times New Roman"/>
          <w:sz w:val="28"/>
          <w:szCs w:val="28"/>
        </w:rPr>
        <w:t>вного выполнения своих функций.</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lastRenderedPageBreak/>
        <w:t>3. Определение региона деятельности и местонахождения таможенных органов. Это позволяет оптимально распределить ресурсы и обеспечить наличие таможенных органов в нужных местах, чтобы обеспечить удобство для бизнеса и граждан.</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4. Организация проведения таможенных, судебных экспертиз, исследований, а также научно-методического обеспечения экспертной деятельности таможенных органов. Это гарантирует надлежащий анализ, проверку и оценку товаров и документов, а также обеспечивает разработку и применение современных методов и подх</w:t>
      </w:r>
      <w:r>
        <w:rPr>
          <w:rFonts w:ascii="Times New Roman" w:hAnsi="Times New Roman" w:cs="Times New Roman"/>
          <w:sz w:val="28"/>
          <w:szCs w:val="28"/>
        </w:rPr>
        <w:t>одов в таможенной деятельности.</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Таким образом, Федеральная таможенная служба обладает всеми необходимыми полномочиями и инструментами для эффективной реализации своей деятельности в области таможенного контроля и таможенного дела. Это позволяет обеспечить безопасность и законность перемещения товаров через границу и поддержать экономическую стабильность и развитие страны.</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Среди мер, направленных на усовершенствование таможенного контроля, необходимо выделить следующие:</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1. Проведение таможенной экспертизы с привлечением экспертов из других организаций, имеющих соответствующие полномочия.</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2. Запрос документов и информации у физических и юридических лиц, предусмотренных международными договорами, актами в сфере таможенного регулирования и законодательством Российской Федерации. Контроль за соблюдением этих требований</w:t>
      </w:r>
      <w:r>
        <w:rPr>
          <w:rFonts w:ascii="Times New Roman" w:hAnsi="Times New Roman" w:cs="Times New Roman"/>
          <w:sz w:val="28"/>
          <w:szCs w:val="28"/>
        </w:rPr>
        <w:t xml:space="preserve"> возложен на таможенные органы.</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Одним из важных аспектов таможенной деятельности является обеспечение высокого уровня экспертизы. Для этого предусмотрено привлечение специалистов иной уполномоченной организации. Такой подход позволяет обеспечить объективность результатов экспертизы и повысить доверие к решениям таможенных органов.</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 xml:space="preserve">Кроме того, важно отметить, что в рамках таможенного контроля требуется получение определенных документов и сведений от физических и </w:t>
      </w:r>
      <w:r w:rsidRPr="005824B7">
        <w:rPr>
          <w:rFonts w:ascii="Times New Roman" w:hAnsi="Times New Roman" w:cs="Times New Roman"/>
          <w:sz w:val="28"/>
          <w:szCs w:val="28"/>
        </w:rPr>
        <w:lastRenderedPageBreak/>
        <w:t>юридических лиц. Такая необходимость обусловлена международными договорами, законодательством Российской Федерации и нормативными правовыми актами. Это включает в себя соблюдение правил и процедур в сфере таможенного регулирования. Таможенные органы должны осуществлять контроль за соблюдением этих требований и в случае несоблюдения применять соответствующие меры в с</w:t>
      </w:r>
      <w:r>
        <w:rPr>
          <w:rFonts w:ascii="Times New Roman" w:hAnsi="Times New Roman" w:cs="Times New Roman"/>
          <w:sz w:val="28"/>
          <w:szCs w:val="28"/>
        </w:rPr>
        <w:t>оответствии с законодательством:</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 Получать от государственных органов, организаций и физических лиц необходимую информацию, которая требуется для осуществления своих функций. Благодаря такой информации таможенные органы смогут более эффективно проводить таможенный контроль и выполнять свои обязанности;</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 Для проведения таможенного контроля таможенные органы имеют право использовать водные и воздушные суда. Это дает им возможность осуществлять контроль на различных территориях, включая водные пути и воздушное пространство;</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 С целью обеспечения соблюдения международных договоров и актов в сфере таможенного регулирования, законодательства Российской Федерации о таможенном регулировании, а также законодательства о налогах и сборах, таможенные органы принимают соответствующие меры. Они активно контролируют соблюдение этих нормативных правовых актов и пресекают нарушения, чтобы обеспечивать законность и порядок в сфере торговли и импорта-экспорта товаров.</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 xml:space="preserve">Учреждение имеет право выпускать индивидуальные правовые акты, касающиеся установленной сферы деятельности. Кроме того, оно может выступать в качестве учредителя средств массовой информации и осуществлять издательскую деятельность. Особое внимание уделяется информационно-разъяснительной работе, направленной на информирование общественности о деятельности таможенных органов и их взаимодействии со средствами массовой информации и другими организациями </w:t>
      </w:r>
      <w:r>
        <w:rPr>
          <w:rFonts w:ascii="Times New Roman" w:hAnsi="Times New Roman" w:cs="Times New Roman"/>
          <w:sz w:val="28"/>
          <w:szCs w:val="28"/>
        </w:rPr>
        <w:t>как в России, так и за рубежом.</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lastRenderedPageBreak/>
        <w:t>В рамках своих полномочий, учреждение также может создавать совещательные и экспертные органы, такие как советы, комиссии, группы и коллегии, чтобы эффективно решать проблемы, связанные с таможенной деятельностью.</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Для обеспечения согласования общественно значимых интересов в сфере таможенного дела, учреждение имеет возможность привлекать некоммерческие организации, которые объединяют лиц, занимающихся внешнеэкономической деятельностью, связанной с ввозом и вывозом товаров в Россию, а также лиц, работающих в области таможенного дела. Это позволяет реализовывать государственную политику в области таможенного дела и учитывать общественные интересы.</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1. Важно проводить ведомственный контроль решений, действий (бездействия) нижестоящего таможенного органа в случаях, когда есть основания для этого.</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2. Анализ и проверка принимаемых решений и осуществляемых действий таможенного органа подчиненным подразделениям играют важную роль в обеспечении эффективности и прозрачности его работы.</w:t>
      </w:r>
    </w:p>
    <w:p w:rsidR="005824B7" w:rsidRP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3. Осуществление ведомственного контроля поможет выявить и исправить возможные нарушения в деятельности нижестоящего таможенного органа.</w:t>
      </w:r>
    </w:p>
    <w:p w:rsidR="005824B7" w:rsidRDefault="005824B7" w:rsidP="005824B7">
      <w:pPr>
        <w:tabs>
          <w:tab w:val="left" w:pos="3890"/>
        </w:tabs>
        <w:rPr>
          <w:rFonts w:ascii="Times New Roman" w:hAnsi="Times New Roman" w:cs="Times New Roman"/>
          <w:sz w:val="28"/>
          <w:szCs w:val="28"/>
        </w:rPr>
      </w:pPr>
      <w:r w:rsidRPr="005824B7">
        <w:rPr>
          <w:rFonts w:ascii="Times New Roman" w:hAnsi="Times New Roman" w:cs="Times New Roman"/>
          <w:sz w:val="28"/>
          <w:szCs w:val="28"/>
        </w:rPr>
        <w:t>4. Прозрачность и открытость ведомственного контроля позволят поддерживать доверие общества к работе таможенных органов и улучшать качество их работы.</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 xml:space="preserve">Руководитель Федеральной таможенной службы, который назначается на должность по представлению Министра финансов Российской Федерации и может быть освобожден от должности Правительством Российской Федерации, возглавляет организацию деятельности этого государственного органа. Как правительственная структура, Федеральная таможенная служба не имеет права осуществлять нормативно-правовое регулирование своей сферы деятельности, если это не предусмотрено федеральными законами, </w:t>
      </w:r>
      <w:r w:rsidRPr="00532259">
        <w:rPr>
          <w:rFonts w:ascii="Times New Roman" w:hAnsi="Times New Roman" w:cs="Times New Roman"/>
          <w:sz w:val="28"/>
          <w:szCs w:val="28"/>
        </w:rPr>
        <w:lastRenderedPageBreak/>
        <w:t>указами Президента Российской Федерации или постановлениями Правительства Российской Федерации. Также, Федеральная таможенная служба не предоставляет платные услуги в рамках своей деятельности.</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Вопросы ответственности за выполнение полномочий Федеральной таможенной службы лежат на плечах ее руководителя, который несет персональную ответственность за правильное осуществление своих полномочий. Количество заместителей у руководителя Федеральной таможенной службы устанавливается Правительством Российской Федерации и зависит от необходимости эффективного управления. Каждый из заместителей руководителя назначается и освобождается от должности Правительством Российской Федерации по представлению Министра финансов Российской Федерации. Назначение заместителей является важным аспектом функционирования Федеральной таможенной службы, поскольку они помогают руководителю в реализации стратегических задач и выполнении своих полномочий.</w:t>
      </w:r>
    </w:p>
    <w:p w:rsid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Вопросы финансово-хозяйственной деятельности в таможенных органах, а также правоохранительная деятельность, координируются и контролируются заместителем руководителя Федеральной таможенной службы. Этот заместитель подотчетен руководителю службы и принимает самостоятельные решения в оперативно-служебной деятельности. Однако руководитель сам представляет Министру финансов проект положения о службе, а также предложения о численности и оплате труда. Кроме того, он распределяет обязанности между заместителями. Это дает ему больший контроль и возможность управлять всеми аспектами работы таможенной службы. Министр финансов получает возможность непосредственно влиять на финансово-хозяйственную деятельность и принимать важные решения по этому вопросу. В свою очередь, руководитель таможенной службы обладает полномочиями по организации оперативного и служебного процесса в таможенной сфере.</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lastRenderedPageBreak/>
        <w:t>Руководитель Федеральной таможенной службы играет важную роль в регулировании таможенной сферы. Он принимает активное участие в разработке планов и отчетов, а также заключает международные договоры, которые оказывают влияние на таможенную политику страны. Кроме того, его полномочия включают награждение и поощрение сотрудников службы, что способствует повышению их мо</w:t>
      </w:r>
      <w:r>
        <w:rPr>
          <w:rFonts w:ascii="Times New Roman" w:hAnsi="Times New Roman" w:cs="Times New Roman"/>
          <w:sz w:val="28"/>
          <w:szCs w:val="28"/>
        </w:rPr>
        <w:t>тивации и эффективности работы.</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Не менее важным аспектом работы руководителя Федеральной таможенной службы является возможность создания, реорганизации и ликвидации организаций, которые подчиняются службе. Это позволяет руководителю эффективно управлять ресурсами и структурой организации, вносить изменения, чтобы обеспечить более эффективное функционирование таможенной системы.</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Одним из ключевых моментов работы руководителя Федеральной таможенной службы является представление предложений о финансировании в Министерство финансов России. Руководитель, имея непосредственное представление о потребностях службы и ее развитии, может эффективно аргументировать необходимость выделения определенных средств для решения</w:t>
      </w:r>
      <w:r>
        <w:rPr>
          <w:rFonts w:ascii="Times New Roman" w:hAnsi="Times New Roman" w:cs="Times New Roman"/>
          <w:sz w:val="28"/>
          <w:szCs w:val="28"/>
        </w:rPr>
        <w:t xml:space="preserve"> важных задач таможенной сферы.</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Также, руководитель Федеральной таможенной службы имеет полномочия освобождать от должности или назначать на руководящие позиции определенные лица и органы таможенной службы. Это позволяет ему формировать команду профессионалов, способных эффективно осуществлять контроль и надзор за внешнеэкономической деятельностью и обеспечивать высокий уровень исполнения таможенных законов и нормативов.</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 xml:space="preserve">Таким образом, руководитель Федеральной таможенной службы не только выполняет административные и организационные функции, но и активно участвует в формировании таможенной политики страны и обеспечивает эффективное функционирование всей службы. Его решения и предложения оказывают существенное влияние на развитие </w:t>
      </w:r>
      <w:r w:rsidRPr="00532259">
        <w:rPr>
          <w:rFonts w:ascii="Times New Roman" w:hAnsi="Times New Roman" w:cs="Times New Roman"/>
          <w:sz w:val="28"/>
          <w:szCs w:val="28"/>
        </w:rPr>
        <w:lastRenderedPageBreak/>
        <w:t>внешнеэкономических отношений и обеспечение безопасности и порядка в таможенной сфере.</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 xml:space="preserve">1. Регламенты, должностные инструкции, образцы служебных удостоверений и структура таможенных органов - все это подлежит регулированию </w:t>
      </w:r>
      <w:r>
        <w:rPr>
          <w:rFonts w:ascii="Times New Roman" w:hAnsi="Times New Roman" w:cs="Times New Roman"/>
          <w:sz w:val="28"/>
          <w:szCs w:val="28"/>
        </w:rPr>
        <w:t>Федеральной таможенной службой.</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2. Сотрудники таможенных органов могут быть награждены оружием за помощь Федеральной таможенной службе.</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3. Награды, как оружие, так и ведомственные награды, присуждаются лицам, оказавшим помощь Федеральной таможенной служ</w:t>
      </w:r>
      <w:r w:rsidR="007C6CD0">
        <w:rPr>
          <w:rFonts w:ascii="Times New Roman" w:hAnsi="Times New Roman" w:cs="Times New Roman"/>
          <w:sz w:val="28"/>
          <w:szCs w:val="28"/>
        </w:rPr>
        <w:t>бе.</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4. Федеральная таможенная служба также обязуется определиться со структурными подразделениями и расходованием средств на оперативно-разыскную деятельность и оплату труда.</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 xml:space="preserve">5. Организация оборота оружия и награды, учреждаемые в соответствии с законом, лежат в </w:t>
      </w:r>
      <w:r w:rsidR="007C6CD0">
        <w:rPr>
          <w:rFonts w:ascii="Times New Roman" w:hAnsi="Times New Roman" w:cs="Times New Roman"/>
          <w:sz w:val="28"/>
          <w:szCs w:val="28"/>
        </w:rPr>
        <w:t>компетенции таможенных органов.</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6. Федеральная таможенная служба разрабатывает и утверждает должностные инструкции и регламенты сотрудников.</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За счет средств, предусмотренных в федеральном бюджете, осуществляется финансирование расходов на содержание Федеральной таможенной службы. Эта служба охраняет интересы государства в сфере таможенного контроля и регулирования внешнеэкономической деятельности. Одной из важных составляющих их работы является выплата денежного довольствия сотрудникам таможенных органов. Благодаря установленному порядку выплаты, сотрудники могут быть уверены в получ</w:t>
      </w:r>
      <w:r w:rsidR="007C6CD0">
        <w:rPr>
          <w:rFonts w:ascii="Times New Roman" w:hAnsi="Times New Roman" w:cs="Times New Roman"/>
          <w:sz w:val="28"/>
          <w:szCs w:val="28"/>
        </w:rPr>
        <w:t>ении своих заслуженных средств.</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Но, несмотря на это, иногда возникают проблемы с действиями или бездействием таможенных органов и их должностных лиц. Чтобы обеспечить рассмотрение жалоб, специально созданы подразделения, занимающиеся оперативно-разыскной деятельностью. Они осуществляют контроль за работой таможенных органов и выявляют случаи нарушения.</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lastRenderedPageBreak/>
        <w:t>Чтобы эти подразделения эффективно функционировали, были определены их полномочия, структура и организация работы. Каждое действие должно быть четко обосновано и соответствовать законодательству. Кроме того, определен перечень сведений, являющихся государственной тайной, которые эти подразделения могут использов</w:t>
      </w:r>
      <w:r w:rsidR="007C6CD0">
        <w:rPr>
          <w:rFonts w:ascii="Times New Roman" w:hAnsi="Times New Roman" w:cs="Times New Roman"/>
          <w:sz w:val="28"/>
          <w:szCs w:val="28"/>
        </w:rPr>
        <w:t>ать в рамках своей компетенции.</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Таким образом, система таможенного контроля и защиты интересов государства является сложной и многогранный механизмом. Важно, чтобы все его компоненты работали взаимосвязанно и эффективно, ведь от этого зависит безопасность и экономическая стабильность страны.</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Федеральная таможенная служба является юридическим лицом и осуществляет свою деятельность в соответствии с законодательством Российской Федерации. Она обладает собственной печатью, на которой изображен Государственный герб Российской Федерации и указано наименование службы. Кроме того, у Федеральной таможенной службы есть также другие печати, штампы и бланки, использование ко</w:t>
      </w:r>
      <w:r w:rsidR="007C6CD0">
        <w:rPr>
          <w:rFonts w:ascii="Times New Roman" w:hAnsi="Times New Roman" w:cs="Times New Roman"/>
          <w:sz w:val="28"/>
          <w:szCs w:val="28"/>
        </w:rPr>
        <w:t>торых регламентировано законом.</w:t>
      </w:r>
    </w:p>
    <w:p w:rsidR="00532259" w:rsidRPr="00532259"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У Федеральной таможенной службы имеется и свой геральдический знак, который включает эмблему, флаг, знамя и вымпел. Утверждение этих знаков проходит в установленном порядке и они служат символами службы.</w:t>
      </w:r>
    </w:p>
    <w:p w:rsidR="005824B7" w:rsidRDefault="00532259" w:rsidP="00532259">
      <w:pPr>
        <w:tabs>
          <w:tab w:val="left" w:pos="3890"/>
        </w:tabs>
        <w:rPr>
          <w:rFonts w:ascii="Times New Roman" w:hAnsi="Times New Roman" w:cs="Times New Roman"/>
          <w:sz w:val="28"/>
          <w:szCs w:val="28"/>
        </w:rPr>
      </w:pPr>
      <w:r w:rsidRPr="00532259">
        <w:rPr>
          <w:rFonts w:ascii="Times New Roman" w:hAnsi="Times New Roman" w:cs="Times New Roman"/>
          <w:sz w:val="28"/>
          <w:szCs w:val="28"/>
        </w:rPr>
        <w:t>Местонахождение федеральной таможенной службы находится в городе Москва. Это стратегический выбор, так как Москва является столицей Российской Федерации и центром политической и экономической активности. Наличие Федеральной таможенной службы в Москве повышает ее эффективность и способствует более оперативному взаимодействию с ведомствами и организациями, находящимися в этом регионе.</w:t>
      </w:r>
    </w:p>
    <w:p w:rsidR="00CE532D" w:rsidRDefault="00CE532D" w:rsidP="00532259">
      <w:pPr>
        <w:tabs>
          <w:tab w:val="left" w:pos="3890"/>
        </w:tabs>
        <w:rPr>
          <w:rFonts w:ascii="Times New Roman" w:hAnsi="Times New Roman" w:cs="Times New Roman"/>
          <w:sz w:val="28"/>
          <w:szCs w:val="28"/>
        </w:rPr>
      </w:pPr>
    </w:p>
    <w:p w:rsidR="00CE532D" w:rsidRDefault="00CE532D" w:rsidP="00532259">
      <w:pPr>
        <w:tabs>
          <w:tab w:val="left" w:pos="3890"/>
        </w:tabs>
        <w:rPr>
          <w:rFonts w:ascii="Times New Roman" w:hAnsi="Times New Roman" w:cs="Times New Roman"/>
          <w:sz w:val="28"/>
          <w:szCs w:val="28"/>
        </w:rPr>
      </w:pPr>
    </w:p>
    <w:p w:rsidR="001108A6" w:rsidRDefault="001108A6" w:rsidP="00532259">
      <w:pPr>
        <w:tabs>
          <w:tab w:val="left" w:pos="3890"/>
        </w:tabs>
        <w:rPr>
          <w:rFonts w:ascii="Times New Roman" w:hAnsi="Times New Roman" w:cs="Times New Roman"/>
          <w:sz w:val="28"/>
          <w:szCs w:val="28"/>
        </w:rPr>
      </w:pPr>
    </w:p>
    <w:p w:rsidR="007C6CD0" w:rsidRDefault="007C6CD0" w:rsidP="007C6CD0">
      <w:pPr>
        <w:rPr>
          <w:rFonts w:ascii="Times New Roman" w:hAnsi="Times New Roman" w:cs="Times New Roman"/>
          <w:b/>
          <w:sz w:val="28"/>
          <w:szCs w:val="28"/>
        </w:rPr>
      </w:pPr>
      <w:r w:rsidRPr="00D052A0">
        <w:rPr>
          <w:rFonts w:ascii="Times New Roman" w:hAnsi="Times New Roman" w:cs="Times New Roman"/>
          <w:b/>
          <w:sz w:val="28"/>
          <w:szCs w:val="28"/>
        </w:rPr>
        <w:lastRenderedPageBreak/>
        <w:t>2.2 Анализ практики проведения контроля таможенной стоимости товаров</w:t>
      </w:r>
    </w:p>
    <w:p w:rsidR="007C6CD0" w:rsidRDefault="007C6CD0" w:rsidP="00532259">
      <w:pPr>
        <w:tabs>
          <w:tab w:val="left" w:pos="3890"/>
        </w:tabs>
        <w:rPr>
          <w:rFonts w:ascii="Times New Roman" w:hAnsi="Times New Roman" w:cs="Times New Roman"/>
          <w:sz w:val="28"/>
          <w:szCs w:val="28"/>
        </w:rPr>
      </w:pPr>
    </w:p>
    <w:p w:rsidR="007C6CD0" w:rsidRPr="007C6CD0" w:rsidRDefault="007C6CD0" w:rsidP="007C6CD0">
      <w:pPr>
        <w:tabs>
          <w:tab w:val="left" w:pos="3890"/>
        </w:tabs>
        <w:rPr>
          <w:rFonts w:ascii="Times New Roman" w:hAnsi="Times New Roman" w:cs="Times New Roman"/>
          <w:sz w:val="28"/>
          <w:szCs w:val="28"/>
        </w:rPr>
      </w:pPr>
      <w:r w:rsidRPr="00A3711D">
        <w:rPr>
          <w:rFonts w:ascii="Times New Roman" w:hAnsi="Times New Roman" w:cs="Times New Roman"/>
          <w:sz w:val="28"/>
          <w:szCs w:val="28"/>
        </w:rPr>
        <w:t xml:space="preserve">Корректировка таможенной стоимости </w:t>
      </w:r>
      <w:r>
        <w:rPr>
          <w:rFonts w:ascii="Times New Roman" w:hAnsi="Times New Roman" w:cs="Times New Roman"/>
          <w:sz w:val="28"/>
          <w:szCs w:val="28"/>
        </w:rPr>
        <w:t>(</w:t>
      </w:r>
      <w:r w:rsidRPr="007C6CD0">
        <w:rPr>
          <w:rFonts w:ascii="Times New Roman" w:hAnsi="Times New Roman" w:cs="Times New Roman"/>
          <w:sz w:val="28"/>
          <w:szCs w:val="28"/>
        </w:rPr>
        <w:t>КТС</w:t>
      </w:r>
      <w:r>
        <w:rPr>
          <w:rFonts w:ascii="Times New Roman" w:hAnsi="Times New Roman" w:cs="Times New Roman"/>
          <w:sz w:val="28"/>
          <w:szCs w:val="28"/>
        </w:rPr>
        <w:t>)</w:t>
      </w:r>
      <w:r w:rsidRPr="007C6CD0">
        <w:rPr>
          <w:rFonts w:ascii="Times New Roman" w:hAnsi="Times New Roman" w:cs="Times New Roman"/>
          <w:sz w:val="28"/>
          <w:szCs w:val="28"/>
        </w:rPr>
        <w:t xml:space="preserve"> - один из способов, которыми таможенные органы пытаются собрать дополнительные таможенные платежи при импорте товаров. Этот механизм применяется в случаях, когда статистическая стоимость товара ниже определенного уровня риска, что может указывать на недостоверные или неполные данные о его стоимости. Влияние корректировки КТС на размер таможенных пошлин и налогов неоспоримо, так как таможенная стоимость является основой для их расчета. Применяя этот контроль, таможенные органы стремятся обеспечить справедливые и честные условия для всех участников внешнеэкономической деятельности и предотвратить убытки для бюджета. Возможность корректировки КТС - это важный инструмент, который помогает таможенным органам контролировать и надежно оценивать стоимость импортируемых товаров. Он позволяет минимизировать возможные утечки в бюджет и создать равные условия для всех участников международной торговли. Правильное применение и эффективная корректировка КТС способствуют здоровому конкурентному окружению и укреплению финансовой устойчивости государства.</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Проведение дополнительных проверок и анализ данных - вот что предполагает процесс корректировки КТС. Его целью является определение более точной стоимости товара. В случае выявления недостоверных сведений или подтверждения ошибочности статистической стоимости, таможенные органы могут принять решение о корректировке. Это, в свою очередь, приведет к увеличению таможенных платежей, взимаемых с импортера, и создаст более справедливые</w:t>
      </w:r>
      <w:r>
        <w:rPr>
          <w:rFonts w:ascii="Times New Roman" w:hAnsi="Times New Roman" w:cs="Times New Roman"/>
          <w:sz w:val="28"/>
          <w:szCs w:val="28"/>
        </w:rPr>
        <w:t xml:space="preserve"> условия конкуренции на рынке. </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 xml:space="preserve">Корректировка таможенной стоимости является важной составляющей работы таможенных органов, направленной на обеспечение соблюдения таможенных правил и защиту интересов государства. Благодаря проведению </w:t>
      </w:r>
      <w:r w:rsidRPr="007C6CD0">
        <w:rPr>
          <w:rFonts w:ascii="Times New Roman" w:hAnsi="Times New Roman" w:cs="Times New Roman"/>
          <w:sz w:val="28"/>
          <w:szCs w:val="28"/>
        </w:rPr>
        <w:lastRenderedPageBreak/>
        <w:t>дополнительных проверок и анализу данных, таможенные органы могут минимизировать возможные нарушения и обеспечить справедливость во внешней торговле. Это позволяет государству защитить свои экономические интересы и обеспечить равные условия для всех участников рынка. Таким образом, корректировка таможенной стоимости является неотъемлемой частью таможенных процедур и играет ключевую роль в поддержании порядка и справедливости на территории страны.</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Порядок корректировки таможенной стоимости товаров, ввозимых на таможенную территорию Евразийского экономического союза, регулируется Решением Коллегии Евразийской экономической комиссии от 27 марта 2018 г. N 42.</w:t>
      </w:r>
      <w:r>
        <w:rPr>
          <w:rStyle w:val="a5"/>
          <w:rFonts w:ascii="Times New Roman" w:hAnsi="Times New Roman" w:cs="Times New Roman"/>
          <w:sz w:val="28"/>
          <w:szCs w:val="28"/>
        </w:rPr>
        <w:footnoteReference w:id="29"/>
      </w:r>
      <w:r w:rsidRPr="007C6CD0">
        <w:rPr>
          <w:rFonts w:ascii="Times New Roman" w:hAnsi="Times New Roman" w:cs="Times New Roman"/>
          <w:sz w:val="28"/>
          <w:szCs w:val="28"/>
        </w:rPr>
        <w:t xml:space="preserve"> Это решение устанавливает не только порядок корректировки стоимости, но и формы бланков документов, которые используются для ос</w:t>
      </w:r>
      <w:r>
        <w:rPr>
          <w:rFonts w:ascii="Times New Roman" w:hAnsi="Times New Roman" w:cs="Times New Roman"/>
          <w:sz w:val="28"/>
          <w:szCs w:val="28"/>
        </w:rPr>
        <w:t>уществления этой корректировки.</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Кроме того, в случае, если декларируемая стоимость товаров ниже установленной, таможенная служба может потребовать от декларанта подробного разъяснения и обоснования всех расходов, понесенных им при ввозе товаров. Важно предоставить документальное подтверждение каждой позиции расходов, чтобы исключить возможные споры и не</w:t>
      </w:r>
      <w:r>
        <w:rPr>
          <w:rFonts w:ascii="Times New Roman" w:hAnsi="Times New Roman" w:cs="Times New Roman"/>
          <w:sz w:val="28"/>
          <w:szCs w:val="28"/>
        </w:rPr>
        <w:t>доразумения со стороны таможни.</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Подробное документальное обоснование расходов является необходимым условием для успешного прохождения таможенного контроля. Таможенные инспекторы тщательно анализируют предоставленную информацию и проверяют ее соответствие законодательству. Поэтому важно заранее подготовить всю необходимую документацию и обоснование расходов, чтобы избежать проблем при</w:t>
      </w:r>
      <w:r>
        <w:rPr>
          <w:rFonts w:ascii="Times New Roman" w:hAnsi="Times New Roman" w:cs="Times New Roman"/>
          <w:sz w:val="28"/>
          <w:szCs w:val="28"/>
        </w:rPr>
        <w:t xml:space="preserve"> таможенном оформлении товаров.</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 xml:space="preserve">Если декларант не предоставляет достаточно информации или не может обосновать свои расходы, таможенная служба имеет право применить </w:t>
      </w:r>
      <w:r w:rsidRPr="007C6CD0">
        <w:rPr>
          <w:rFonts w:ascii="Times New Roman" w:hAnsi="Times New Roman" w:cs="Times New Roman"/>
          <w:sz w:val="28"/>
          <w:szCs w:val="28"/>
        </w:rPr>
        <w:lastRenderedPageBreak/>
        <w:t>дополнительные меры проверки и пересмотра стоимости товаров. В таком случае, возможны задержки в процессе таможенного оформления и дополнительные затраты на опл</w:t>
      </w:r>
      <w:r>
        <w:rPr>
          <w:rFonts w:ascii="Times New Roman" w:hAnsi="Times New Roman" w:cs="Times New Roman"/>
          <w:sz w:val="28"/>
          <w:szCs w:val="28"/>
        </w:rPr>
        <w:t>ату таможенных пошлин и сборов.</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Чтобы избежать подобных проблем, рекомендуется обратиться за консультацией к профессиональным таможенным брокерам или юристам, которые смогут помочь в разъяснении правил и требований таможенного контроля. Это позволит избежать ошибок и упущений при заполнении документов и обосновании стоимости товаров, а также сэкономит время и ресурсы при проведении таможенных процедур.</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Важными аспектами в сфере торговли и логистики являются транспортные и экспедиционные услуги, комиссионные вознаграждения, услуги брокеров, страхование, лицензирование и др. Однако, несмотря на все эти меры, существует ряд проблем, связанных с таможенным оформлением и ко</w:t>
      </w:r>
      <w:r>
        <w:rPr>
          <w:rFonts w:ascii="Times New Roman" w:hAnsi="Times New Roman" w:cs="Times New Roman"/>
          <w:sz w:val="28"/>
          <w:szCs w:val="28"/>
        </w:rPr>
        <w:t>рректировкой стоимости товаров.</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Например, корректировка таможенной стоимости товаров может потребоваться в случаях, когда таможенный орган принимает решение о необходимости изменения стоимости товаров. Это может быть связано с разными факторами, такими как изменение рыночных условий, несоответствие фактической стоимости товаров указанной в докум</w:t>
      </w:r>
      <w:r>
        <w:rPr>
          <w:rFonts w:ascii="Times New Roman" w:hAnsi="Times New Roman" w:cs="Times New Roman"/>
          <w:sz w:val="28"/>
          <w:szCs w:val="28"/>
        </w:rPr>
        <w:t>ентах, ошибки в расчетах и т.д.</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В результате таких корректировок могут возникать различные проблемы для предприятия. Например, происходит доначисление налогов и пошлин, возникают срывы сроков поставки, нарушаются условия договора с покупателями. Подобные ситуации могут серьезно навредить репутации предприятия и даже привести к длительным судебным разбирательствам.</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 xml:space="preserve">В целях минимизации подобных рисков и проблем, необходимо налаживать тщательный контроль над процессом таможенного оформления товаров и корректировкой их стоимости. Также важно быть в курсе всех изменений и требований в сфере таможенного права. Только так можно </w:t>
      </w:r>
      <w:r w:rsidRPr="007C6CD0">
        <w:rPr>
          <w:rFonts w:ascii="Times New Roman" w:hAnsi="Times New Roman" w:cs="Times New Roman"/>
          <w:sz w:val="28"/>
          <w:szCs w:val="28"/>
        </w:rPr>
        <w:lastRenderedPageBreak/>
        <w:t>обеспечить эффективное функционирование бизнеса и предотвратить потенциальные потери.</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Статья 358 Таможенного Кодекса РФ</w:t>
      </w:r>
      <w:r w:rsidR="00A2752A">
        <w:rPr>
          <w:rStyle w:val="a5"/>
          <w:rFonts w:ascii="Times New Roman" w:hAnsi="Times New Roman" w:cs="Times New Roman"/>
          <w:sz w:val="28"/>
          <w:szCs w:val="28"/>
        </w:rPr>
        <w:footnoteReference w:id="30"/>
      </w:r>
      <w:r w:rsidRPr="007C6CD0">
        <w:rPr>
          <w:rFonts w:ascii="Times New Roman" w:hAnsi="Times New Roman" w:cs="Times New Roman"/>
          <w:sz w:val="28"/>
          <w:szCs w:val="28"/>
        </w:rPr>
        <w:t xml:space="preserve"> определяет принципы проведения таможенного контроля. Один из таких принципов - выборочность, то есть таможенные органы выбирают только определенные формы контроля, которые считают достаточными для обеспечения соблюдения таможенного законодательства Российской Федерации. Однако, в некоторых случаях, этот принцип может быть нарушен. Например, при проверке декларации на таможне могут обнаружиться следующие неправильности: указанные в декларации цены оказываются ниже данных профиля риска; данные о товаре оказываются фиктивными; метод для определения таможенной стоимости был выбран некорректно. В таких случаях, таможенные органы могут потребовать предоставления новых документов, согласно которым стоимость товара меняется или изменяются его характеристики.</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Система управления рисками играет важную роль при выборе форм таможенного контроля. Ее целью является предотвращение нарушений таможенного законодательства Российской Федерации и эффективное использование ресурсов таможенных органов. В рамках системы под риском понимается ве</w:t>
      </w:r>
      <w:r>
        <w:rPr>
          <w:rFonts w:ascii="Times New Roman" w:hAnsi="Times New Roman" w:cs="Times New Roman"/>
          <w:sz w:val="28"/>
          <w:szCs w:val="28"/>
        </w:rPr>
        <w:t>роятность несоблюдения законов.</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Основываясь на принципе эффективного использования ресурсов, система управления рисками направлена на предотвращение следующих видов нарушений тамож</w:t>
      </w:r>
      <w:r>
        <w:rPr>
          <w:rFonts w:ascii="Times New Roman" w:hAnsi="Times New Roman" w:cs="Times New Roman"/>
          <w:sz w:val="28"/>
          <w:szCs w:val="28"/>
        </w:rPr>
        <w:t>енного законодательства России:</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1. Нарушения, имеющие устойчивый характер;</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2. Случаи, связанные с уклонением от уплаты таможенных пошлин и налогов в значительных размерах;</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3. Действия, подрывающие конкурентоспособность отеч</w:t>
      </w:r>
      <w:r>
        <w:rPr>
          <w:rFonts w:ascii="Times New Roman" w:hAnsi="Times New Roman" w:cs="Times New Roman"/>
          <w:sz w:val="28"/>
          <w:szCs w:val="28"/>
        </w:rPr>
        <w:t>ественных товаропроизводителей.</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lastRenderedPageBreak/>
        <w:t>Таким образом, система управления рисками в таможенном контроле направлена на создание условий для соблюдения законодательства и поддержки отечественных производителей, обеспечивая безопасность и конкурентоспособность национального рынка.</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Таможенные органы, обеспечивающие соблюдение важных интересов государства, применяют методы анализа рисков для определения объектов проверки и степени необходимой проверки. Однако, стратегию таможенного контроля и систему оценки рисков определяет федеральный орган исполнительной власти, уполномоченный в области таможенного дела. Таким образом, для совершенствования таможенного контроля и обеспечения эффективной работы, этот федеральный орган сотрудничает и заключает соглашения о взаимной помощи с таможенными органами иностранных государств. В результате, таможенное обеспечение и контроль становятся более эффективными и надежными, что способствует обеспечению интересов государства.</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6. В целях повышения эффективности таможенного контроля, федеральный орган исполнительной власти и другие таможенные органы стремятся к активному взаимодействию с участниками внешнеэкономической деятельности. Это включает в себя перевозчиков, организации, занимающиеся внешней торговлей товарами, и их профессионал</w:t>
      </w:r>
      <w:r>
        <w:rPr>
          <w:rFonts w:ascii="Times New Roman" w:hAnsi="Times New Roman" w:cs="Times New Roman"/>
          <w:sz w:val="28"/>
          <w:szCs w:val="28"/>
        </w:rPr>
        <w:t xml:space="preserve">ьные объединения (ассоциации). </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 xml:space="preserve">7. Таможенный контроль, как правило, осуществляется исключительно таможенными органами и в соответствии с действующим таможенным кодексом. Он является неотъемлемой частью процесса импорта и экспорта товаров. Основная задача таможенного контроля состоит в обеспечении безопасности государства и борьбе </w:t>
      </w:r>
      <w:r>
        <w:rPr>
          <w:rFonts w:ascii="Times New Roman" w:hAnsi="Times New Roman" w:cs="Times New Roman"/>
          <w:sz w:val="28"/>
          <w:szCs w:val="28"/>
        </w:rPr>
        <w:t xml:space="preserve">с незаконной торговлей. </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 xml:space="preserve">8. Для эффективного проведения таможенного контроля, таможенные органы активно сотрудничают с другими организациями и участниками экономической деятельности. Взаимодействие с перевозчиками и профессиональными ассоциациями позволяет таможенным органам получить </w:t>
      </w:r>
      <w:r w:rsidRPr="007C6CD0">
        <w:rPr>
          <w:rFonts w:ascii="Times New Roman" w:hAnsi="Times New Roman" w:cs="Times New Roman"/>
          <w:sz w:val="28"/>
          <w:szCs w:val="28"/>
        </w:rPr>
        <w:lastRenderedPageBreak/>
        <w:t>дополнительную информацию и ресурсы для более точного и бы</w:t>
      </w:r>
      <w:r>
        <w:rPr>
          <w:rFonts w:ascii="Times New Roman" w:hAnsi="Times New Roman" w:cs="Times New Roman"/>
          <w:sz w:val="28"/>
          <w:szCs w:val="28"/>
        </w:rPr>
        <w:t xml:space="preserve">строго осуществления контроля. </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9. Как результат, совместные усилия федерального органа исполнительной власти и таможенных органов, а также их партнеров по внешнеэкономической деятельности, способствуют оптимизации таможенного контроля. Это позволяет сократить время на процедуры регистрации и сохранить интересы всех сторон, участвующих в внешней торговле.</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Если декларант не соблюдает предложение таможенного органа по пересчету таможенной стоимости или использованию другого метода при принятии решения о КТС, он может столкнуться с требованием корректировки стоимости товаров и уплатой налогов до их выпуска. В случае несоблюдения этого срока, товары могут быть отказаны в вып</w:t>
      </w:r>
      <w:r>
        <w:rPr>
          <w:rFonts w:ascii="Times New Roman" w:hAnsi="Times New Roman" w:cs="Times New Roman"/>
          <w:sz w:val="28"/>
          <w:szCs w:val="28"/>
        </w:rPr>
        <w:t>уске.</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Однако, даже после выпуска товара, таможенный орган может внести изменения в таможенную стоимость. В таком случае, декларанту предоставляются соответствующие документы и устанавливаются новые сроки для продолжения процедуры. Предельный срок для завершения этой процедуры составляет 45 дней.</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В случае, если декларант отвечает на уведомление о корректировке таможенной стоимости, он должен указать структуру стоимости или причины отказа. Однако, если декларант отказывается от корректировки или не предоставляет ответ вовремя, таможенный орган имеет право самостоятельно определить стоимость товаров. Существуют три основных основания для принятия такого решения:</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 Опозиция декларанта по вопросу о корректировке таможенной стоимости;</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 Превышение срока, отведенного для проведения корректировки;</w:t>
      </w:r>
    </w:p>
    <w:p w:rsidR="007C6CD0" w:rsidRP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t>- Запрос декларантом о применении иного м</w:t>
      </w:r>
      <w:r>
        <w:rPr>
          <w:rFonts w:ascii="Times New Roman" w:hAnsi="Times New Roman" w:cs="Times New Roman"/>
          <w:sz w:val="28"/>
          <w:szCs w:val="28"/>
        </w:rPr>
        <w:t>етода оценки стоимости товаров.</w:t>
      </w:r>
    </w:p>
    <w:p w:rsidR="007C6CD0" w:rsidRDefault="007C6CD0" w:rsidP="007C6CD0">
      <w:pPr>
        <w:tabs>
          <w:tab w:val="left" w:pos="3890"/>
        </w:tabs>
        <w:rPr>
          <w:rFonts w:ascii="Times New Roman" w:hAnsi="Times New Roman" w:cs="Times New Roman"/>
          <w:sz w:val="28"/>
          <w:szCs w:val="28"/>
        </w:rPr>
      </w:pPr>
      <w:r w:rsidRPr="007C6CD0">
        <w:rPr>
          <w:rFonts w:ascii="Times New Roman" w:hAnsi="Times New Roman" w:cs="Times New Roman"/>
          <w:sz w:val="28"/>
          <w:szCs w:val="28"/>
        </w:rPr>
        <w:lastRenderedPageBreak/>
        <w:t>Однако, решение таможенного органа по корректировке таможенной стоимости не является окончательным. Согласно действующему законодательству, это решение может быть обжаловано в соответствии с установленными нормами. Если декларант не согласен с принятым решением, он имеет право подать жалобу и оспорить его в суде или административной инстанции. Таким образом, у декларанта есть возможность защитить свои права и интересы в случае несогласия с решением таможенного органа по поводу корректировки таможенной стоимости.</w:t>
      </w:r>
    </w:p>
    <w:p w:rsidR="00A2752A" w:rsidRDefault="00A2752A" w:rsidP="00A2752A">
      <w:pPr>
        <w:pStyle w:val="a9"/>
        <w:shd w:val="clear" w:color="auto" w:fill="EFEFEF"/>
        <w:ind w:left="0"/>
        <w:rPr>
          <w:rFonts w:ascii="Times New Roman" w:hAnsi="Times New Roman" w:cs="Times New Roman"/>
          <w:color w:val="000000"/>
          <w:sz w:val="28"/>
          <w:szCs w:val="28"/>
          <w:shd w:val="clear" w:color="auto" w:fill="F8F9FA"/>
        </w:rPr>
      </w:pPr>
      <w:r>
        <w:rPr>
          <w:rFonts w:ascii="Times New Roman" w:hAnsi="Times New Roman" w:cs="Times New Roman"/>
          <w:sz w:val="28"/>
          <w:szCs w:val="28"/>
          <w:shd w:val="clear" w:color="auto" w:fill="FFFFFF"/>
        </w:rPr>
        <w:t xml:space="preserve">На рисунке 5 представлены виды </w:t>
      </w:r>
      <w:r>
        <w:rPr>
          <w:rFonts w:ascii="Times New Roman" w:hAnsi="Times New Roman" w:cs="Times New Roman"/>
          <w:color w:val="000000"/>
          <w:sz w:val="28"/>
          <w:szCs w:val="28"/>
          <w:shd w:val="clear" w:color="auto" w:fill="F8F9FA"/>
        </w:rPr>
        <w:t>к</w:t>
      </w:r>
      <w:r w:rsidRPr="00C055DF">
        <w:rPr>
          <w:rFonts w:ascii="Times New Roman" w:hAnsi="Times New Roman" w:cs="Times New Roman"/>
          <w:color w:val="000000"/>
          <w:sz w:val="28"/>
          <w:szCs w:val="28"/>
          <w:shd w:val="clear" w:color="auto" w:fill="F8F9FA"/>
        </w:rPr>
        <w:t>орректировка таможенной стоимости</w:t>
      </w:r>
      <w:r>
        <w:rPr>
          <w:rFonts w:ascii="Times New Roman" w:hAnsi="Times New Roman" w:cs="Times New Roman"/>
          <w:color w:val="000000"/>
          <w:sz w:val="28"/>
          <w:szCs w:val="28"/>
          <w:shd w:val="clear" w:color="auto" w:fill="F8F9FA"/>
        </w:rPr>
        <w:t>.</w:t>
      </w:r>
    </w:p>
    <w:p w:rsidR="00A2752A" w:rsidRDefault="00246541" w:rsidP="007C6CD0">
      <w:pPr>
        <w:tabs>
          <w:tab w:val="left" w:pos="3890"/>
        </w:tabs>
        <w:rPr>
          <w:rFonts w:ascii="Times New Roman" w:hAnsi="Times New Roman" w:cs="Times New Roman"/>
          <w:sz w:val="28"/>
          <w:szCs w:val="28"/>
        </w:rPr>
      </w:pPr>
      <w:r>
        <w:rPr>
          <w:rFonts w:ascii="Times New Roman" w:hAnsi="Times New Roman" w:cs="Times New Roman"/>
          <w:noProof/>
          <w:sz w:val="28"/>
          <w:szCs w:val="28"/>
          <w:lang w:eastAsia="ru-RU"/>
        </w:rPr>
        <w:pict>
          <v:shape id="_x0000_s1048" type="#_x0000_t32" style="position:absolute;left:0;text-align:left;margin-left:332pt;margin-top:94.25pt;width:0;height:26.3pt;z-index:251682816" o:connectortype="straight">
            <v:stroke endarrow="block"/>
          </v:shape>
        </w:pict>
      </w:r>
      <w:r>
        <w:rPr>
          <w:rFonts w:ascii="Times New Roman" w:hAnsi="Times New Roman" w:cs="Times New Roman"/>
          <w:noProof/>
          <w:sz w:val="28"/>
          <w:szCs w:val="28"/>
          <w:lang w:eastAsia="ru-RU"/>
        </w:rPr>
        <w:pict>
          <v:shape id="_x0000_s1047" type="#_x0000_t32" style="position:absolute;left:0;text-align:left;margin-left:73.9pt;margin-top:94.25pt;width:0;height:26.3pt;z-index:251681792" o:connectortype="straight">
            <v:stroke endarrow="block"/>
          </v:shape>
        </w:pict>
      </w:r>
      <w:r>
        <w:rPr>
          <w:rFonts w:ascii="Times New Roman" w:hAnsi="Times New Roman" w:cs="Times New Roman"/>
          <w:noProof/>
          <w:sz w:val="28"/>
          <w:szCs w:val="28"/>
          <w:lang w:eastAsia="ru-RU"/>
        </w:rPr>
        <w:pict>
          <v:rect id="_x0000_s1046" style="position:absolute;left:0;text-align:left;margin-left:274pt;margin-top:61.5pt;width:112.4pt;height:32.75pt;z-index:251680768;v-text-anchor:middle">
            <v:textbox style="mso-next-textbox:#_x0000_s1046">
              <w:txbxContent>
                <w:p w:rsidR="001B190A" w:rsidRPr="006E4D22" w:rsidRDefault="001B190A" w:rsidP="00A2752A">
                  <w:pPr>
                    <w:ind w:firstLine="0"/>
                    <w:jc w:val="center"/>
                    <w:rPr>
                      <w:rFonts w:ascii="Times New Roman" w:hAnsi="Times New Roman" w:cs="Times New Roman"/>
                      <w:sz w:val="24"/>
                      <w:szCs w:val="24"/>
                    </w:rPr>
                  </w:pPr>
                  <w:r>
                    <w:rPr>
                      <w:rFonts w:ascii="Times New Roman" w:hAnsi="Times New Roman" w:cs="Times New Roman"/>
                      <w:sz w:val="24"/>
                      <w:szCs w:val="24"/>
                    </w:rPr>
                    <w:t>Окончательная</w:t>
                  </w:r>
                </w:p>
              </w:txbxContent>
            </v:textbox>
          </v:rect>
        </w:pict>
      </w:r>
      <w:r>
        <w:rPr>
          <w:rFonts w:ascii="Times New Roman" w:hAnsi="Times New Roman" w:cs="Times New Roman"/>
          <w:noProof/>
          <w:sz w:val="28"/>
          <w:szCs w:val="28"/>
          <w:lang w:eastAsia="ru-RU"/>
        </w:rPr>
        <w:pict>
          <v:rect id="_x0000_s1045" style="position:absolute;left:0;text-align:left;margin-left:22.35pt;margin-top:61.5pt;width:112.4pt;height:32.75pt;z-index:251679744;v-text-anchor:middle">
            <v:textbox>
              <w:txbxContent>
                <w:p w:rsidR="001B190A" w:rsidRPr="006E4D22" w:rsidRDefault="001B190A" w:rsidP="00A2752A">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Условная</w:t>
                  </w:r>
                </w:p>
              </w:txbxContent>
            </v:textbox>
          </v:rect>
        </w:pict>
      </w:r>
      <w:r>
        <w:rPr>
          <w:rFonts w:ascii="Times New Roman" w:hAnsi="Times New Roman" w:cs="Times New Roman"/>
          <w:noProof/>
          <w:sz w:val="28"/>
          <w:szCs w:val="28"/>
          <w:lang w:eastAsia="ru-RU"/>
        </w:rPr>
        <w:pict>
          <v:shape id="_x0000_s1044" type="#_x0000_t32" style="position:absolute;left:0;text-align:left;margin-left:237.65pt;margin-top:38.1pt;width:36.35pt;height:39.1pt;z-index:251678720" o:connectortype="straight">
            <v:stroke endarrow="block"/>
          </v:shape>
        </w:pict>
      </w:r>
      <w:r>
        <w:rPr>
          <w:rFonts w:ascii="Times New Roman" w:hAnsi="Times New Roman" w:cs="Times New Roman"/>
          <w:noProof/>
          <w:sz w:val="28"/>
          <w:szCs w:val="28"/>
          <w:lang w:eastAsia="ru-RU"/>
        </w:rPr>
        <w:pict>
          <v:shape id="_x0000_s1043" type="#_x0000_t32" style="position:absolute;left:0;text-align:left;margin-left:134.75pt;margin-top:38.1pt;width:37.4pt;height:39.1pt;flip:x;z-index:251677696" o:connectortype="straight">
            <v:stroke endarrow="block"/>
          </v:shape>
        </w:pict>
      </w:r>
      <w:r>
        <w:rPr>
          <w:rFonts w:ascii="Times New Roman" w:hAnsi="Times New Roman" w:cs="Times New Roman"/>
          <w:noProof/>
          <w:sz w:val="28"/>
          <w:szCs w:val="28"/>
          <w:lang w:eastAsia="ru-RU"/>
        </w:rPr>
        <w:pict>
          <v:rect id="_x0000_s1042" style="position:absolute;left:0;text-align:left;margin-left:157.15pt;margin-top:5.35pt;width:100.65pt;height:32.75pt;z-index:251676672;v-text-anchor:middle">
            <v:textbox>
              <w:txbxContent>
                <w:p w:rsidR="001B190A" w:rsidRPr="006E4D22" w:rsidRDefault="001B190A" w:rsidP="00A2752A">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Виды КТС</w:t>
                  </w:r>
                </w:p>
              </w:txbxContent>
            </v:textbox>
          </v:rect>
        </w:pict>
      </w:r>
    </w:p>
    <w:p w:rsidR="00A2752A" w:rsidRPr="00A2752A" w:rsidRDefault="00A2752A" w:rsidP="00A2752A">
      <w:pPr>
        <w:rPr>
          <w:rFonts w:ascii="Times New Roman" w:hAnsi="Times New Roman" w:cs="Times New Roman"/>
          <w:sz w:val="28"/>
          <w:szCs w:val="28"/>
        </w:rPr>
      </w:pPr>
    </w:p>
    <w:p w:rsidR="00A2752A" w:rsidRPr="00A2752A" w:rsidRDefault="00A2752A" w:rsidP="00A2752A">
      <w:pPr>
        <w:rPr>
          <w:rFonts w:ascii="Times New Roman" w:hAnsi="Times New Roman" w:cs="Times New Roman"/>
          <w:sz w:val="28"/>
          <w:szCs w:val="28"/>
        </w:rPr>
      </w:pPr>
    </w:p>
    <w:p w:rsidR="00A2752A" w:rsidRPr="00A2752A" w:rsidRDefault="00A2752A" w:rsidP="00A2752A">
      <w:pPr>
        <w:rPr>
          <w:rFonts w:ascii="Times New Roman" w:hAnsi="Times New Roman" w:cs="Times New Roman"/>
          <w:sz w:val="28"/>
          <w:szCs w:val="28"/>
        </w:rPr>
      </w:pPr>
    </w:p>
    <w:p w:rsidR="00A2752A" w:rsidRPr="00A2752A" w:rsidRDefault="00A2752A" w:rsidP="00A2752A">
      <w:pPr>
        <w:rPr>
          <w:rFonts w:ascii="Times New Roman" w:hAnsi="Times New Roman" w:cs="Times New Roman"/>
          <w:sz w:val="28"/>
          <w:szCs w:val="28"/>
        </w:rPr>
      </w:pPr>
    </w:p>
    <w:p w:rsidR="00A2752A" w:rsidRPr="00A2752A" w:rsidRDefault="00246541" w:rsidP="00A2752A">
      <w:pPr>
        <w:rPr>
          <w:rFonts w:ascii="Times New Roman" w:hAnsi="Times New Roman" w:cs="Times New Roman"/>
          <w:sz w:val="28"/>
          <w:szCs w:val="28"/>
        </w:rPr>
      </w:pPr>
      <w:r>
        <w:rPr>
          <w:rFonts w:ascii="Times New Roman" w:hAnsi="Times New Roman" w:cs="Times New Roman"/>
          <w:noProof/>
          <w:sz w:val="28"/>
          <w:szCs w:val="28"/>
          <w:lang w:eastAsia="ru-RU"/>
        </w:rPr>
        <w:pict>
          <v:rect id="_x0000_s1049" style="position:absolute;left:0;text-align:left;margin-left:-6.55pt;margin-top:-.15pt;width:229.9pt;height:172.85pt;z-index:251683840;v-text-anchor:middle">
            <v:textbox>
              <w:txbxContent>
                <w:p w:rsidR="001B190A" w:rsidRPr="00AD5377" w:rsidRDefault="001B190A" w:rsidP="00A2752A">
                  <w:pPr>
                    <w:spacing w:line="240" w:lineRule="auto"/>
                    <w:ind w:firstLine="0"/>
                    <w:jc w:val="left"/>
                    <w:rPr>
                      <w:rFonts w:ascii="Times New Roman" w:hAnsi="Times New Roman" w:cs="Times New Roman"/>
                      <w:sz w:val="24"/>
                      <w:szCs w:val="24"/>
                    </w:rPr>
                  </w:pPr>
                  <w:r w:rsidRPr="00AD5377">
                    <w:rPr>
                      <w:rFonts w:ascii="Times New Roman" w:hAnsi="Times New Roman" w:cs="Times New Roman"/>
                      <w:sz w:val="24"/>
                      <w:szCs w:val="24"/>
                    </w:rPr>
                    <w:t>Таможня может провести дополнительные проверки и при необходимости выпустить товары с обеспечительным платежом. Импортер в свою очередь может согласиться на корректировку и оплату указанного платежа, либо отозвать свои декларации. После окончательного решения, средства поступают в бюджет, а для декларанта начисляются пени и штрафы, которые он должен будет уплатить.</w:t>
                  </w:r>
                </w:p>
              </w:txbxContent>
            </v:textbox>
          </v:rect>
        </w:pict>
      </w:r>
      <w:r>
        <w:rPr>
          <w:rFonts w:ascii="Times New Roman" w:hAnsi="Times New Roman" w:cs="Times New Roman"/>
          <w:noProof/>
          <w:sz w:val="28"/>
          <w:szCs w:val="28"/>
          <w:lang w:eastAsia="ru-RU"/>
        </w:rPr>
        <w:pict>
          <v:rect id="_x0000_s1050" style="position:absolute;left:0;text-align:left;margin-left:237.65pt;margin-top:-.15pt;width:224.15pt;height:172.85pt;z-index:251684864;v-text-anchor:middle">
            <v:textbox>
              <w:txbxContent>
                <w:p w:rsidR="001B190A" w:rsidRPr="00AD5377" w:rsidRDefault="001B190A" w:rsidP="00A2752A">
                  <w:pPr>
                    <w:spacing w:line="240" w:lineRule="auto"/>
                    <w:ind w:firstLine="0"/>
                    <w:jc w:val="left"/>
                    <w:rPr>
                      <w:rFonts w:ascii="Times New Roman" w:hAnsi="Times New Roman" w:cs="Times New Roman"/>
                      <w:sz w:val="24"/>
                      <w:szCs w:val="24"/>
                    </w:rPr>
                  </w:pPr>
                  <w:r w:rsidRPr="00AD5377">
                    <w:rPr>
                      <w:rFonts w:ascii="Times New Roman" w:hAnsi="Times New Roman" w:cs="Times New Roman"/>
                      <w:sz w:val="24"/>
                      <w:szCs w:val="24"/>
                      <w:shd w:val="clear" w:color="auto" w:fill="FFFFFF"/>
                    </w:rPr>
                    <w:t>Суммы исчисленных к доплате таможенных платежей сразу списываются со счета декларанта. Таможенники корректируют таможенную стоимость, декларант соглашается с ней. Дополнительные проверки не назначаются, в декларацию вносятся</w:t>
                  </w:r>
                  <w:r>
                    <w:rPr>
                      <w:rFonts w:ascii="Lato" w:hAnsi="Lato"/>
                      <w:color w:val="6B6C70"/>
                      <w:sz w:val="34"/>
                      <w:szCs w:val="34"/>
                      <w:shd w:val="clear" w:color="auto" w:fill="FFFFFF"/>
                    </w:rPr>
                    <w:t xml:space="preserve"> </w:t>
                  </w:r>
                  <w:r w:rsidRPr="00AD5377">
                    <w:rPr>
                      <w:rFonts w:ascii="Times New Roman" w:hAnsi="Times New Roman" w:cs="Times New Roman"/>
                      <w:sz w:val="24"/>
                      <w:szCs w:val="24"/>
                      <w:shd w:val="clear" w:color="auto" w:fill="FFFFFF"/>
                    </w:rPr>
                    <w:t>соответствующие изменения, импортер уплачивает таможенные пошлины и в взносы исходя из задекларированной</w:t>
                  </w:r>
                  <w:r>
                    <w:rPr>
                      <w:rFonts w:ascii="Lato" w:hAnsi="Lato"/>
                      <w:color w:val="6B6C70"/>
                      <w:sz w:val="34"/>
                      <w:szCs w:val="34"/>
                      <w:shd w:val="clear" w:color="auto" w:fill="FFFFFF"/>
                    </w:rPr>
                    <w:t xml:space="preserve"> </w:t>
                  </w:r>
                  <w:r w:rsidRPr="00AD5377">
                    <w:rPr>
                      <w:rFonts w:ascii="Times New Roman" w:hAnsi="Times New Roman" w:cs="Times New Roman"/>
                      <w:sz w:val="24"/>
                      <w:szCs w:val="24"/>
                      <w:shd w:val="clear" w:color="auto" w:fill="FFFFFF"/>
                    </w:rPr>
                    <w:t>таможенной стоимости.</w:t>
                  </w:r>
                </w:p>
              </w:txbxContent>
            </v:textbox>
          </v:rect>
        </w:pict>
      </w:r>
    </w:p>
    <w:p w:rsidR="00A2752A" w:rsidRPr="00A2752A" w:rsidRDefault="00A2752A" w:rsidP="00A2752A">
      <w:pPr>
        <w:rPr>
          <w:rFonts w:ascii="Times New Roman" w:hAnsi="Times New Roman" w:cs="Times New Roman"/>
          <w:sz w:val="28"/>
          <w:szCs w:val="28"/>
        </w:rPr>
      </w:pPr>
    </w:p>
    <w:p w:rsidR="00A2752A" w:rsidRPr="00A2752A" w:rsidRDefault="00A2752A" w:rsidP="00A2752A">
      <w:pPr>
        <w:rPr>
          <w:rFonts w:ascii="Times New Roman" w:hAnsi="Times New Roman" w:cs="Times New Roman"/>
          <w:sz w:val="28"/>
          <w:szCs w:val="28"/>
        </w:rPr>
      </w:pPr>
    </w:p>
    <w:p w:rsidR="00A2752A" w:rsidRPr="00A2752A" w:rsidRDefault="00A2752A" w:rsidP="00A2752A">
      <w:pPr>
        <w:rPr>
          <w:rFonts w:ascii="Times New Roman" w:hAnsi="Times New Roman" w:cs="Times New Roman"/>
          <w:sz w:val="28"/>
          <w:szCs w:val="28"/>
        </w:rPr>
      </w:pPr>
    </w:p>
    <w:p w:rsidR="00A2752A" w:rsidRPr="00A2752A" w:rsidRDefault="00A2752A" w:rsidP="00A2752A">
      <w:pPr>
        <w:rPr>
          <w:rFonts w:ascii="Times New Roman" w:hAnsi="Times New Roman" w:cs="Times New Roman"/>
          <w:sz w:val="28"/>
          <w:szCs w:val="28"/>
        </w:rPr>
      </w:pPr>
    </w:p>
    <w:p w:rsidR="00A2752A" w:rsidRPr="00A2752A" w:rsidRDefault="00A2752A" w:rsidP="00A2752A">
      <w:pPr>
        <w:rPr>
          <w:rFonts w:ascii="Times New Roman" w:hAnsi="Times New Roman" w:cs="Times New Roman"/>
          <w:sz w:val="28"/>
          <w:szCs w:val="28"/>
        </w:rPr>
      </w:pPr>
    </w:p>
    <w:p w:rsidR="00A2752A" w:rsidRPr="00A2752A" w:rsidRDefault="00A2752A" w:rsidP="00A2752A">
      <w:pPr>
        <w:rPr>
          <w:rFonts w:ascii="Times New Roman" w:hAnsi="Times New Roman" w:cs="Times New Roman"/>
          <w:sz w:val="28"/>
          <w:szCs w:val="28"/>
        </w:rPr>
      </w:pPr>
    </w:p>
    <w:p w:rsidR="00A2752A" w:rsidRDefault="00A2752A" w:rsidP="00A2752A">
      <w:pPr>
        <w:rPr>
          <w:rFonts w:ascii="Times New Roman" w:hAnsi="Times New Roman" w:cs="Times New Roman"/>
          <w:sz w:val="28"/>
          <w:szCs w:val="28"/>
        </w:rPr>
      </w:pPr>
    </w:p>
    <w:p w:rsidR="00A2752A" w:rsidRDefault="00A2752A" w:rsidP="00A2752A">
      <w:pPr>
        <w:tabs>
          <w:tab w:val="left" w:pos="3366"/>
        </w:tabs>
        <w:ind w:firstLine="0"/>
        <w:jc w:val="center"/>
        <w:rPr>
          <w:rFonts w:ascii="Times New Roman" w:hAnsi="Times New Roman" w:cs="Times New Roman"/>
          <w:sz w:val="28"/>
          <w:szCs w:val="28"/>
        </w:rPr>
      </w:pPr>
      <w:r>
        <w:rPr>
          <w:rFonts w:ascii="Times New Roman" w:hAnsi="Times New Roman" w:cs="Times New Roman"/>
          <w:sz w:val="28"/>
          <w:szCs w:val="28"/>
        </w:rPr>
        <w:t>Рисунок 5 - Виды КТС</w:t>
      </w:r>
    </w:p>
    <w:p w:rsidR="008816B6" w:rsidRDefault="008816B6" w:rsidP="00A2752A">
      <w:pPr>
        <w:tabs>
          <w:tab w:val="left" w:pos="4432"/>
        </w:tabs>
        <w:rPr>
          <w:rFonts w:ascii="Times New Roman" w:hAnsi="Times New Roman" w:cs="Times New Roman"/>
          <w:sz w:val="28"/>
          <w:szCs w:val="28"/>
        </w:rPr>
      </w:pPr>
    </w:p>
    <w:p w:rsidR="00A2752A" w:rsidRPr="00A2752A" w:rsidRDefault="00A2752A" w:rsidP="00A2752A">
      <w:pPr>
        <w:tabs>
          <w:tab w:val="left" w:pos="4432"/>
        </w:tabs>
        <w:rPr>
          <w:rFonts w:ascii="Times New Roman" w:hAnsi="Times New Roman" w:cs="Times New Roman"/>
          <w:sz w:val="28"/>
          <w:szCs w:val="28"/>
        </w:rPr>
      </w:pPr>
      <w:r w:rsidRPr="00A2752A">
        <w:rPr>
          <w:rFonts w:ascii="Times New Roman" w:hAnsi="Times New Roman" w:cs="Times New Roman"/>
          <w:sz w:val="28"/>
          <w:szCs w:val="28"/>
        </w:rPr>
        <w:t xml:space="preserve">Корректировка таможенной стоимости является одной из важных процедур, которая имеет свои особенности и требует определенных документов и информации. Чтобы произвести эту корректировку, </w:t>
      </w:r>
      <w:r w:rsidRPr="00A2752A">
        <w:rPr>
          <w:rFonts w:ascii="Times New Roman" w:hAnsi="Times New Roman" w:cs="Times New Roman"/>
          <w:sz w:val="28"/>
          <w:szCs w:val="28"/>
        </w:rPr>
        <w:lastRenderedPageBreak/>
        <w:t xml:space="preserve">необходимо заполнить специальную Декларацию о таможенной стоимости (ДТС), которая является основным документом для данного процесса. </w:t>
      </w:r>
    </w:p>
    <w:p w:rsidR="00A2752A" w:rsidRPr="00A2752A" w:rsidRDefault="00A2752A" w:rsidP="00A2752A">
      <w:pPr>
        <w:tabs>
          <w:tab w:val="left" w:pos="4432"/>
        </w:tabs>
        <w:rPr>
          <w:rFonts w:ascii="Times New Roman" w:hAnsi="Times New Roman" w:cs="Times New Roman"/>
          <w:sz w:val="28"/>
          <w:szCs w:val="28"/>
        </w:rPr>
      </w:pPr>
      <w:r w:rsidRPr="00A2752A">
        <w:rPr>
          <w:rFonts w:ascii="Times New Roman" w:hAnsi="Times New Roman" w:cs="Times New Roman"/>
          <w:sz w:val="28"/>
          <w:szCs w:val="28"/>
        </w:rPr>
        <w:t>Одним из вариантов осуществления корректировки таможенной стоимости может быть деятельность декларанта или таможенного представителя. В таком случае, необходимо указать все документы, которые использовались для расчета таможенной стоимости товаров. Декларанты предоставляют все необходимые документы о стоимости товаров, которые были использо</w:t>
      </w:r>
      <w:r w:rsidR="004A0EDB">
        <w:rPr>
          <w:rFonts w:ascii="Times New Roman" w:hAnsi="Times New Roman" w:cs="Times New Roman"/>
          <w:sz w:val="28"/>
          <w:szCs w:val="28"/>
        </w:rPr>
        <w:t xml:space="preserve">ваны в процессе корректировки. </w:t>
      </w:r>
    </w:p>
    <w:p w:rsidR="00A2752A" w:rsidRPr="00A2752A" w:rsidRDefault="00A2752A" w:rsidP="00A2752A">
      <w:pPr>
        <w:tabs>
          <w:tab w:val="left" w:pos="4432"/>
        </w:tabs>
        <w:rPr>
          <w:rFonts w:ascii="Times New Roman" w:hAnsi="Times New Roman" w:cs="Times New Roman"/>
          <w:sz w:val="28"/>
          <w:szCs w:val="28"/>
        </w:rPr>
      </w:pPr>
      <w:r w:rsidRPr="00A2752A">
        <w:rPr>
          <w:rFonts w:ascii="Times New Roman" w:hAnsi="Times New Roman" w:cs="Times New Roman"/>
          <w:sz w:val="28"/>
          <w:szCs w:val="28"/>
        </w:rPr>
        <w:t>В то же время, таможенные органы также могут производить корректировку таможенной стоимости, и в этом случае они предоставляют более полный перечень всех источников и документов, которые были использованы для определения стоимости товаров. Это позволяет обеспечить прозрачность и контроль в процессе корректировки таможенной стоимости товаров.</w:t>
      </w:r>
    </w:p>
    <w:p w:rsidR="00A2752A" w:rsidRPr="00A2752A" w:rsidRDefault="00A2752A" w:rsidP="00A2752A">
      <w:pPr>
        <w:tabs>
          <w:tab w:val="left" w:pos="4432"/>
        </w:tabs>
        <w:rPr>
          <w:rFonts w:ascii="Times New Roman" w:hAnsi="Times New Roman" w:cs="Times New Roman"/>
          <w:sz w:val="28"/>
          <w:szCs w:val="28"/>
        </w:rPr>
      </w:pPr>
      <w:r w:rsidRPr="00A2752A">
        <w:rPr>
          <w:rFonts w:ascii="Times New Roman" w:hAnsi="Times New Roman" w:cs="Times New Roman"/>
          <w:sz w:val="28"/>
          <w:szCs w:val="28"/>
        </w:rPr>
        <w:t>Эффективная корректировка таможенной стоимости играет важную роль в международной торговле. Она позволяет справедливо определить стоимость товара и установить соответствующие таможенные пошлины и другие платежи. Правильное заполнение Декларации о таможенной стоимости и предоставление необходимых документов значительно упрощает процесс таможенного оформления товаров и способствует сокращению времени, затрачиваемого на эту процедуру.</w:t>
      </w:r>
    </w:p>
    <w:p w:rsidR="00A2752A" w:rsidRPr="00A2752A" w:rsidRDefault="00A2752A" w:rsidP="00A2752A">
      <w:pPr>
        <w:tabs>
          <w:tab w:val="left" w:pos="4432"/>
        </w:tabs>
        <w:rPr>
          <w:rFonts w:ascii="Times New Roman" w:hAnsi="Times New Roman" w:cs="Times New Roman"/>
          <w:sz w:val="28"/>
          <w:szCs w:val="28"/>
        </w:rPr>
      </w:pPr>
      <w:r w:rsidRPr="00A2752A">
        <w:rPr>
          <w:rFonts w:ascii="Times New Roman" w:hAnsi="Times New Roman" w:cs="Times New Roman"/>
          <w:sz w:val="28"/>
          <w:szCs w:val="28"/>
        </w:rPr>
        <w:t>Заполнение Декларации таможенной стоимости по форме ДТС-1 является обязательным для большинства товаров, которые ввозятся на территорию стран ЕАЭС. Однако, имеются исключения, где заполне</w:t>
      </w:r>
      <w:r w:rsidR="004A0EDB">
        <w:rPr>
          <w:rFonts w:ascii="Times New Roman" w:hAnsi="Times New Roman" w:cs="Times New Roman"/>
          <w:sz w:val="28"/>
          <w:szCs w:val="28"/>
        </w:rPr>
        <w:t xml:space="preserve">ние данной формы не требуется. </w:t>
      </w:r>
    </w:p>
    <w:p w:rsidR="00A2752A" w:rsidRPr="00A2752A" w:rsidRDefault="00A2752A" w:rsidP="00A2752A">
      <w:pPr>
        <w:tabs>
          <w:tab w:val="left" w:pos="4432"/>
        </w:tabs>
        <w:rPr>
          <w:rFonts w:ascii="Times New Roman" w:hAnsi="Times New Roman" w:cs="Times New Roman"/>
          <w:sz w:val="28"/>
          <w:szCs w:val="28"/>
        </w:rPr>
      </w:pPr>
      <w:r w:rsidRPr="00A2752A">
        <w:rPr>
          <w:rFonts w:ascii="Times New Roman" w:hAnsi="Times New Roman" w:cs="Times New Roman"/>
          <w:sz w:val="28"/>
          <w:szCs w:val="28"/>
        </w:rPr>
        <w:t>Вот несколько случаев, когда ДТС-1 не требуется:</w:t>
      </w:r>
    </w:p>
    <w:p w:rsidR="00A2752A" w:rsidRPr="00A2752A" w:rsidRDefault="00A2752A" w:rsidP="00A2752A">
      <w:pPr>
        <w:tabs>
          <w:tab w:val="left" w:pos="4432"/>
        </w:tabs>
        <w:rPr>
          <w:rFonts w:ascii="Times New Roman" w:hAnsi="Times New Roman" w:cs="Times New Roman"/>
          <w:sz w:val="28"/>
          <w:szCs w:val="28"/>
        </w:rPr>
      </w:pPr>
      <w:r w:rsidRPr="00A2752A">
        <w:rPr>
          <w:rFonts w:ascii="Times New Roman" w:hAnsi="Times New Roman" w:cs="Times New Roman"/>
          <w:sz w:val="28"/>
          <w:szCs w:val="28"/>
        </w:rPr>
        <w:t>1. Товары перевозятся под особой таможенной процедурой, которая не предусматривает оплату таможенных сборов. Это может быть, например, в случае временного ввоза или возврата товаров после ремонта.</w:t>
      </w:r>
    </w:p>
    <w:p w:rsidR="00A2752A" w:rsidRPr="00A2752A" w:rsidRDefault="00A2752A" w:rsidP="00A2752A">
      <w:pPr>
        <w:tabs>
          <w:tab w:val="left" w:pos="4432"/>
        </w:tabs>
        <w:rPr>
          <w:rFonts w:ascii="Times New Roman" w:hAnsi="Times New Roman" w:cs="Times New Roman"/>
          <w:sz w:val="28"/>
          <w:szCs w:val="28"/>
        </w:rPr>
      </w:pPr>
      <w:r w:rsidRPr="00A2752A">
        <w:rPr>
          <w:rFonts w:ascii="Times New Roman" w:hAnsi="Times New Roman" w:cs="Times New Roman"/>
          <w:sz w:val="28"/>
          <w:szCs w:val="28"/>
        </w:rPr>
        <w:lastRenderedPageBreak/>
        <w:t>2. Заявляемая таможенная стоимость товара не подлежит оплате таможенных сборов. Это может быть, например, при передаче товара в рамках дарения или наследования.</w:t>
      </w:r>
    </w:p>
    <w:p w:rsidR="00A2752A" w:rsidRPr="00A2752A" w:rsidRDefault="00A2752A" w:rsidP="00A2752A">
      <w:pPr>
        <w:tabs>
          <w:tab w:val="left" w:pos="4432"/>
        </w:tabs>
        <w:rPr>
          <w:rFonts w:ascii="Times New Roman" w:hAnsi="Times New Roman" w:cs="Times New Roman"/>
          <w:sz w:val="28"/>
          <w:szCs w:val="28"/>
        </w:rPr>
      </w:pPr>
      <w:r w:rsidRPr="00A2752A">
        <w:rPr>
          <w:rFonts w:ascii="Times New Roman" w:hAnsi="Times New Roman" w:cs="Times New Roman"/>
          <w:sz w:val="28"/>
          <w:szCs w:val="28"/>
        </w:rPr>
        <w:t>3. Общая стоимость импортированного груза не превышает 10 тысяч долларов США. Здесь стоит отметить, что данное исключение не распространяется на многоразовые поставки.</w:t>
      </w:r>
    </w:p>
    <w:p w:rsidR="00A2752A" w:rsidRDefault="00A2752A" w:rsidP="00A2752A">
      <w:pPr>
        <w:tabs>
          <w:tab w:val="left" w:pos="4432"/>
        </w:tabs>
        <w:rPr>
          <w:rFonts w:ascii="Times New Roman" w:hAnsi="Times New Roman" w:cs="Times New Roman"/>
          <w:sz w:val="28"/>
          <w:szCs w:val="28"/>
        </w:rPr>
      </w:pPr>
      <w:r w:rsidRPr="00A2752A">
        <w:rPr>
          <w:rFonts w:ascii="Times New Roman" w:hAnsi="Times New Roman" w:cs="Times New Roman"/>
          <w:sz w:val="28"/>
          <w:szCs w:val="28"/>
        </w:rPr>
        <w:t>Помимо этого, важно отметить, что форма ДТС-1 должна быть заполнена в двух экземплярах. Это требуется для правильного оформления и контроля товаров, вводимых на таможенную территорию. Такая процедура гарантирует прозрачность и точность данных, что в свою очередь способствует эффективному таможенному контролю. Необходимость в заполнении данной декларации является важным шагом для обеспечения соблюдения таможенных требований и правил внешней торговли.</w:t>
      </w:r>
    </w:p>
    <w:p w:rsidR="004A0EDB" w:rsidRDefault="004A0EDB" w:rsidP="004A0EDB">
      <w:pPr>
        <w:tabs>
          <w:tab w:val="left" w:pos="4432"/>
        </w:tabs>
        <w:ind w:firstLine="0"/>
        <w:jc w:val="center"/>
        <w:rPr>
          <w:rFonts w:ascii="Times New Roman" w:hAnsi="Times New Roman" w:cs="Times New Roman"/>
          <w:sz w:val="28"/>
          <w:szCs w:val="28"/>
        </w:rPr>
      </w:pPr>
      <w:r w:rsidRPr="004A0EDB">
        <w:rPr>
          <w:rFonts w:ascii="Times New Roman" w:hAnsi="Times New Roman" w:cs="Times New Roman"/>
          <w:noProof/>
          <w:sz w:val="28"/>
          <w:szCs w:val="28"/>
          <w:lang w:eastAsia="ru-RU"/>
        </w:rPr>
        <w:drawing>
          <wp:inline distT="0" distB="0" distL="0" distR="0">
            <wp:extent cx="3147230" cy="4750532"/>
            <wp:effectExtent l="19050" t="0" r="0" b="0"/>
            <wp:docPr id="13" name="Рисунок 13" descr="https://mapcard.ru/img/795x0/10ba49d715b9f895b0371be2c41a8d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apcard.ru/img/795x0/10ba49d715b9f895b0371be2c41a8d01.jpg"/>
                    <pic:cNvPicPr>
                      <a:picLocks noChangeAspect="1" noChangeArrowheads="1"/>
                    </pic:cNvPicPr>
                  </pic:nvPicPr>
                  <pic:blipFill>
                    <a:blip r:embed="rId9"/>
                    <a:srcRect/>
                    <a:stretch>
                      <a:fillRect/>
                    </a:stretch>
                  </pic:blipFill>
                  <pic:spPr bwMode="auto">
                    <a:xfrm>
                      <a:off x="0" y="0"/>
                      <a:ext cx="3161840" cy="4772585"/>
                    </a:xfrm>
                    <a:prstGeom prst="rect">
                      <a:avLst/>
                    </a:prstGeom>
                    <a:noFill/>
                    <a:ln w="9525">
                      <a:noFill/>
                      <a:miter lim="800000"/>
                      <a:headEnd/>
                      <a:tailEnd/>
                    </a:ln>
                  </pic:spPr>
                </pic:pic>
              </a:graphicData>
            </a:graphic>
          </wp:inline>
        </w:drawing>
      </w:r>
    </w:p>
    <w:p w:rsidR="004A0EDB" w:rsidRDefault="004A0EDB" w:rsidP="001108A6">
      <w:pPr>
        <w:tabs>
          <w:tab w:val="left" w:pos="3366"/>
        </w:tabs>
        <w:ind w:firstLine="0"/>
        <w:jc w:val="center"/>
        <w:rPr>
          <w:rFonts w:ascii="Times New Roman" w:hAnsi="Times New Roman" w:cs="Times New Roman"/>
          <w:sz w:val="28"/>
          <w:szCs w:val="28"/>
        </w:rPr>
      </w:pPr>
      <w:r>
        <w:rPr>
          <w:rFonts w:ascii="Times New Roman" w:hAnsi="Times New Roman" w:cs="Times New Roman"/>
          <w:sz w:val="28"/>
          <w:szCs w:val="28"/>
        </w:rPr>
        <w:t>Рисунок 6</w:t>
      </w:r>
      <w:r w:rsidRPr="0059098B">
        <w:rPr>
          <w:rFonts w:ascii="Times New Roman" w:hAnsi="Times New Roman" w:cs="Times New Roman"/>
          <w:sz w:val="28"/>
          <w:szCs w:val="28"/>
        </w:rPr>
        <w:t xml:space="preserve"> -</w:t>
      </w:r>
      <w:r w:rsidRPr="0059098B">
        <w:rPr>
          <w:rFonts w:ascii="Times New Roman" w:hAnsi="Times New Roman" w:cs="Times New Roman"/>
          <w:color w:val="000000"/>
          <w:sz w:val="28"/>
          <w:szCs w:val="28"/>
          <w:shd w:val="clear" w:color="auto" w:fill="FFFFFF"/>
        </w:rPr>
        <w:t xml:space="preserve"> Декларация таможенной стоимости формы</w:t>
      </w:r>
      <w:r w:rsidRPr="0059098B">
        <w:rPr>
          <w:rFonts w:ascii="Times New Roman" w:hAnsi="Times New Roman" w:cs="Times New Roman"/>
          <w:sz w:val="28"/>
          <w:szCs w:val="28"/>
        </w:rPr>
        <w:t xml:space="preserve">  ДТС -1</w:t>
      </w:r>
    </w:p>
    <w:p w:rsidR="004A0EDB" w:rsidRDefault="004A0EDB" w:rsidP="004A0EDB">
      <w:pPr>
        <w:tabs>
          <w:tab w:val="left" w:pos="4432"/>
        </w:tabs>
        <w:rPr>
          <w:rFonts w:ascii="Times New Roman" w:hAnsi="Times New Roman" w:cs="Times New Roman"/>
          <w:sz w:val="28"/>
          <w:szCs w:val="28"/>
        </w:rPr>
      </w:pPr>
      <w:r w:rsidRPr="004A0EDB">
        <w:rPr>
          <w:rFonts w:ascii="Times New Roman" w:hAnsi="Times New Roman" w:cs="Times New Roman"/>
          <w:noProof/>
          <w:sz w:val="28"/>
          <w:szCs w:val="28"/>
          <w:lang w:eastAsia="ru-RU"/>
        </w:rPr>
        <w:lastRenderedPageBreak/>
        <w:drawing>
          <wp:inline distT="0" distB="0" distL="0" distR="0">
            <wp:extent cx="4689595" cy="4726379"/>
            <wp:effectExtent l="19050" t="0" r="0" b="0"/>
            <wp:docPr id="4" name="Рисунок 4" descr="https://mapcard.ru/img/790x0/de1b7dbdf2b234005c8ee28ca7f26e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pcard.ru/img/790x0/de1b7dbdf2b234005c8ee28ca7f26e5e.png"/>
                    <pic:cNvPicPr>
                      <a:picLocks noChangeAspect="1" noChangeArrowheads="1"/>
                    </pic:cNvPicPr>
                  </pic:nvPicPr>
                  <pic:blipFill>
                    <a:blip r:embed="rId10"/>
                    <a:srcRect/>
                    <a:stretch>
                      <a:fillRect/>
                    </a:stretch>
                  </pic:blipFill>
                  <pic:spPr bwMode="auto">
                    <a:xfrm>
                      <a:off x="0" y="0"/>
                      <a:ext cx="4691309" cy="4728107"/>
                    </a:xfrm>
                    <a:prstGeom prst="rect">
                      <a:avLst/>
                    </a:prstGeom>
                    <a:noFill/>
                    <a:ln w="9525">
                      <a:noFill/>
                      <a:miter lim="800000"/>
                      <a:headEnd/>
                      <a:tailEnd/>
                    </a:ln>
                  </pic:spPr>
                </pic:pic>
              </a:graphicData>
            </a:graphic>
          </wp:inline>
        </w:drawing>
      </w:r>
    </w:p>
    <w:p w:rsidR="008816B6" w:rsidRDefault="008816B6" w:rsidP="004A0EDB">
      <w:pPr>
        <w:tabs>
          <w:tab w:val="left" w:pos="3366"/>
        </w:tabs>
        <w:ind w:firstLine="0"/>
        <w:jc w:val="center"/>
        <w:rPr>
          <w:rFonts w:ascii="Times New Roman" w:hAnsi="Times New Roman" w:cs="Times New Roman"/>
          <w:sz w:val="28"/>
          <w:szCs w:val="28"/>
        </w:rPr>
      </w:pPr>
    </w:p>
    <w:p w:rsidR="004A0EDB" w:rsidRDefault="004A0EDB" w:rsidP="004A0EDB">
      <w:pPr>
        <w:tabs>
          <w:tab w:val="left" w:pos="3366"/>
        </w:tabs>
        <w:ind w:firstLine="0"/>
        <w:jc w:val="center"/>
        <w:rPr>
          <w:rFonts w:ascii="Times New Roman" w:hAnsi="Times New Roman" w:cs="Times New Roman"/>
          <w:sz w:val="28"/>
          <w:szCs w:val="28"/>
        </w:rPr>
      </w:pPr>
      <w:r>
        <w:rPr>
          <w:rFonts w:ascii="Times New Roman" w:hAnsi="Times New Roman" w:cs="Times New Roman"/>
          <w:sz w:val="28"/>
          <w:szCs w:val="28"/>
        </w:rPr>
        <w:t xml:space="preserve">Рисунок 7 - </w:t>
      </w:r>
      <w:r w:rsidRPr="0059098B">
        <w:rPr>
          <w:rFonts w:ascii="Times New Roman" w:hAnsi="Times New Roman" w:cs="Times New Roman"/>
          <w:color w:val="000000"/>
          <w:sz w:val="28"/>
          <w:szCs w:val="28"/>
          <w:shd w:val="clear" w:color="auto" w:fill="FFFFFF"/>
        </w:rPr>
        <w:t>Декларация таможенной стоимости формы</w:t>
      </w:r>
      <w:r w:rsidRPr="0059098B">
        <w:rPr>
          <w:rFonts w:ascii="Times New Roman" w:hAnsi="Times New Roman" w:cs="Times New Roman"/>
          <w:sz w:val="28"/>
          <w:szCs w:val="28"/>
        </w:rPr>
        <w:t xml:space="preserve"> </w:t>
      </w:r>
      <w:r>
        <w:rPr>
          <w:rFonts w:ascii="Times New Roman" w:hAnsi="Times New Roman" w:cs="Times New Roman"/>
          <w:sz w:val="28"/>
          <w:szCs w:val="28"/>
        </w:rPr>
        <w:t xml:space="preserve"> ДТС -2</w:t>
      </w:r>
    </w:p>
    <w:p w:rsidR="008816B6" w:rsidRDefault="008816B6" w:rsidP="004A0EDB">
      <w:pPr>
        <w:tabs>
          <w:tab w:val="left" w:pos="4432"/>
        </w:tabs>
        <w:rPr>
          <w:rFonts w:ascii="Times New Roman" w:hAnsi="Times New Roman" w:cs="Times New Roman"/>
          <w:sz w:val="28"/>
          <w:szCs w:val="28"/>
        </w:rPr>
      </w:pPr>
    </w:p>
    <w:p w:rsidR="004A0EDB" w:rsidRPr="004A0EDB" w:rsidRDefault="004A0EDB" w:rsidP="004A0EDB">
      <w:pPr>
        <w:tabs>
          <w:tab w:val="left" w:pos="4432"/>
        </w:tabs>
        <w:rPr>
          <w:rFonts w:ascii="Times New Roman" w:hAnsi="Times New Roman" w:cs="Times New Roman"/>
          <w:sz w:val="28"/>
          <w:szCs w:val="28"/>
        </w:rPr>
      </w:pPr>
      <w:r w:rsidRPr="004A0EDB">
        <w:rPr>
          <w:rFonts w:ascii="Times New Roman" w:hAnsi="Times New Roman" w:cs="Times New Roman"/>
          <w:sz w:val="28"/>
          <w:szCs w:val="28"/>
        </w:rPr>
        <w:t>Согласно Решению Коллегии Евразийской экономической комиссии, формы ДТС-2 и ДТС-1 должны быть поданы одновременно. Это требование особенно важно при оформлении таможенных документов. Четкое соблюдение этого правила позволит избежать задержек и проблем с прох</w:t>
      </w:r>
      <w:r>
        <w:rPr>
          <w:rFonts w:ascii="Times New Roman" w:hAnsi="Times New Roman" w:cs="Times New Roman"/>
          <w:sz w:val="28"/>
          <w:szCs w:val="28"/>
        </w:rPr>
        <w:t xml:space="preserve">ождением таможенного контроля. </w:t>
      </w:r>
    </w:p>
    <w:p w:rsidR="004A0EDB" w:rsidRPr="004A0EDB" w:rsidRDefault="004A0EDB" w:rsidP="004A0EDB">
      <w:pPr>
        <w:tabs>
          <w:tab w:val="left" w:pos="4432"/>
        </w:tabs>
        <w:rPr>
          <w:rFonts w:ascii="Times New Roman" w:hAnsi="Times New Roman" w:cs="Times New Roman"/>
          <w:sz w:val="28"/>
          <w:szCs w:val="28"/>
        </w:rPr>
      </w:pPr>
      <w:r w:rsidRPr="004A0EDB">
        <w:rPr>
          <w:rFonts w:ascii="Times New Roman" w:hAnsi="Times New Roman" w:cs="Times New Roman"/>
          <w:sz w:val="28"/>
          <w:szCs w:val="28"/>
        </w:rPr>
        <w:t xml:space="preserve">Одновременное подача форм ДТС-2 и ДТС-1 имеет ряд преимуществ. Во-первых, это позволяет гарантировать своевременное и эффективное оформление процедуры таможенного декларирования. Во-вторых, такой подход упрощает процесс контроля со стороны таможенных органов, так как они сразу получают полную информацию о товаре, его стоимости и происхождении. </w:t>
      </w:r>
    </w:p>
    <w:p w:rsidR="004A0EDB" w:rsidRPr="004A0EDB" w:rsidRDefault="004A0EDB" w:rsidP="004A0EDB">
      <w:pPr>
        <w:tabs>
          <w:tab w:val="left" w:pos="4432"/>
        </w:tabs>
        <w:rPr>
          <w:rFonts w:ascii="Times New Roman" w:hAnsi="Times New Roman" w:cs="Times New Roman"/>
          <w:sz w:val="28"/>
          <w:szCs w:val="28"/>
        </w:rPr>
      </w:pPr>
      <w:r w:rsidRPr="004A0EDB">
        <w:rPr>
          <w:rFonts w:ascii="Times New Roman" w:hAnsi="Times New Roman" w:cs="Times New Roman"/>
          <w:sz w:val="28"/>
          <w:szCs w:val="28"/>
        </w:rPr>
        <w:lastRenderedPageBreak/>
        <w:t>Не следует забывать, что прямое указание на одновременную подачу форм ДТС-2 и ДТС-1 содержится в Решении Коллегии Евразийской экономической комиссии. Это является юридически значимым документом, который необходимо учитывать при прохождении таможенных формальностей. Несоблюдение этого требования может привести к возникновению проблем и задержек в пр</w:t>
      </w:r>
      <w:r>
        <w:rPr>
          <w:rFonts w:ascii="Times New Roman" w:hAnsi="Times New Roman" w:cs="Times New Roman"/>
          <w:sz w:val="28"/>
          <w:szCs w:val="28"/>
        </w:rPr>
        <w:t xml:space="preserve">оцессе таможенного оформления. </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Процедура контроля таможенной стоимости (КТС) является важным этапом при проведении таможенных операций. Перечень этапов данной </w:t>
      </w:r>
      <w:r>
        <w:rPr>
          <w:rFonts w:ascii="Times New Roman" w:hAnsi="Times New Roman" w:cs="Times New Roman"/>
          <w:sz w:val="28"/>
          <w:szCs w:val="28"/>
        </w:rPr>
        <w:t>процедуры включает:</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1. Подготовка. На этом этапе специалисты проводят более детальную проверку документов, относящихся к товару, а также осуществляют тщательный контроль самого товара. Целью этой проверки является выявление любых неточностей или ошибок в декларировании товара.</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2. Анализ и выявление несоответствий. Таможенные органы определяют возможные неточности в декларировании товара и предоставляют примерный расчет таможенной стоимости и обеспечительного платежа. Это позволяет установить соответствие декларируемой стоимост</w:t>
      </w:r>
      <w:r>
        <w:rPr>
          <w:rFonts w:ascii="Times New Roman" w:hAnsi="Times New Roman" w:cs="Times New Roman"/>
          <w:sz w:val="28"/>
          <w:szCs w:val="28"/>
        </w:rPr>
        <w:t>и фактической стоимости товара.</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3. Запрос дополнительных документов. В некоторых случаях таможенные службы требуют предоставления дополнительных документов для полного и точного анализа декларированного товара. Например, могут потребоваться дополнительные сертификаты, лицензии или технические спецификации.</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4. Окончательное решение таможни. По результатам проведенных проверок таможенные органы выносят окончательное решение о корректировке таможенной стоимости. Важным моментом здесь является расшифровка оснований, по которым была проведена данная процедура. Это необходимо для обеспечения прозрачности и законности </w:t>
      </w:r>
      <w:r>
        <w:rPr>
          <w:rFonts w:ascii="Times New Roman" w:hAnsi="Times New Roman" w:cs="Times New Roman"/>
          <w:sz w:val="28"/>
          <w:szCs w:val="28"/>
        </w:rPr>
        <w:t>проводимых таможенных операций.</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lastRenderedPageBreak/>
        <w:t>Таким образом, процедура КТС представляет собой комплексную проверку и анализ товаров при таможенном контроле. Она является неотъемлемой частью процесса ввоза и вывоза товаров и направлена на обеспечение точности и законности таможенных операций.</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1. Окончательный расчет таможенных и налоговых платежей обязательно осуществляется перед тем, как определить сумму доплаты или возврата.</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2. Формы КТС могут быть заполнены как таможенными инспекторами, так и представителями фирмы, в зависимости от того, кто запускает проверку и корректировку.</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3. Каждому варианту КТС присваивается отдельный код в соответствии с классификатором признаков корректировки таможенной стоимости.</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4. Возможность корректировки таможенной стоимости после выпуска товара сохраняется в течение 3-х лет, и в данном случае нет необходимости внесения обеспечительного платежа. Инициатором проверки может быт</w:t>
      </w:r>
      <w:r>
        <w:rPr>
          <w:rFonts w:ascii="Times New Roman" w:hAnsi="Times New Roman" w:cs="Times New Roman"/>
          <w:sz w:val="28"/>
          <w:szCs w:val="28"/>
        </w:rPr>
        <w:t>ь как таможня, так и декларант.</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5. В случае обратной проверки таможенного декларанта может возникнуть необходимость внесения дополнительных сумм доплаты или возврата возникших расчетов.</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6. Для эффективной работы с формами КТС рекомендуется иметь прямую связь и доверительные отношения с таможенными инспекторами или представителями фирмы.</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7. При присвоении кода каждому варианту КТС учтите все возможные варианты корректировки таможенной стоимости, чтобы избежать путаницы и ошибок.</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8. В течение 3-х лет после выпуска товара осуществляется мониторинг со стороны таможни или декларанта в целях выявления необходимости корректировки и предотвращения возможных нарушений.</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lastRenderedPageBreak/>
        <w:t>Для полного и точного определения таможенной стоимости товаров, которые планируется ввезти в страну, необходимо представить следующие документы:</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1. Документы с подтвержденными данными о ценах на товары как на рынке производителя, так и на рынке РФ. Это поможет таможне оценить стоимость товаров и уста</w:t>
      </w:r>
      <w:r>
        <w:rPr>
          <w:rFonts w:ascii="Times New Roman" w:hAnsi="Times New Roman" w:cs="Times New Roman"/>
          <w:sz w:val="28"/>
          <w:szCs w:val="28"/>
        </w:rPr>
        <w:t>новить соответствующие пошлины.</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2. Полная информация о самом товаре - его технические характеристики, свойства, данные от производителя и прочая необходимая информация. Это позволит таможне более детально изучить товар и правильно классифицировать его.</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3. Любые платежные документы, которые могут подтвердить предоплату товаров. Такие документы помогут установить, какая часть стоимости уже была выплачена и какую сумму нужно учесть при определении таможенной стои</w:t>
      </w:r>
      <w:r>
        <w:rPr>
          <w:rFonts w:ascii="Times New Roman" w:hAnsi="Times New Roman" w:cs="Times New Roman"/>
          <w:sz w:val="28"/>
          <w:szCs w:val="28"/>
        </w:rPr>
        <w:t>мости.</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4. Прайс-листы поставщика - это дополнительная информация, которая поможет таможне получить представление о ценах, по которым товары продаются на рынке производителя.</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5. Договора с транспортными компаниями на доставку товаров. Такие договора предоставят таможне информацию о способе доставки товаров, их стоимости доставки и</w:t>
      </w:r>
      <w:r>
        <w:rPr>
          <w:rFonts w:ascii="Times New Roman" w:hAnsi="Times New Roman" w:cs="Times New Roman"/>
          <w:sz w:val="28"/>
          <w:szCs w:val="28"/>
        </w:rPr>
        <w:t xml:space="preserve"> прочих сопутствующих расходах.</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6. Договора, заключенные с поставщиком продукции. Эти документы позволят таможне проверить легитимность сделки и убедиться в том, что товары были приобретены у официального поставщика.</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Все эти документы помогут таможне более точно определить таможенную стоимость товаров, а также проверить их легитимность и соответствие требованиям законодательства. Таким образом, подача полной и достоверной информации является ключевым фактором для успешного прохождения таможенной проверки и оформления импорта товаров.</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Импортеры, представляющие документы о происхождении и технических характеристиках продукции, имеют больше шансов избежать </w:t>
      </w:r>
      <w:r w:rsidRPr="00210197">
        <w:rPr>
          <w:rFonts w:ascii="Times New Roman" w:hAnsi="Times New Roman" w:cs="Times New Roman"/>
          <w:sz w:val="28"/>
          <w:szCs w:val="28"/>
        </w:rPr>
        <w:lastRenderedPageBreak/>
        <w:t>дополнительных затрат и задержек при импортировании товаров. Таможенная служба не только принимает во внимание предоставленные импортерами документы, но и проводит тщательную проверку, сравнивая их с собственными внутренними документами, чтобы убедиться в их достоверности. Если таможня обнаруживает, что представленные документы недостаточно подробны или содержат неточности, осуществляется процедура корректировки. Убедительно представленная экспортная декларация страны-изготовителя продукции является одним из ключевых документов, способных обеспечить прохождение товаров через таможенный контроль без задержек и дополнительных затрат. Поэтому важно, чтобы организация-импортер предоставила всю необходимую информацию о происхождении и характеристиках товара, чтобы избежать проблем при таможенном оформлении. Таким образом, хорошо подготовленная экспортная декларация в сочетании с другими документами является залогом успешного импорта и позволяет сэкономить время и деньги.</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Обжалование результатов таможенной стоимости в судебном порядке - это один из способов, которым декларант может выразить свое несогласие с решением таможенных органов в отношении таможенной стоимости товаров. Для осуществления данной процедуры необходимы определенные документы, которые позволяют декларанту выразить свою позицию</w:t>
      </w:r>
      <w:r>
        <w:rPr>
          <w:rFonts w:ascii="Times New Roman" w:hAnsi="Times New Roman" w:cs="Times New Roman"/>
          <w:sz w:val="28"/>
          <w:szCs w:val="28"/>
        </w:rPr>
        <w:t xml:space="preserve"> и обосновать свое обжалование.</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Вот список документов, которые следует предоставить для обжалования таможенного решения в суде:</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1. Заявление о признании решения, вынесенного таможенным органом, незаконным. Это заявление должно быть оформлено в соответствии со строгими правилами и </w:t>
      </w:r>
      <w:r>
        <w:rPr>
          <w:rFonts w:ascii="Times New Roman" w:hAnsi="Times New Roman" w:cs="Times New Roman"/>
          <w:sz w:val="28"/>
          <w:szCs w:val="28"/>
        </w:rPr>
        <w:t>содержать следующую информацию:</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Полное наименование таможенного органа, принявшего решение о КТС;</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Полное название, дата и номер документа (решения), которое подлежит обжалованию;</w:t>
      </w:r>
    </w:p>
    <w:p w:rsidR="00210197" w:rsidRPr="00210197" w:rsidRDefault="00210197" w:rsidP="00210197">
      <w:pPr>
        <w:tabs>
          <w:tab w:val="left" w:pos="4432"/>
        </w:tabs>
        <w:rPr>
          <w:rFonts w:ascii="Times New Roman" w:hAnsi="Times New Roman" w:cs="Times New Roman"/>
          <w:sz w:val="28"/>
          <w:szCs w:val="28"/>
        </w:rPr>
      </w:pP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2. Копия решения таможенного органа о КТС и соответствующих документов, подтверждающих принятие этого решения. Эти документы могут включать в себя таможенные декларации, платежные документы, контракты </w:t>
      </w:r>
      <w:r>
        <w:rPr>
          <w:rFonts w:ascii="Times New Roman" w:hAnsi="Times New Roman" w:cs="Times New Roman"/>
          <w:sz w:val="28"/>
          <w:szCs w:val="28"/>
        </w:rPr>
        <w:t>и другие релевантные материалы.</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3. Документы, подтверждающие аргументы декларанта, которые он использует для обоснования своего обжалования. Это могут быть расчеты, акты сверки стоимости, документы, доказывающие индивидуальные особенности товаров и прочее.</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Имея все эти документы, декларант может составить убедительный аргументарий и в судебном порядке добиться пересмотра таможенного решения. Однако необходимо учитывать, что процесс обжалования в суде может быть сложным и требует квалифицированной юридической поддержки.</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Суд может признать решение таможенных органов незаконными по нескольким причинам. Первая причина - если решение противоречит любому из правовых актов. Во вторых, суд может обратить внимание на нарушение законных интересов и прав организации-импортера, которые возникают в результате данного решения. И наконец, требование организации о признании решения незаконным должно быть предъявлено в заключение. Кроме того, суд также учитывает любые документы, подтверждающие затраты, понесенные декларантом. Возможно, при признании решения незаконным, суд принимает во внимание и основание КТС, на которое ссылались таможенные органы. Очевидно, если КТС производилась на основе данных таможни, которые носят исключительно статистический характер и применяются только в случае отсутствия документов, подтверждающих фактические затраты, суд скорее всего признает это решение незаконным.</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Расчеты таможенных органов по таможенной стоимости (ТС) товаров могут быть пересмотрены судом на основании принятого им решения. В </w:t>
      </w:r>
      <w:r w:rsidRPr="00210197">
        <w:rPr>
          <w:rFonts w:ascii="Times New Roman" w:hAnsi="Times New Roman" w:cs="Times New Roman"/>
          <w:sz w:val="28"/>
          <w:szCs w:val="28"/>
        </w:rPr>
        <w:lastRenderedPageBreak/>
        <w:t>результате пересмотра могут быть возвращены декларанту излишне уплаченные суммы или предъявлен расчет о доплате импортером таможенных платежей. Но у декларанта есть возможность оспорить решение таможенных органов в суде в течение 3 месяцев со дня его вынесения</w:t>
      </w:r>
      <w:r>
        <w:rPr>
          <w:rFonts w:ascii="Times New Roman" w:hAnsi="Times New Roman" w:cs="Times New Roman"/>
          <w:sz w:val="28"/>
          <w:szCs w:val="28"/>
        </w:rPr>
        <w:t>.</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Если суд встает на сторону декларанта и считает решение таможенных органов неправомерным, то таможенные органы обязаны возместить декларанту все его затраты на обжалование этого решения. Однако для получения такого возмещения необходимо предоставить все необходимые документы, которые подтверждают факты и размеры понесенных расходов.</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Для таможенных органов сигналом наличия риска является отклонение от критериев, которые обычно содержатся в индикаторах риска. Эти критерии помогают оценить вероятность наличия неправомерных действий или нарушен</w:t>
      </w:r>
      <w:r>
        <w:rPr>
          <w:rFonts w:ascii="Times New Roman" w:hAnsi="Times New Roman" w:cs="Times New Roman"/>
          <w:sz w:val="28"/>
          <w:szCs w:val="28"/>
        </w:rPr>
        <w:t>ий в сфере таможенных операций.</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Таким образом, возможность пересмотра расчетов таможенных органов в суде и возврат излишне уплаченных сумм является важным правом декларанта. Однако необходимо соблюдать сроки для оспаривания решения, а также предоставить все документы, подтверждающие понесенные расходы. Кроме этого, таможенные органы активно используют индикаторы риска для выявления потенциальных нарушений в сфере таможенных операций.</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Важно понимать, что индикаторы риска обеспечивают точные количественные и качественные данные, которые соответствуют сами индикаторы. Однако в практике таможенных органов, существует широко распространенный подход к определению риска на основе кода ТН ВЭД товара. Он может выступать как единственный индикатор, а может дополняться рядом других факторов. Отмечается, что в процессе анализа риска, важно учитывать такие данные о товарах, как код ТН ВЭД, вес брутто товаров, условная сумма подлежащих уплате таможенных платежей и сумма уплаченных таможенных платежей при декларировании товаров. Обращение внимания на эти факторы помогает сравнить данные и принять обоснованное решение о риске, связанном с конкретным товаром.</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lastRenderedPageBreak/>
        <w:t>В ходе аналитической работы и последующего контроля выявляются совокупности признаков, которые позволяют предположить наличие рисков. Однако оценка степени выявленного риска требует экспертного подхода, учитывая различные факторы, такие как потенциальный ущерб, частота проявления и другие показатели. При этой оценке уровня риска выделяются три катего</w:t>
      </w:r>
      <w:r>
        <w:rPr>
          <w:rFonts w:ascii="Times New Roman" w:hAnsi="Times New Roman" w:cs="Times New Roman"/>
          <w:sz w:val="28"/>
          <w:szCs w:val="28"/>
        </w:rPr>
        <w:t>рии: высокий, средний и низкий.</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Если оценка показывает, что риск имеет низкую степень, то проводится наблюдение за анализируемыми объектами и проверка получаемой информации. Это наблюдение продолжается до тех пор, пока уровень риска не повысится до среднего или высокого. </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Важно отметить, что руководству предоставляется подробная информация о выявленных рисках, чтобы они могли принять соответствующие меры по предотвращению возможных правонарушений или преступлений. Аналитическая работа и контроль помогают снизить вероятность совершения неблагоприятных событий и обеспечить безопасность в различных сферах деятельности.</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При анализе и оценке риска, должностное лицо таможенного органа проводит все необходимые исследования и анализы. Если выявленный риск считается средним уровнем, составляется проект ориентировки, который включает в себя все необходимые данные и рекомендации. Однако, если степень риска оказывается высокой, формируется проект профиля риска, который детально описывает все аспекты и о</w:t>
      </w:r>
      <w:r>
        <w:rPr>
          <w:rFonts w:ascii="Times New Roman" w:hAnsi="Times New Roman" w:cs="Times New Roman"/>
          <w:sz w:val="28"/>
          <w:szCs w:val="28"/>
        </w:rPr>
        <w:t>собенности данного риска.</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После составления проекта профиля риска, он отправляется в отдел Главного управления организации таможенного оформления и контроля ФТС России, где происходит его регистрация в журнале. Это необходимо для того, чтобы иметь полный контроль над всеми проектами профилей риска, которые были разработаны в рамках таможенной службы. </w:t>
      </w:r>
    </w:p>
    <w:p w:rsid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После регистрации в журнале, проект профиля риска может стать основой для разработки еще более подробного профиля риска в управлении рисков и оперативного контроля ФТС России. В этом процессе будет </w:t>
      </w:r>
      <w:r w:rsidRPr="00210197">
        <w:rPr>
          <w:rFonts w:ascii="Times New Roman" w:hAnsi="Times New Roman" w:cs="Times New Roman"/>
          <w:sz w:val="28"/>
          <w:szCs w:val="28"/>
        </w:rPr>
        <w:lastRenderedPageBreak/>
        <w:t>проведено рабочее совещание, на котором будут обсуждаться все аспекты и факторы, связанные с предлагаемым профилем риска. Таким образом, все меры и решения будут приняты на основе полной и всесторонней информации, что обеспечит эффективность и надежность таможенного контроля.</w:t>
      </w:r>
    </w:p>
    <w:p w:rsidR="004D563C" w:rsidRDefault="004D563C" w:rsidP="00210197">
      <w:pPr>
        <w:tabs>
          <w:tab w:val="left" w:pos="4432"/>
        </w:tabs>
        <w:rPr>
          <w:rFonts w:ascii="Times New Roman" w:hAnsi="Times New Roman" w:cs="Times New Roman"/>
          <w:sz w:val="28"/>
          <w:szCs w:val="28"/>
        </w:rPr>
      </w:pPr>
    </w:p>
    <w:p w:rsidR="00210197" w:rsidRDefault="00210197" w:rsidP="00210197">
      <w:pPr>
        <w:rPr>
          <w:rFonts w:ascii="Times New Roman" w:hAnsi="Times New Roman" w:cs="Times New Roman"/>
          <w:b/>
          <w:sz w:val="28"/>
          <w:szCs w:val="28"/>
        </w:rPr>
      </w:pPr>
      <w:r w:rsidRPr="001849B0">
        <w:rPr>
          <w:rFonts w:ascii="Times New Roman" w:hAnsi="Times New Roman" w:cs="Times New Roman"/>
          <w:b/>
          <w:sz w:val="28"/>
          <w:szCs w:val="28"/>
        </w:rPr>
        <w:t>2.3 Современное состояние информационного обеспечения контроля таможенной стоимости товаров</w:t>
      </w:r>
    </w:p>
    <w:p w:rsidR="00210197" w:rsidRDefault="00210197" w:rsidP="00210197">
      <w:pPr>
        <w:tabs>
          <w:tab w:val="left" w:pos="4432"/>
        </w:tabs>
        <w:rPr>
          <w:rFonts w:ascii="Times New Roman" w:hAnsi="Times New Roman" w:cs="Times New Roman"/>
          <w:sz w:val="28"/>
          <w:szCs w:val="28"/>
        </w:rPr>
      </w:pP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Информационное обеспечение контроля таможенной стоимости является ключевым аспектом данного процесса. Для эффективного сбора достоверной информации о товарах, их ценах и других важных данных необходимо решить несколько проблем, связа</w:t>
      </w:r>
      <w:r w:rsidR="00733F48">
        <w:rPr>
          <w:rFonts w:ascii="Times New Roman" w:hAnsi="Times New Roman" w:cs="Times New Roman"/>
          <w:sz w:val="28"/>
          <w:szCs w:val="28"/>
        </w:rPr>
        <w:t>нных с ее хранением и доступом.</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Одна из таких проблем заключается в обеспечении быстрого доступа таможенных органов и информационных организаций к этой информации. Ведь время играет важную роль в процессе контроля таможенной стоимости, и чем быстрее можно получить доступ к необходимым данным, тем эффективнее можно осуществить контроль и пре</w:t>
      </w:r>
      <w:r w:rsidR="00733F48">
        <w:rPr>
          <w:rFonts w:ascii="Times New Roman" w:hAnsi="Times New Roman" w:cs="Times New Roman"/>
          <w:sz w:val="28"/>
          <w:szCs w:val="28"/>
        </w:rPr>
        <w:t>дотвратить возможные нарушения.</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Кроме того, для обеспечения контроля таможенной стоимости необходимо создать надежную информационную базу. При этом необходимо учитывать как цели использования этой информации, так и требования, которым она должна соответствовать. От актуальности и достоверности информации зависит эффективность контроля, поэтому особое внимание должно уделяться ее обновлению и поддержанию.</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Таким образом, информационное обеспечение контроля таможенной стоимости играет важную роль в обеспечении безопасности, а также справедливости таможенных процедур. Надежная информационная база и быстрый доступ к необходимым данным позволяют эффективно </w:t>
      </w:r>
      <w:r w:rsidRPr="00210197">
        <w:rPr>
          <w:rFonts w:ascii="Times New Roman" w:hAnsi="Times New Roman" w:cs="Times New Roman"/>
          <w:sz w:val="28"/>
          <w:szCs w:val="28"/>
        </w:rPr>
        <w:lastRenderedPageBreak/>
        <w:t>контролировать таможенную стоимость и предотвращать возможные нарушения закона.</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Соблюдение таможенных правил является важным аспектом в функционировании системы контроля. Чтобы обеспечить эту цель, необходимо разработать эффективные правила работы с информацией, а также предоставить необходимую информацию. Создание средств для поиска, хранения, обработки и передачи информации также является важным элементом этой системы. Кроме того, организация баз данных имеет значительное значение, ведь именно она позволяет эф</w:t>
      </w:r>
      <w:r w:rsidR="00733F48">
        <w:rPr>
          <w:rFonts w:ascii="Times New Roman" w:hAnsi="Times New Roman" w:cs="Times New Roman"/>
          <w:sz w:val="28"/>
          <w:szCs w:val="28"/>
        </w:rPr>
        <w:t>фективно управлять информацией.</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Цель системы контроля таможенной стоимости может различаться в зависимости от конкретных задач. Именно поэтому информационное обеспечение и правила работы с ней должны быть адаптированы</w:t>
      </w:r>
      <w:r w:rsidR="00733F48">
        <w:rPr>
          <w:rFonts w:ascii="Times New Roman" w:hAnsi="Times New Roman" w:cs="Times New Roman"/>
          <w:sz w:val="28"/>
          <w:szCs w:val="28"/>
        </w:rPr>
        <w:t xml:space="preserve"> под каждую специфическую цель.</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Необходимо отметить, что информация играет ключевую роль в эффективном функционировании системы контроля и обеспечении соблюдения таможенных правил. Без необходимой информации о товарах, их стоимости и сопутствующих документов система контроля становится неполной и неэффективной. Поэтому важно обеспечить полное и точное информационное покрытие для успешного функционирования системы контроля.</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Успешная работа таможенных органов и обеспечение безопасности государства невозможны без корректной и надежной обработки и хранения информации. Важность этого аспе</w:t>
      </w:r>
      <w:r w:rsidR="00733F48">
        <w:rPr>
          <w:rFonts w:ascii="Times New Roman" w:hAnsi="Times New Roman" w:cs="Times New Roman"/>
          <w:sz w:val="28"/>
          <w:szCs w:val="28"/>
        </w:rPr>
        <w:t xml:space="preserve">кта не может быть недооценена. </w:t>
      </w:r>
    </w:p>
    <w:p w:rsidR="00733F48"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Информационное обеспечение контроля таможенной стоимости требует использования нескольких источников информации. Это позволяет получить полную и достоверную картину и обеспечить эффе</w:t>
      </w:r>
      <w:r w:rsidR="00733F48">
        <w:rPr>
          <w:rFonts w:ascii="Times New Roman" w:hAnsi="Times New Roman" w:cs="Times New Roman"/>
          <w:sz w:val="28"/>
          <w:szCs w:val="28"/>
        </w:rPr>
        <w:t xml:space="preserve">ктивность операций. </w:t>
      </w:r>
      <w:r w:rsidR="00D5536F">
        <w:rPr>
          <w:rStyle w:val="a5"/>
          <w:rFonts w:ascii="Times New Roman" w:hAnsi="Times New Roman" w:cs="Times New Roman"/>
          <w:sz w:val="28"/>
          <w:szCs w:val="28"/>
        </w:rPr>
        <w:footnoteReference w:id="31"/>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lastRenderedPageBreak/>
        <w:t>Вышестоящие таможенные органы и другие структурные подразделения предоставляют ценную информацию, которая служит основой для принятия решений и формир</w:t>
      </w:r>
      <w:r w:rsidR="00733F48">
        <w:rPr>
          <w:rFonts w:ascii="Times New Roman" w:hAnsi="Times New Roman" w:cs="Times New Roman"/>
          <w:sz w:val="28"/>
          <w:szCs w:val="28"/>
        </w:rPr>
        <w:t xml:space="preserve">ования стратегии деятельности. </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Однако, помимо этого, также необходимо запрашивать информацию у участников внешнеэкономической деятельности. Ведь они непосредственно вовлечены во внешнеторговую деятельность и обладают уникальными данными, которые могут быть полезными для </w:t>
      </w:r>
      <w:r w:rsidR="00733F48">
        <w:rPr>
          <w:rFonts w:ascii="Times New Roman" w:hAnsi="Times New Roman" w:cs="Times New Roman"/>
          <w:sz w:val="28"/>
          <w:szCs w:val="28"/>
        </w:rPr>
        <w:t xml:space="preserve">контроля таможенной стоимости. </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Важным источником информации являются экспертные организации и сторонние организации. Их участие и сотрудничество позволяют получить специализированные знания и экспертизу в различных областях контроля таможенной стоимости. Единство усилий и обмен опытом с такими организациями дает возможность улучшить качество и эффективность де</w:t>
      </w:r>
      <w:r w:rsidR="00733F48">
        <w:rPr>
          <w:rFonts w:ascii="Times New Roman" w:hAnsi="Times New Roman" w:cs="Times New Roman"/>
          <w:sz w:val="28"/>
          <w:szCs w:val="28"/>
        </w:rPr>
        <w:t xml:space="preserve">ятельности таможенных органов. </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Таким образом, информационное обеспечение контроля таможенной стоимости требует комплексного подхода и использования различных источников информации. Широкий спектр данных помогает более точно оценить стоимость товаров и обеспечить безопасность и интересы государства.</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Для получения всесторонней информации о товарах и условиях таможенных операций, необходимо использовать различные источники данных. Один из таких источников - информация, предоставляемая вышестоящими таможенными органами. Нормативно-правовые акты, регулирующие основные аспекты таможенной деятельности, являются важными составляющими этой информации. Также, таможенные посты являются источниками информации о таможенной стоимости товаров и других полезных сведениях для осуществления внешнеэкономической деятельности. Использование электронных баз данных, таких как "Мониторинг-Анализ", АС "Контроль ТС", ПС АС "Стоимость-1", КПС "АСТО-анализ" и другие, также необходимо для получения информации о </w:t>
      </w:r>
      <w:r w:rsidRPr="00210197">
        <w:rPr>
          <w:rFonts w:ascii="Times New Roman" w:hAnsi="Times New Roman" w:cs="Times New Roman"/>
          <w:sz w:val="28"/>
          <w:szCs w:val="28"/>
        </w:rPr>
        <w:lastRenderedPageBreak/>
        <w:t>товарах и условиях таможенных операций. Эти информационные ресурсы предоставляют обширную информацию, которая помогает в осуществлении контроля таможенной стоимости и передаче соответствующей информации в таможенные посты. Объединение информации из различных источников позволяет получить полную картину о товарах и условиях их перемещения через таможенную границу.</w:t>
      </w:r>
      <w:r w:rsidR="00E9232E">
        <w:rPr>
          <w:rStyle w:val="a5"/>
          <w:rFonts w:ascii="Times New Roman" w:hAnsi="Times New Roman" w:cs="Times New Roman"/>
          <w:sz w:val="28"/>
          <w:szCs w:val="28"/>
        </w:rPr>
        <w:footnoteReference w:id="32"/>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Важно отметить, что внешнеэкономическая деятельность предоставляет множество возможностей для участников. Одна из таких возможностей - предоставление ценовой информации и других данных о товарах. Благодаря этому, можно получить более полную информацию о рыночной цене на конкретные товары, а также об их характеристиках и условиях поставки. </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Кроме того, для получения еще более точной информации о ценах на товары, можно обратиться к экспертным организациям, которые специализируются на исследовании и анализе рыночной информации. Эти организации предоставляют детальную и актуальную информацию о ценах на определенные товары, что может быть очень полезным при проведении таможенных операций или совершении других сделок. Таким образом, имея доступ к разнообразным источникам информации, участники внешнеэкономической деятельности могут принимать более обоснованные и выгодные решения. В результате, эффективность процессов внешнеэкономической деятельности со значительно повышается, а риски минимизируются.</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1. В эпоху цифровых технологий значительное количество информации о товарах и условиях таможенных операций содержится в электронных базах данных.</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lastRenderedPageBreak/>
        <w:t>2. Электронные базы данных являются надежным источником ценовой информации, предоставляя доступ к детальным данным о ценовой политике на рынке и другой важной информации о товарах.</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3. Упрощение и ускорение получения такой информации становится возможным благодаря использованию электронных баз данных в процессе таможенных процедур.</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4. Интересно отметить, что информация в отдел контроля таможенной стоимости поступает различными методами, обеспечивая максимальную</w:t>
      </w:r>
      <w:r w:rsidR="00733F48">
        <w:rPr>
          <w:rFonts w:ascii="Times New Roman" w:hAnsi="Times New Roman" w:cs="Times New Roman"/>
          <w:sz w:val="28"/>
          <w:szCs w:val="28"/>
        </w:rPr>
        <w:t xml:space="preserve"> доступность и точность данных.</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5. Один из методов поступления информации в отдел контроля таможенной стоимости - это автоматический импорт данных из внешних источников, таких как базы данных торговых платформ или онлайн-магазинов. Это позволяет оперативно обновлять информацию о ценах на товары и обеспечивать актуальность данных для проведения </w:t>
      </w:r>
      <w:r w:rsidR="00733F48">
        <w:rPr>
          <w:rFonts w:ascii="Times New Roman" w:hAnsi="Times New Roman" w:cs="Times New Roman"/>
          <w:sz w:val="28"/>
          <w:szCs w:val="28"/>
        </w:rPr>
        <w:t>правильных таможенных процедур.</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6. Помимо этого, электронные базы данных также могут получать информацию от производителей или поставщиков товаров, которые регулярно обновляют свои ценовые листы. Это гарантирует, что информация о товарах и их ценах будет точной и соотв</w:t>
      </w:r>
      <w:r w:rsidR="00733F48">
        <w:rPr>
          <w:rFonts w:ascii="Times New Roman" w:hAnsi="Times New Roman" w:cs="Times New Roman"/>
          <w:sz w:val="28"/>
          <w:szCs w:val="28"/>
        </w:rPr>
        <w:t>етствующей рыночной реальности.</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7. Чтобы обеспечить высокую надежность и актуальность данных, электронные базы данных могут использовать алгоритмы проверки и автоматического сравнения цен. Это позволяет выявлять возможные ошибки в ценообразовании и быстро реагировать на изменения на рынк</w:t>
      </w:r>
      <w:r w:rsidR="00733F48">
        <w:rPr>
          <w:rFonts w:ascii="Times New Roman" w:hAnsi="Times New Roman" w:cs="Times New Roman"/>
          <w:sz w:val="28"/>
          <w:szCs w:val="28"/>
        </w:rPr>
        <w:t>е.</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8. Таким образом, использование электронных баз данных в таможенных процедурах обеспечивает доступность, надежность и актуальность информации о товарах и их ценах. Это значительно упрощает процесс прохождения таможни и способствует эффективной работе таможенных служб.</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Иное средство получения информации о стоимости товаров - путем оформления запроса в соответствующее структурное подразделение, </w:t>
      </w:r>
      <w:r w:rsidRPr="00210197">
        <w:rPr>
          <w:rFonts w:ascii="Times New Roman" w:hAnsi="Times New Roman" w:cs="Times New Roman"/>
          <w:sz w:val="28"/>
          <w:szCs w:val="28"/>
        </w:rPr>
        <w:lastRenderedPageBreak/>
        <w:t>организацию, предприятие. Также можно воспользоваться методом декларирования товаров в ДТ, который позволяет получить актуальные данные о стоимости товаров. Неотъемлемой частью процесса является проведение выборки необходимой информации из информационных источников, а также использование программных средств "Монитор</w:t>
      </w:r>
      <w:r w:rsidR="00733F48">
        <w:rPr>
          <w:rFonts w:ascii="Times New Roman" w:hAnsi="Times New Roman" w:cs="Times New Roman"/>
          <w:sz w:val="28"/>
          <w:szCs w:val="28"/>
        </w:rPr>
        <w:t>инг-Анализ" и АС "Контроль ТС".</w:t>
      </w:r>
      <w:r w:rsidR="00E9232E">
        <w:rPr>
          <w:rStyle w:val="a5"/>
          <w:rFonts w:ascii="Times New Roman" w:hAnsi="Times New Roman" w:cs="Times New Roman"/>
          <w:sz w:val="28"/>
          <w:szCs w:val="28"/>
        </w:rPr>
        <w:footnoteReference w:id="33"/>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Другим способом контроля за соответствием информации о стоимости товаров является личный контакт с участниками ВЭД. В рамках таких контактов можно уточнить и подтвердит</w:t>
      </w:r>
      <w:r w:rsidR="00733F48">
        <w:rPr>
          <w:rFonts w:ascii="Times New Roman" w:hAnsi="Times New Roman" w:cs="Times New Roman"/>
          <w:sz w:val="28"/>
          <w:szCs w:val="28"/>
        </w:rPr>
        <w:t>ь заявленную стоимость товаров.</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В современном мире все большую популярность приобретает поиск информации в сети Интернет. Используя поисковые системы, можно найти актуальные данные о стоимости товаров и сверить их с заяв</w:t>
      </w:r>
      <w:r w:rsidR="00733F48">
        <w:rPr>
          <w:rFonts w:ascii="Times New Roman" w:hAnsi="Times New Roman" w:cs="Times New Roman"/>
          <w:sz w:val="28"/>
          <w:szCs w:val="28"/>
        </w:rPr>
        <w:t>ленной стоимостью в декларации.</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Перечисленные способы обеспечивают надежный контроль за соответствием информации о стоимости товаров. Особенно это актуально для аукционных товаров, таких как зерно и транспортные средства, где точность и достоверность информации о стоимости имеют особое значение.</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В 2022 году отделом таможенного контроля было проведено исследование сети продовольственных магазинов с целью обнаружить товары, которые незаконно перемещаются через таможенную границу без декларирования. В процессе таможенных проверок были обнаружены случаи незаконного ввоза продовольственных товаров. В связи с этим было принято решение таможенного органа о проведении выездной таможенной проверки предпринимателей-заявителей, чтобы выяснить, соблюдают ли они требования таможенного законодательства Таможенного союза в отношении товаров, реализуемых в розничной сети магазина "Слобода". В рамках этой проверки предпринимателям были представлены требования о предоставлении товаров и/или документов и информации, в том числе </w:t>
      </w:r>
      <w:r w:rsidRPr="00210197">
        <w:rPr>
          <w:rFonts w:ascii="Times New Roman" w:hAnsi="Times New Roman" w:cs="Times New Roman"/>
          <w:sz w:val="28"/>
          <w:szCs w:val="28"/>
        </w:rPr>
        <w:lastRenderedPageBreak/>
        <w:t>документов, которые подтверждают факт приобретения товаров из-за рубежа.</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Магазины являются важным каналом для ввоза и реализации продовольственных товаров, и их контроль имеет большое значение. Такие проверки помогают выявить незаконные схемы ввоза товаров и защитить интересы государства и потребителей. Кроме того, условия представления документов и требования о представлении товаров также содействуют установлению прозрачности в отношениях предпри</w:t>
      </w:r>
      <w:r w:rsidR="00733F48">
        <w:rPr>
          <w:rFonts w:ascii="Times New Roman" w:hAnsi="Times New Roman" w:cs="Times New Roman"/>
          <w:sz w:val="28"/>
          <w:szCs w:val="28"/>
        </w:rPr>
        <w:t>нимателей и таможенных органов.</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Такие меры контроля способствуют снижению незаконной торговли и охране экономической безопасности. Они также способствуют поддержанию здоровья и безопасности населения, так как через незаконный ввоз продуктов питания могут проникать товары низкого качества или поддельные товары, представляющие опасность для здоровья. Поэтому таможенные органы и другие компетентные организации должны продолжать активно контролировать декларирование и перемещение продовольственных товаров через таможенную границу для обеспечения законности и безопасности в этой сфере.</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Порядок оборота товаров на территории Российской Федерации стал предметом тщательного анализа со стороны таможенного органа. Результаты проведенной проверки удивительно показали, что информация, содержащаяся в коммерческих документах предпринимателей, не соответствует действительности и не подтверждает факт таможенного декларирования товаров. В связи с этим, таможенные власти приняли решение н</w:t>
      </w:r>
      <w:r>
        <w:rPr>
          <w:rFonts w:ascii="Times New Roman" w:hAnsi="Times New Roman" w:cs="Times New Roman"/>
          <w:sz w:val="28"/>
          <w:szCs w:val="28"/>
        </w:rPr>
        <w:t>аложить арест на данные товары.</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Чтобы убедиться в достоверности информации и провести необходимые проверки, таможенная проверка была временно приостановлена. Важным шагом в этом процессе стала назначенная таможенная экспертиза, которая была проведена специально для продов</w:t>
      </w:r>
      <w:r>
        <w:rPr>
          <w:rFonts w:ascii="Times New Roman" w:hAnsi="Times New Roman" w:cs="Times New Roman"/>
          <w:sz w:val="28"/>
          <w:szCs w:val="28"/>
        </w:rPr>
        <w:t xml:space="preserve">ольственных товаров. </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lastRenderedPageBreak/>
        <w:t xml:space="preserve">Анализ результатов таможенной экспертизы позволил составить заключения, подтверждающие факт незаконного ввоза товаров в Российскую Федерацию. На основании этих заключений были составлены соответствующие акты, в которых фиксируются нарушения законодательства. И исходя из статьи 104 Федерального закона </w:t>
      </w:r>
      <w:r w:rsidR="008816B6">
        <w:rPr>
          <w:rStyle w:val="a5"/>
          <w:rFonts w:ascii="Times New Roman" w:hAnsi="Times New Roman" w:cs="Times New Roman"/>
          <w:sz w:val="28"/>
          <w:szCs w:val="28"/>
        </w:rPr>
        <w:footnoteReference w:id="34"/>
      </w:r>
      <w:r w:rsidRPr="00210197">
        <w:rPr>
          <w:rFonts w:ascii="Times New Roman" w:hAnsi="Times New Roman" w:cs="Times New Roman"/>
          <w:sz w:val="28"/>
          <w:szCs w:val="28"/>
        </w:rPr>
        <w:t>от 3 августа 2018 года, владельцам этих товаров будет предложено соблюсти установленный порядок возвращения товаров или принять меры по их законному реализации.</w:t>
      </w:r>
    </w:p>
    <w:p w:rsidR="00210197" w:rsidRPr="00210197" w:rsidRDefault="008816B6" w:rsidP="00210197">
      <w:pPr>
        <w:tabs>
          <w:tab w:val="left" w:pos="4432"/>
        </w:tabs>
        <w:rPr>
          <w:rFonts w:ascii="Times New Roman" w:hAnsi="Times New Roman" w:cs="Times New Roman"/>
          <w:sz w:val="28"/>
          <w:szCs w:val="28"/>
        </w:rPr>
      </w:pPr>
      <w:r>
        <w:rPr>
          <w:rFonts w:ascii="Times New Roman" w:hAnsi="Times New Roman" w:cs="Times New Roman"/>
          <w:sz w:val="28"/>
          <w:szCs w:val="28"/>
        </w:rPr>
        <w:t>В соответствии с № 289-ФЗ "</w:t>
      </w:r>
      <w:r w:rsidR="00210197" w:rsidRPr="00210197">
        <w:rPr>
          <w:rFonts w:ascii="Times New Roman" w:hAnsi="Times New Roman" w:cs="Times New Roman"/>
          <w:sz w:val="28"/>
          <w:szCs w:val="28"/>
        </w:rPr>
        <w:t>О таможенном регулировании в Российской Федерации и о внесении изменений в отдельные законодате</w:t>
      </w:r>
      <w:r>
        <w:rPr>
          <w:rFonts w:ascii="Times New Roman" w:hAnsi="Times New Roman" w:cs="Times New Roman"/>
          <w:sz w:val="28"/>
          <w:szCs w:val="28"/>
        </w:rPr>
        <w:t>льные акты Российской Федерации"</w:t>
      </w:r>
      <w:r w:rsidR="00210197" w:rsidRPr="00210197">
        <w:rPr>
          <w:rFonts w:ascii="Times New Roman" w:hAnsi="Times New Roman" w:cs="Times New Roman"/>
          <w:sz w:val="28"/>
          <w:szCs w:val="28"/>
        </w:rPr>
        <w:t>, теперь каждый, кто желает декларировать продовольственные товары и оплатить соответствующие таможенные пошлины и налоги, обязан выполнить определенные требования. Основным из этих требований является предоставление таможенным органам различных документов и сведений, которые подтверждают стои</w:t>
      </w:r>
      <w:r w:rsidR="00210197">
        <w:rPr>
          <w:rFonts w:ascii="Times New Roman" w:hAnsi="Times New Roman" w:cs="Times New Roman"/>
          <w:sz w:val="28"/>
          <w:szCs w:val="28"/>
        </w:rPr>
        <w:t xml:space="preserve">мость ввезенных ранее товаров. </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Эти документы могут включать в себя: </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Прайс-лист, выданный производителем товара;</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Внешнеторговый договор, заключенный на приобретение товара, произведенного за пределами таможенной территории Таможенного союза;</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Банковские платежные документы, которые подтверждают факт оплаты товара;</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Экспортную декларацию страны, из которой был вывезен товар, с переводом на русский язык;</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Счет-фактуру, выставленную в связи с приобретением товара;</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Бухгалтерские документы, свидетельствующие о п</w:t>
      </w:r>
      <w:r>
        <w:rPr>
          <w:rFonts w:ascii="Times New Roman" w:hAnsi="Times New Roman" w:cs="Times New Roman"/>
          <w:sz w:val="28"/>
          <w:szCs w:val="28"/>
        </w:rPr>
        <w:t>оступлении и реализации товара.</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lastRenderedPageBreak/>
        <w:t>Все эти документы будут использоваться таможенными органами для проверки указанных сведений о стоимости товара, их подлинности и соответствии требованиям законодательства. Таким образом, осуществление декларирования продовольственных товаров и уплата таможенных пошлин и налогов стала более прозрачной и контролируемой процедурой. Это помогает обеспечить справедливую конкуренцию и защиту национального рынка от недобросовестных поставщиков.</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В связи с оформлением партии электрических гирлянд к Новому Году компания "Праздник" столкнулась с проблемой неверно определенного кода ТН ВЭД. При декларировании товара был использован код "изделие новогоднее", который предусматривает пошлину в 8%. Однако, в этом коде есть исключение - электрические гирлянды не входят в его состав. Следовательно, компания должна была использовать другой код, который предусматривает пошлин</w:t>
      </w:r>
      <w:r w:rsidR="00733F48">
        <w:rPr>
          <w:rFonts w:ascii="Times New Roman" w:hAnsi="Times New Roman" w:cs="Times New Roman"/>
          <w:sz w:val="28"/>
          <w:szCs w:val="28"/>
        </w:rPr>
        <w:t>у в 15% и требует сертификации.</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Отдел таможенного контроля выявил данное нарушение и возбудил дело об административном правонарушении из-за занижения платежей. Неверное определение кода ТН ВЭД и использование неправильной ставки пошлины могут повлечь за собой серьезные последствия для компании. </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Доплатить пошлину, штраф от таможни, предоставить необходимые сертификаты, оплатить временное хранение на складе - все это компании "Праздник" придется сделать в итоге неправи</w:t>
      </w:r>
      <w:r>
        <w:rPr>
          <w:rFonts w:ascii="Times New Roman" w:hAnsi="Times New Roman" w:cs="Times New Roman"/>
          <w:sz w:val="28"/>
          <w:szCs w:val="28"/>
        </w:rPr>
        <w:t xml:space="preserve">льного таможенного оформления. </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Конфискация товара - еще одно возможное следствие неправильного таможенного оформления. Если компания предоставит недостоверные сведения, попытается сокрыть часть партии или предоставит недостоверную документацию, товар может быть изъят и задержан таможней до получения судебного решения о конфискации. Однако, если все вопросы по декларированию будут урегулированы в указанный период времени, груз будет возвращен пер</w:t>
      </w:r>
      <w:r>
        <w:rPr>
          <w:rFonts w:ascii="Times New Roman" w:hAnsi="Times New Roman" w:cs="Times New Roman"/>
          <w:sz w:val="28"/>
          <w:szCs w:val="28"/>
        </w:rPr>
        <w:t xml:space="preserve">евозчику. </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lastRenderedPageBreak/>
        <w:t>Конфискация товара может иметь серьезные последствия для компании. Во-первых, компания потеряет весь товар, который может стоить значительные средства. Во-вторых, конфискатация может вызвать утрату доверия со стороны партнеров и клиентов, что может в свою очередь негативно повлиять на репутацию и доходы компании. Поэтому, чтобы избежать подобных проблем, необходимо тщательно и правильно оформлять все таможенные документы и следовать требованиям</w:t>
      </w:r>
      <w:r>
        <w:rPr>
          <w:rFonts w:ascii="Times New Roman" w:hAnsi="Times New Roman" w:cs="Times New Roman"/>
          <w:sz w:val="28"/>
          <w:szCs w:val="28"/>
        </w:rPr>
        <w:t xml:space="preserve"> и правилам таможенной службы. </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Также важно иметь информацию о возможных последствиях неправильного таможенного оформления. Если компания осознает все риски и принимает необходимые меры для предотвращения нарушений, они могут избежать неприятных ситуаций и сохранить свою репутацию и финансовую стабильность.</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Оформление таможенной декларации является ответственным и важным процессом, который необходимо провести правильно. В противном случае, продавцу грозят не только потеря времени, но и несколько</w:t>
      </w:r>
      <w:r>
        <w:rPr>
          <w:rFonts w:ascii="Times New Roman" w:hAnsi="Times New Roman" w:cs="Times New Roman"/>
          <w:sz w:val="28"/>
          <w:szCs w:val="28"/>
        </w:rPr>
        <w:t xml:space="preserve"> других негативных последствий.</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Во-первых, при смене кода ТН ВЭД ставка для расчета пошлины может измениться в большую сторону. Это означает, что продавец может столкнуться с дополнительными платежами, которые будут обусловлены непр</w:t>
      </w:r>
      <w:r>
        <w:rPr>
          <w:rFonts w:ascii="Times New Roman" w:hAnsi="Times New Roman" w:cs="Times New Roman"/>
          <w:sz w:val="28"/>
          <w:szCs w:val="28"/>
        </w:rPr>
        <w:t>авильным указанием кода товара.</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Во-вторых, если сумма недополученных таможенных платежей превысит 2 миллиона рублей, возбуждается дело об административном нарушении. Это означает, что продавец может оказаться в суде и быть оштрафованным за свои ошибки в офо</w:t>
      </w:r>
      <w:r>
        <w:rPr>
          <w:rFonts w:ascii="Times New Roman" w:hAnsi="Times New Roman" w:cs="Times New Roman"/>
          <w:sz w:val="28"/>
          <w:szCs w:val="28"/>
        </w:rPr>
        <w:t>рмлении таможенной декларации.</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Кроме того, если разница между суммой пошлины и декларируемой стоимостью товара будет превышать 6 миллионов рублей, это будет квалифицироваться как уклонение от уплаты в особо крупном размере. Такое нарушение может привести не только к административной, но и к уголовной </w:t>
      </w:r>
      <w:r w:rsidRPr="00210197">
        <w:rPr>
          <w:rFonts w:ascii="Times New Roman" w:hAnsi="Times New Roman" w:cs="Times New Roman"/>
          <w:sz w:val="28"/>
          <w:szCs w:val="28"/>
        </w:rPr>
        <w:lastRenderedPageBreak/>
        <w:t>ответственности. В результате продавец может столкнуться с серьезными юридическими проб</w:t>
      </w:r>
      <w:r>
        <w:rPr>
          <w:rFonts w:ascii="Times New Roman" w:hAnsi="Times New Roman" w:cs="Times New Roman"/>
          <w:sz w:val="28"/>
          <w:szCs w:val="28"/>
        </w:rPr>
        <w:t>лемами и даже лишением свободы.</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Таким образом, важно быть внимательным и ответственным при оформлении таможенной декларации, чтобы избежать потери времени, дополнительных платежей и негативных юридических последствий.</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Во-первых, неправильное оформление дорогостоящего груза может привести к серьезным последствиям. Если товар будет неправильно оформлен, то есть не будет соответствовать требованиям таможни, то продавец может столкнуться с уголовным преследованием. Кроме того, оштрафовать его могут на сум</w:t>
      </w:r>
      <w:r>
        <w:rPr>
          <w:rFonts w:ascii="Times New Roman" w:hAnsi="Times New Roman" w:cs="Times New Roman"/>
          <w:sz w:val="28"/>
          <w:szCs w:val="28"/>
        </w:rPr>
        <w:t>му не менее 2 миллионов рублей.</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Во-вторых, нарушение правил таможенного дела несет финансовые риски. Юридическим лицам грозит оштрафование в размере не меньше 5 000 рублей, а максимальный размер штрафа может составить несколько стоимостей всей партии товара. Это может означать значительные </w:t>
      </w:r>
      <w:r>
        <w:rPr>
          <w:rFonts w:ascii="Times New Roman" w:hAnsi="Times New Roman" w:cs="Times New Roman"/>
          <w:sz w:val="28"/>
          <w:szCs w:val="28"/>
        </w:rPr>
        <w:t>финансовые потери для компании.</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В-третьих, Федеральная таможенная служба выполняет множество функций, обеспечивающих надлежащее функционирование таможенной системы. Она контролирует и надзирает в сфере таможенного дела, осуществляет валютный контроль, защищает права на интеллектуальную собственность, обеспечивает соблюдение мер нетарифного и технического регулирования, а также выполняет экспортный контроль, включая продукцию </w:t>
      </w:r>
      <w:r>
        <w:rPr>
          <w:rFonts w:ascii="Times New Roman" w:hAnsi="Times New Roman" w:cs="Times New Roman"/>
          <w:sz w:val="28"/>
          <w:szCs w:val="28"/>
        </w:rPr>
        <w:t>военного назначения.</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Исследование проведенное во второй главе подтверждает важность роли Федеральной таможенной службы в обеспечении безопасности и соблюдении правил в сфере таможенного дела. Успешное соблюдение этих правил и требований способствует эффективному функционированию внешней торговли и защите экономических интересов страны.</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 xml:space="preserve">Правительство Российской Федерации является основой для руководства деятельностью Федеральной таможенной службы. Ведомство ответственно за нормативно-правовое регулирование в тех случаях, которые </w:t>
      </w:r>
      <w:r w:rsidRPr="00210197">
        <w:rPr>
          <w:rFonts w:ascii="Times New Roman" w:hAnsi="Times New Roman" w:cs="Times New Roman"/>
          <w:sz w:val="28"/>
          <w:szCs w:val="28"/>
        </w:rPr>
        <w:lastRenderedPageBreak/>
        <w:t>определены федеральными законами, указами Президента и постановлениями Правительства. Немаловажным аспектом Федеральной таможенной службы является ее геральдический знак, представленный эмблемо</w:t>
      </w:r>
      <w:r w:rsidR="00733F48">
        <w:rPr>
          <w:rFonts w:ascii="Times New Roman" w:hAnsi="Times New Roman" w:cs="Times New Roman"/>
          <w:sz w:val="28"/>
          <w:szCs w:val="28"/>
        </w:rPr>
        <w:t>й, флагом, знаменем и вымпелом.</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Изучая функции Федеральной таможенной службы, становится ясно, что она играет роль в обеспечении безопасности и порядка на таможенной территории Российской Федерации. Кроме того, она работает в сфере регулирования внешнеэкономической деятельности и у</w:t>
      </w:r>
      <w:r>
        <w:rPr>
          <w:rFonts w:ascii="Times New Roman" w:hAnsi="Times New Roman" w:cs="Times New Roman"/>
          <w:sz w:val="28"/>
          <w:szCs w:val="28"/>
        </w:rPr>
        <w:t xml:space="preserve">частия в таможенных операциях. </w:t>
      </w:r>
    </w:p>
    <w:p w:rsidR="00210197" w:rsidRP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Определяя ее привилегии, необходимо отметить, что Федеральная таможенная служба наделена полномочиями по установлению требований к оформлению и применению таможенных документов, лицензиям и сертификатам. Она также осуществляет контроль над перемещением товаров через таможенную границу и проводит таможенные проверки на соответствие</w:t>
      </w:r>
      <w:r>
        <w:rPr>
          <w:rFonts w:ascii="Times New Roman" w:hAnsi="Times New Roman" w:cs="Times New Roman"/>
          <w:sz w:val="28"/>
          <w:szCs w:val="28"/>
        </w:rPr>
        <w:t xml:space="preserve"> правовым нормам и требованиям.</w:t>
      </w:r>
    </w:p>
    <w:p w:rsidR="00210197" w:rsidRDefault="00210197" w:rsidP="00210197">
      <w:pPr>
        <w:tabs>
          <w:tab w:val="left" w:pos="4432"/>
        </w:tabs>
        <w:rPr>
          <w:rFonts w:ascii="Times New Roman" w:hAnsi="Times New Roman" w:cs="Times New Roman"/>
          <w:sz w:val="28"/>
          <w:szCs w:val="28"/>
        </w:rPr>
      </w:pPr>
      <w:r w:rsidRPr="00210197">
        <w:rPr>
          <w:rFonts w:ascii="Times New Roman" w:hAnsi="Times New Roman" w:cs="Times New Roman"/>
          <w:sz w:val="28"/>
          <w:szCs w:val="28"/>
        </w:rPr>
        <w:t>Федеральная таможенная служба, воплощая государственные интересы и обязанности, играет ключевую роль в поддержании функционирования торговли и безопасности страны. Ее руководство осуществляется Правительством Российской Федерации, чтобы обеспечить правовую и эффективную работу в сфере внешнеэкономической деятельности и таможенных операций.</w:t>
      </w:r>
    </w:p>
    <w:p w:rsidR="004D563C" w:rsidRDefault="004D563C" w:rsidP="00210197">
      <w:pPr>
        <w:tabs>
          <w:tab w:val="left" w:pos="4432"/>
        </w:tabs>
        <w:rPr>
          <w:rFonts w:ascii="Times New Roman" w:hAnsi="Times New Roman" w:cs="Times New Roman"/>
          <w:sz w:val="28"/>
          <w:szCs w:val="28"/>
        </w:rPr>
      </w:pPr>
    </w:p>
    <w:p w:rsidR="004D563C" w:rsidRDefault="004D563C" w:rsidP="00210197">
      <w:pPr>
        <w:tabs>
          <w:tab w:val="left" w:pos="4432"/>
        </w:tabs>
        <w:rPr>
          <w:rFonts w:ascii="Times New Roman" w:hAnsi="Times New Roman" w:cs="Times New Roman"/>
          <w:sz w:val="28"/>
          <w:szCs w:val="28"/>
        </w:rPr>
      </w:pPr>
    </w:p>
    <w:p w:rsidR="004D563C" w:rsidRDefault="004D563C" w:rsidP="00210197">
      <w:pPr>
        <w:tabs>
          <w:tab w:val="left" w:pos="4432"/>
        </w:tabs>
        <w:rPr>
          <w:rFonts w:ascii="Times New Roman" w:hAnsi="Times New Roman" w:cs="Times New Roman"/>
          <w:sz w:val="28"/>
          <w:szCs w:val="28"/>
        </w:rPr>
      </w:pPr>
    </w:p>
    <w:p w:rsidR="004D563C" w:rsidRDefault="004D563C" w:rsidP="00210197">
      <w:pPr>
        <w:tabs>
          <w:tab w:val="left" w:pos="4432"/>
        </w:tabs>
        <w:rPr>
          <w:rFonts w:ascii="Times New Roman" w:hAnsi="Times New Roman" w:cs="Times New Roman"/>
          <w:sz w:val="28"/>
          <w:szCs w:val="28"/>
        </w:rPr>
      </w:pPr>
    </w:p>
    <w:p w:rsidR="00FB75AA" w:rsidRDefault="00FB75AA" w:rsidP="00210197">
      <w:pPr>
        <w:tabs>
          <w:tab w:val="left" w:pos="4432"/>
        </w:tabs>
        <w:rPr>
          <w:rFonts w:ascii="Times New Roman" w:hAnsi="Times New Roman" w:cs="Times New Roman"/>
          <w:sz w:val="28"/>
          <w:szCs w:val="28"/>
        </w:rPr>
      </w:pPr>
    </w:p>
    <w:p w:rsidR="00FB75AA" w:rsidRDefault="00FB75AA" w:rsidP="00210197">
      <w:pPr>
        <w:tabs>
          <w:tab w:val="left" w:pos="4432"/>
        </w:tabs>
        <w:rPr>
          <w:rFonts w:ascii="Times New Roman" w:hAnsi="Times New Roman" w:cs="Times New Roman"/>
          <w:sz w:val="28"/>
          <w:szCs w:val="28"/>
        </w:rPr>
      </w:pPr>
    </w:p>
    <w:p w:rsidR="00FB75AA" w:rsidRDefault="00FB75AA" w:rsidP="00210197">
      <w:pPr>
        <w:tabs>
          <w:tab w:val="left" w:pos="4432"/>
        </w:tabs>
        <w:rPr>
          <w:rFonts w:ascii="Times New Roman" w:hAnsi="Times New Roman" w:cs="Times New Roman"/>
          <w:sz w:val="28"/>
          <w:szCs w:val="28"/>
        </w:rPr>
      </w:pPr>
    </w:p>
    <w:p w:rsidR="00FB75AA" w:rsidRDefault="00FB75AA" w:rsidP="00210197">
      <w:pPr>
        <w:tabs>
          <w:tab w:val="left" w:pos="4432"/>
        </w:tabs>
        <w:rPr>
          <w:rFonts w:ascii="Times New Roman" w:hAnsi="Times New Roman" w:cs="Times New Roman"/>
          <w:sz w:val="28"/>
          <w:szCs w:val="28"/>
        </w:rPr>
      </w:pPr>
    </w:p>
    <w:p w:rsidR="00FB75AA" w:rsidRDefault="00FB75AA" w:rsidP="00210197">
      <w:pPr>
        <w:tabs>
          <w:tab w:val="left" w:pos="4432"/>
        </w:tabs>
        <w:rPr>
          <w:rFonts w:ascii="Times New Roman" w:hAnsi="Times New Roman" w:cs="Times New Roman"/>
          <w:sz w:val="28"/>
          <w:szCs w:val="28"/>
        </w:rPr>
      </w:pPr>
    </w:p>
    <w:p w:rsidR="00FB75AA" w:rsidRPr="00C9488A" w:rsidRDefault="00FB75AA" w:rsidP="00D5536F">
      <w:pPr>
        <w:shd w:val="clear" w:color="auto" w:fill="EFEFEF"/>
        <w:spacing w:line="240" w:lineRule="auto"/>
        <w:ind w:firstLine="0"/>
        <w:rPr>
          <w:rFonts w:ascii="Times New Roman" w:eastAsia="Times New Roman" w:hAnsi="Times New Roman" w:cs="Times New Roman"/>
          <w:b/>
          <w:sz w:val="28"/>
          <w:szCs w:val="28"/>
          <w:lang w:eastAsia="ru-RU"/>
        </w:rPr>
      </w:pPr>
      <w:r w:rsidRPr="00C9488A">
        <w:rPr>
          <w:rFonts w:ascii="Times New Roman" w:eastAsia="Times New Roman" w:hAnsi="Times New Roman" w:cs="Times New Roman"/>
          <w:b/>
          <w:sz w:val="28"/>
          <w:szCs w:val="28"/>
          <w:lang w:eastAsia="ru-RU"/>
        </w:rPr>
        <w:lastRenderedPageBreak/>
        <w:t>3. СО</w:t>
      </w:r>
      <w:r w:rsidR="00D5536F">
        <w:rPr>
          <w:rFonts w:ascii="Times New Roman" w:eastAsia="Times New Roman" w:hAnsi="Times New Roman" w:cs="Times New Roman"/>
          <w:b/>
          <w:sz w:val="28"/>
          <w:szCs w:val="28"/>
          <w:lang w:eastAsia="ru-RU"/>
        </w:rPr>
        <w:t xml:space="preserve">ВЕРШЕНСТВОВАНИЕ ИНФОРМАЦИОННОГО </w:t>
      </w:r>
      <w:r w:rsidRPr="00C9488A">
        <w:rPr>
          <w:rFonts w:ascii="Times New Roman" w:eastAsia="Times New Roman" w:hAnsi="Times New Roman" w:cs="Times New Roman"/>
          <w:b/>
          <w:sz w:val="28"/>
          <w:szCs w:val="28"/>
          <w:lang w:eastAsia="ru-RU"/>
        </w:rPr>
        <w:t>ОБЕСПЕЧЕНИЯ КОНТРОЛЯ ТАМОЖЕННОЙ СТОИМОСТИ ТОВАРОВ</w:t>
      </w:r>
    </w:p>
    <w:p w:rsidR="00FB75AA" w:rsidRPr="00C9488A" w:rsidRDefault="00FB75AA" w:rsidP="00FB75AA">
      <w:pPr>
        <w:shd w:val="clear" w:color="auto" w:fill="EFEFEF"/>
        <w:rPr>
          <w:rFonts w:ascii="Times New Roman" w:eastAsia="Times New Roman" w:hAnsi="Times New Roman" w:cs="Times New Roman"/>
          <w:b/>
          <w:sz w:val="28"/>
          <w:szCs w:val="28"/>
          <w:lang w:eastAsia="ru-RU"/>
        </w:rPr>
      </w:pPr>
    </w:p>
    <w:p w:rsidR="00FB75AA" w:rsidRDefault="00FB75AA" w:rsidP="00FB75AA">
      <w:pPr>
        <w:shd w:val="clear" w:color="auto" w:fill="EFEFEF"/>
        <w:rPr>
          <w:rFonts w:ascii="Times New Roman" w:eastAsia="Times New Roman" w:hAnsi="Times New Roman" w:cs="Times New Roman"/>
          <w:b/>
          <w:sz w:val="28"/>
          <w:szCs w:val="28"/>
          <w:lang w:eastAsia="ru-RU"/>
        </w:rPr>
      </w:pPr>
      <w:r w:rsidRPr="00C9488A">
        <w:rPr>
          <w:rFonts w:ascii="Times New Roman" w:eastAsia="Times New Roman" w:hAnsi="Times New Roman" w:cs="Times New Roman"/>
          <w:b/>
          <w:sz w:val="28"/>
          <w:szCs w:val="28"/>
          <w:lang w:eastAsia="ru-RU"/>
        </w:rPr>
        <w:t>3.1 Проблемы информационного обеспечения контроля таможенной стоимости товаров</w:t>
      </w:r>
    </w:p>
    <w:p w:rsidR="00FB75AA" w:rsidRDefault="00FB75AA" w:rsidP="00FB75AA">
      <w:pPr>
        <w:shd w:val="clear" w:color="auto" w:fill="EFEFEF"/>
        <w:rPr>
          <w:rFonts w:ascii="Times New Roman" w:eastAsia="Times New Roman" w:hAnsi="Times New Roman" w:cs="Times New Roman"/>
          <w:b/>
          <w:sz w:val="28"/>
          <w:szCs w:val="28"/>
          <w:lang w:eastAsia="ru-RU"/>
        </w:rPr>
      </w:pP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Оценить принятые решения по таможенной стоимости товаров при таможенном оформлении становится непростой задачей из-за отсутствия ценовой информации на конкретные товары.</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Важнейшим вопросом, возникающим при проведении контроля таможенной стоимости товара, является поиск надежных источников информации для подтверждения суммы сделки. В ходе проведенного исследования обнаружено, что ФТС России активно использует все доступные информационные базы данных в процессе контроля заявленной в декларациях таможенной стоимости. Однако имеющиеся источники информации, находящиеся в распоряжении таможенных органов, не всегда обеспечивают объективную оценку достоверности контрактной цены и, следовательно, стоимости товара. Это создает неопределенность и вызывает сомнения в процессе контроля таможенной стоимости. В связи с этим, возникает необходимость в разработке и внедрении новых методов и инструментов, которые позволят более эффективно определить реальную стоимость товара и предотвратить возможные нарушения при ввозе и вывозе товаров через таможенную границу. Развитие и использование современных информационных технологий в контроле таможенной стоимости может стать перспективным направлением для решения данной проблемы.</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 xml:space="preserve">Одной из основных проблем, с которыми сталкиваются при использовании информационных баз данных при контроле товаров ТС, является отсутствие доступа к информационной базе данных с ценовой информацией на товары государств членов ЕАЭС, если ценовая информация о ввозимых товарах отсутствует в национальных информационных базах </w:t>
      </w:r>
      <w:r w:rsidRPr="00651DDF">
        <w:rPr>
          <w:rFonts w:ascii="Times New Roman" w:eastAsia="Times New Roman" w:hAnsi="Times New Roman" w:cs="Times New Roman"/>
          <w:sz w:val="28"/>
          <w:szCs w:val="28"/>
          <w:lang w:eastAsia="ru-RU"/>
        </w:rPr>
        <w:lastRenderedPageBreak/>
        <w:t>ценовой информации. Необходимость оперативного контроля таможенной стоимости требует наличия программных средств для полноценного предоставления ценовой информации на всю товарную номенклатуру. В настоящий момент в распоряжении должностных лиц ФТС России ценовая информация содержится лишь в ограниченном объеме и не охватывает всю товарную номенклатуру. Это затрудняет осуществление эффективного контроля и усложняет процесс принятия решений. В свете этих проблем, требуется разработка специальных программных средств, которые обеспечат оперативный доступ ко всей необходимой ценовой информации и упростят процесс контроля таможенной стоимости товаров.</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Необходимость работы с товаром и актуальной ценовой информацией становится все более важной в современном мире торговли. Важно понимать, что различия между уровнем заявленной декларантом таможенной стоимости товара и наличием соответствующей информации в таможенном органе не является самостоятельным основанием для внесения изменений. Следовательно, таможенный орган не может безусловно изменять таможенную стоимость товара на основании этих различий.</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Однако, в случае отсутствия необходимой информации в базе данных ФТС России, специалисты отдела контроля таможенной стоимости вынуждены обращаться к проведению экспертизы. Это может занимать дополнительное время и вызывать неудобства для всех сторон.</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В связи с этим, необходимо разработать более эффективные методы сбора и обработки ценовой информации, чтобы устранить необходимость проведения экспертизы в случаях, когда это необходимо и неизбежно. Более тщательное анализирование и своевременное обновление базы данных может помочь снизить количество случаев, требующих проведения экспертизы и ускорить процесс таможенных процедур.</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 xml:space="preserve">Все больше и больше клиентов сталкиваются с проблемой отсутствия необходимой оснащенности и должного оборудования в экспертных лабораториях, сотрудничающих с таможенными органами ФТС России. Это </w:t>
      </w:r>
      <w:r w:rsidRPr="00651DDF">
        <w:rPr>
          <w:rFonts w:ascii="Times New Roman" w:eastAsia="Times New Roman" w:hAnsi="Times New Roman" w:cs="Times New Roman"/>
          <w:sz w:val="28"/>
          <w:szCs w:val="28"/>
          <w:lang w:eastAsia="ru-RU"/>
        </w:rPr>
        <w:lastRenderedPageBreak/>
        <w:t xml:space="preserve">может стать причиной отказа таможни в определении таможенной стоимости товаров, декларируемых клиентами. Например, экспертная лаборатория может не иметь необходимого оборудования для определения химического состава материалов, и в результате клиенту отказывают в определении стоимости товара. </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 xml:space="preserve">Все больше клиентов обращается к независимым экспертам, которые имеют собственные лаборатории с необходимым оборудованием и могут предоставить надежные результаты определения таможенной стоимости товаров. Такой подход обеспечивает точность и надежность определения стоимости и позволяет избежать проблем, связанных с отсутствием необходимого оборудования в сотрудничающих лабораториях таможни. </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Кроме того, важно знать, что независимые эксперты обладают обширными знаниями в области таможенного законодательства и процедур, что позволяет им более точно и эффективно определить стоимость товара. В этот процесс включается не только определение физических характеристик товара, но и его рыночная стоимость, которая может зависеть от множества факторов, таких как сезонные колебания спроса и предложения, изменения валютного курса и т.д.</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Таким образом, решение обратиться к независимым экспертам может обеспечить клиенту более гарантированный и точный результат определения таможенной стоимости товара, минимизируя проблемы, связанные с отсутствием необходимой оснащенности и оборудования в экспертных лабораториях, сотрудничающих с таможенными органами.</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 xml:space="preserve">В соответствии с решением ФТС России, уполномоченный таможенный орган принимает решение о проведении таможенной экспертизы товаров, пересекающих границу ЕАЭС. Экспертиза поручается специалисту, который не обладает достаточным опытом в данной области. При проведении исследования образцов товаров, эксперт допускает ошибки, не учитывая основные характеристики и особенности исследуемого товара. </w:t>
      </w:r>
      <w:r w:rsidRPr="00651DDF">
        <w:rPr>
          <w:rFonts w:ascii="Times New Roman" w:eastAsia="Times New Roman" w:hAnsi="Times New Roman" w:cs="Times New Roman"/>
          <w:sz w:val="28"/>
          <w:szCs w:val="28"/>
          <w:lang w:eastAsia="ru-RU"/>
        </w:rPr>
        <w:lastRenderedPageBreak/>
        <w:t>Кроме того, осуществляется идентификация аналогичных товаров, которые могут быть связаны с ним.</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Проблемы с определением рыночной стоимости товаров (образцов) и их идентификацией ведут к негативным последствиям для различных участников внешнеэкономической деятельности, включая грузополучателей и физические лица. В связи с этим необходимы соответствующие решения для устранения данных проблем и обеспечения контроля оценочной стоимости товаров, пересекающих границы ЕАЭС. Ошибки в идентификации и оценке рыночной стоимости товаров являются серьезной проблемой, которая требует незамедлительного и грамотного разрешения. Отсутствие точной и достоверной информации о стоимости товаров может привести к неблагоприятным последствиям для участников внешней торговли, а также создать преграды для свободного перемещения товаров через границы. Поэтому необходимо уделить должное внимание развитию и улучшению информационных баз данных, которые позволят эффективно контролировать и оценивать стоимость товаров в рамках ЕАЭС.</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 xml:space="preserve">Практика получения ответов на международные запросы в иностранные таможенные службы является неэффективной и занимает слишком много времени. Анализ показал, что процедура согласования и направления запросов в таможенные службы иностранных государств является избыточной и приводит к задержкам в получении необходимых документов и информации. В результате, сроки проведения таможенных проверок часто превышаются, что мешает получать оперативную информацию. </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 xml:space="preserve">Данные проблемы могут быть решены путем оптимизации процедуры согласования и направления запросов в иностранные таможенные службы. Необходимо разработать более эффективные и быстрые механизмы обмена информацией между таможенными службами разных стран. Также, важно сократить необходимое количество документов при согласовании запросов, чтобы ускорить процесс получения информации. </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lastRenderedPageBreak/>
        <w:t xml:space="preserve">Кроме того, можно рассмотреть возможность автоматизации процесса поиска и обработки информации в международных запросах. Использование современных информационных технологий позволит ускорить получение ответов и сократить время проведения таможенных проверок. Необходимо создать централизованную систему, которая позволит оперативно передавать запросы и получать ответы от иностранных таможенных служб. </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Так же существует проблема связанная с использованием метода 1. Все дело в том, что существуют различные факторы, которые должны быть учтены при определении таможенной стоимости этих платежей. Прежде всего, для правильного учета лицензионных платежей, они должны быть связаны с импортируемыми товарами. Кроме того, они также должны являться неотъемлемым условием продажи ввозимых товаров, что означает, что продажа должна осуществляться с целью экспорта на территорию Евразийского экономического союза (ЕАЭС).</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Однако, наиболее затруднительным фактором при определении таможенной стоимости лицензионных платежей является их "отношение" к этим товарам. Это означает, что не всегда четко определено, каким образом лицензионные платежи связаны с конкретным товаром и какое именно отношение они имеют к его стоимости. Это может вызвать различные споры и разногласия между владельцами товаров и таможенными органами при определении таможенной стоимости и соответствующих пошлин.</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Целесообразно внедрить более четкие правила и руководящие принципы для определения таможенной стоимости лицензионных платежей, чтобы избежать возможных споров и разногласий. Необходимо разработать единые стандарты, которые определяют, каким образом должны учитываться эти платежи и какое именно влияние они оказывают на таможенную стоимость товаров. Это поможет обеспечить большую прозрачность и справедливость в процессе определения таможенной стоимости и уплаты связанных с ней пошлин и налогов.</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lastRenderedPageBreak/>
        <w:t>Кроме того, стоит отметить, что актуальность проблемы формирования таможенной стоимости лицензионных платежей возрастает с развитием международной торговли и появлением новых видов товаров и услуг. В современном мире все больше компаний используют лицензирование как средство ведения бизнеса и защиты своих интеллектуальных собственностей. Это создает необходимость точно определить, какие взносы являются лицензионными платежами и каким образом их учитывать при определении таможенной стоимости товаров. Только таким образом можно обеспечить справедливую и эффективную таможенную политику, учитывающую интересы всех сторон.</w:t>
      </w:r>
    </w:p>
    <w:p w:rsidR="00651DDF" w:rsidRPr="00651DDF" w:rsidRDefault="00651DDF" w:rsidP="00651DDF">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Уплата лицензионных платежей может оказывать влияние на деятельность, связанную с ввозом товаров на таможенную территорию. Разница в участии товаров в этой деятельности может проявиться в практике оценки товаров. Оцениваемые товары могут иметь различные степени участия, в зависимости от необходимости их официальной лицензированной работы. Ввозимые товары могут быть подвергнуты разным коммерческим и лицензионным требованиям, в зависимости от их роли в экономической деятельности страны.</w:t>
      </w:r>
    </w:p>
    <w:p w:rsidR="00651DDF" w:rsidRPr="00651DDF" w:rsidRDefault="00651DDF" w:rsidP="00FB75AA">
      <w:pPr>
        <w:shd w:val="clear" w:color="auto" w:fill="EFEFEF"/>
        <w:rPr>
          <w:rFonts w:ascii="Times New Roman" w:eastAsia="Times New Roman" w:hAnsi="Times New Roman" w:cs="Times New Roman"/>
          <w:sz w:val="28"/>
          <w:szCs w:val="28"/>
          <w:lang w:eastAsia="ru-RU"/>
        </w:rPr>
      </w:pPr>
      <w:r w:rsidRPr="00651DDF">
        <w:rPr>
          <w:rFonts w:ascii="Times New Roman" w:eastAsia="Times New Roman" w:hAnsi="Times New Roman" w:cs="Times New Roman"/>
          <w:sz w:val="28"/>
          <w:szCs w:val="28"/>
          <w:lang w:eastAsia="ru-RU"/>
        </w:rPr>
        <w:t>Проблема нормативно-правового обеспечения проведения контроля после выпуска товаров с использованием системы управления рисками (СУР) и процедуры таможенной проверки оказывается весьма актуальным. В настоящий момент отсутствуют четкие законодательные акты, регулирующие эту ситуацию. Что, в свою очередь, приводит к неопределенности в отношении критериев отбора объектов таможенного контроля и процедур работы СУР в целом. Важно установить временный порядок действий должностных лиц, применяемых в подразделениях таможенного контроля после выпуска товаров при проведении таможенной проверки. Более детальное изучение этой проблемы позволит предложить решения, которые будут соответствовать современным требованиям и обеспечат эффективное контролирование таможенных процедур.</w:t>
      </w:r>
    </w:p>
    <w:p w:rsidR="00FB75AA" w:rsidRDefault="00651DDF" w:rsidP="00FB75AA">
      <w:pPr>
        <w:shd w:val="clear" w:color="auto" w:fill="EFEFEF"/>
        <w:rPr>
          <w:rFonts w:ascii="Times New Roman" w:hAnsi="Times New Roman" w:cs="Times New Roman"/>
          <w:b/>
          <w:sz w:val="28"/>
          <w:szCs w:val="28"/>
        </w:rPr>
      </w:pPr>
      <w:r w:rsidRPr="00651DDF">
        <w:rPr>
          <w:rFonts w:ascii="Times New Roman" w:hAnsi="Times New Roman" w:cs="Times New Roman"/>
          <w:b/>
          <w:sz w:val="28"/>
          <w:szCs w:val="28"/>
        </w:rPr>
        <w:lastRenderedPageBreak/>
        <w:t>3.2 Пути повышения эффективности контроля таможенной стоимости товаров в условиях цифровизации ФТС России</w:t>
      </w:r>
    </w:p>
    <w:p w:rsidR="00651DDF" w:rsidRDefault="00651DDF" w:rsidP="00FB75AA">
      <w:pPr>
        <w:shd w:val="clear" w:color="auto" w:fill="EFEFEF"/>
        <w:rPr>
          <w:rFonts w:ascii="Times New Roman" w:hAnsi="Times New Roman" w:cs="Times New Roman"/>
          <w:b/>
          <w:sz w:val="28"/>
          <w:szCs w:val="28"/>
        </w:rPr>
      </w:pP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Развитие российской экономики в условиях быстрого технического прогресса и глобализации требует использования современных информационных технологий и баз данных не только в различных отраслях производства и предоставления услуг, но и при осуществлении таможенного контроля. В этом процессе особую роль играют таможенные службы, которые выполняют важную функцию контроля за таможенной стоимостью товаров, перемещаемых через таможенную границу Евразийского экономического союза (ЕАЭС).</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Одной из основных составляющих информационно-технической политики России является активная деятельность ФТС России по информатизации таможенных органов. При этом основная цель - обеспечение эффективного использования передовых информационных технологий и баз данных, что позволяет оптимизировать процедуры таможенного контроля и снижает риски недекларирования товаров или подделки таможенных документов.</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Создание и поддержка информационно-технической инфраструктуры - неотъемлемая часть деятельности таможенных органов. Они создают условия для эффективного функционирования системы таможенного контроля, в том числе через использование автоматизированных систем обработки информации. Более того, совершенствование информационной инфраструктуры позволяет своевременно получать актуальную информацию о движении товаров, включая данные о их таможенной стоимости.</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 xml:space="preserve">В целом, развитие информационных технологий и баз данных в таможенной сфере России является важным фактором, который способствует улучшению эффективности таможенного контроля, повышению уровня безопасности государства и обеспечению более комфортных условий для предпринимательства. Таким образом, использование передовых </w:t>
      </w:r>
      <w:r w:rsidRPr="00651DDF">
        <w:rPr>
          <w:rFonts w:ascii="Times New Roman" w:hAnsi="Times New Roman" w:cs="Times New Roman"/>
          <w:sz w:val="28"/>
          <w:szCs w:val="28"/>
        </w:rPr>
        <w:lastRenderedPageBreak/>
        <w:t>информационных технологий становится ключевым заданием для таможенных органов в условиях современных вызовов и требует постоянного развития и совершенствования.</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 xml:space="preserve">Для контроля таможенной стоимости товаров, перемещаемых через границу ЕАЭС, выявлены проблемы формирования информационных баз данных. Чтобы решить эти проблемы, я предлагаю следующие пути. Во-первых, необходимо повысить профессиональную компетенцию сотрудников ФТС России по работе с информационными базами данных по цене товаров. Для этого можно применить регламент действий сотрудников, который будет ориентирован на проведение таможенной стоимости товаров с использованием информационных баз данных. </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Кроме того, предлагается решить проблему предоставления международной информации путем разработки и внедрения информационной системы. Эта система будет интегрирована с информационными системами других стран и будет служить для хранения документов, полученных от уполномоченных таможенных органов иностранных государств. Такая интегрированная информационная система позволит эффективно контролировать таможенную стоимость товаров в рамках ЕАЭС и упростить процедуру перемещения через границу.</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Необходимость создания данной ИС возникла из необходимости усилить сотрудничество и взаимную помощь между ФТС России и иностранными государствами. Она должна быть построена на основе уже существующих двусторонних соглашений о сотрудничестве. Один из основных принципов работы ИС - это совместное ведение базы электронных таможенных деклараций между ТО различных стран через сеть "Интернет".</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Одной из проблем, с которой сталкивается данная ИС, является вопрос включения лицензионных платежей в структуру таможенной стоимости. Для решения этой проблемы предлагается проработать несколько ключевых аспектов учета данных платежей.</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lastRenderedPageBreak/>
        <w:t>Во-первых, необходимо провести дополнительную работу над законодательством в данной области. В частности, требуется уточнить правила и нормы, регулирующие включение лицензионных платежей в таможенную стоимость. Это позволит установить четкие правила игры и избежать недоразумений между разными государствами.</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Кроме того, важно разработать единые стандарты и протоколы, которые позволят эффективно интегрировать информацию о лицензионных платежах в ИС. Это поможет создать единый и прозрачный механизм учета и контроля за этими платежами.</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Наконец, необходимо обеспечить надежную и безопасную передачу данных о лицензионных платежах между ТО разных государств. Для этого требуется совершенствование защиты информации и использование современных технологий шифрования.</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В целом, решение проблемы включения лицензионных платежей в структуру таможенной стоимости требует комплексного подхода, который включает в себя юридические, технические и организационные меры. Создание ИС, основанной на существующих соглашениях между государствами, является важной частью этого процесса.</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Целесообразно четко определить, каким образом должна осуществляться продажа для вывоза на территорию ЕАЭС. Эта формулировка должна носить точный характер и быть четко структурирована. Мы предлагаем рассмотреть два варианта: закупку товара в иностранном государстве с целью дальнейшего вывоза на таможенную территорию, а также непосредственную продажу товара на самой таможенной территории. По нашему мнению, лучше всего применять оба варианта, так как это позволит упростить процедуру судебных разбирательств и поможет декларанту четко представить, каким образом может быть осуществлена продажа для вывоза на территорию ЕАЭС. Данный подход позволит сделать процесс более прозрачным и предотвращать возникновение недоразумений.</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lastRenderedPageBreak/>
        <w:t>Для правильного учета лицензионных платежей при закупке товаров необходимо учесть влияние данного пояснения на контроль со стороны таможенных органов. Этот контроль не будет ограничиваться только формированием таможенной стоимости, но также затронет формирование единого таможенного реестра объектов интеллектуальной собственности. Таким образом, необходимо тщательно следить за соответствием лицензионных платежей законодательству и таможенным требованиям. Это поможет избежать непредвиденных проблем и сократить риски при ведении международной торговли.</w:t>
      </w:r>
    </w:p>
    <w:p w:rsid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Чтобы обеспечить более эффективное взаимодействие и стандартизацию процессов, требуется создание нормативных документов, которые бы регл</w:t>
      </w:r>
      <w:r>
        <w:rPr>
          <w:rFonts w:ascii="Times New Roman" w:hAnsi="Times New Roman" w:cs="Times New Roman"/>
          <w:sz w:val="28"/>
          <w:szCs w:val="28"/>
        </w:rPr>
        <w:t>аментировали следующие аспекты:</w:t>
      </w:r>
    </w:p>
    <w:p w:rsidR="00651DDF" w:rsidRDefault="00651DDF" w:rsidP="00651DDF">
      <w:pPr>
        <w:pStyle w:val="a9"/>
        <w:numPr>
          <w:ilvl w:val="0"/>
          <w:numId w:val="16"/>
        </w:numPr>
        <w:tabs>
          <w:tab w:val="left" w:pos="4432"/>
        </w:tabs>
        <w:rPr>
          <w:rFonts w:ascii="Times New Roman" w:hAnsi="Times New Roman" w:cs="Times New Roman"/>
          <w:sz w:val="28"/>
          <w:szCs w:val="28"/>
        </w:rPr>
      </w:pPr>
      <w:r w:rsidRPr="00651DDF">
        <w:rPr>
          <w:rFonts w:ascii="Times New Roman" w:hAnsi="Times New Roman" w:cs="Times New Roman"/>
          <w:sz w:val="28"/>
          <w:szCs w:val="28"/>
        </w:rPr>
        <w:t>Порядок информационного взаимодействия между государствами с использованием информационной системы. Это позволит установить четкие правила передачи и получения информации, а также обеспечить ее безопасность и конфиденциальность.</w:t>
      </w:r>
    </w:p>
    <w:p w:rsidR="00651DDF" w:rsidRPr="00651DDF" w:rsidRDefault="00651DDF" w:rsidP="00651DDF">
      <w:pPr>
        <w:pStyle w:val="a9"/>
        <w:numPr>
          <w:ilvl w:val="0"/>
          <w:numId w:val="16"/>
        </w:numPr>
        <w:tabs>
          <w:tab w:val="left" w:pos="4432"/>
        </w:tabs>
        <w:rPr>
          <w:rFonts w:ascii="Times New Roman" w:hAnsi="Times New Roman" w:cs="Times New Roman"/>
          <w:sz w:val="28"/>
          <w:szCs w:val="28"/>
        </w:rPr>
      </w:pPr>
      <w:r w:rsidRPr="00651DDF">
        <w:rPr>
          <w:rFonts w:ascii="Times New Roman" w:hAnsi="Times New Roman" w:cs="Times New Roman"/>
          <w:sz w:val="28"/>
          <w:szCs w:val="28"/>
        </w:rPr>
        <w:t>Унификация сроков внесения данных из экспортных деклараций в информационную систему, включая информацию о товарах, контрактах, инвойсах и других документах. Это поможет предотвратить задержки и несоответствия информации, а также ускорит процесс обработки и анализа данных.</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Таким образом, разработка и внедрение нормативно-правовых документов являются неотъемлемой частью процесса внесения экспортной декларации в информационную систему (ИС), предоставляя возможность для эффективного информационного взаимодействия и стандартизации процессов.</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 xml:space="preserve">Для обеспечения безопасности и эффективности работы таможенных органов особое внимание следует уделять формату документов, вносимых в информационную систему. С целью предотвращения несанкционированного </w:t>
      </w:r>
      <w:r w:rsidRPr="00651DDF">
        <w:rPr>
          <w:rFonts w:ascii="Times New Roman" w:hAnsi="Times New Roman" w:cs="Times New Roman"/>
          <w:sz w:val="28"/>
          <w:szCs w:val="28"/>
        </w:rPr>
        <w:lastRenderedPageBreak/>
        <w:t>доступа, необходимо разработать и реализовать условия доступа к ИС для должностных лиц таможенных органов. Законность таможенных документов также является важным аспектом, требующим постоянной проверки и контроля. В связи с этим, существует необходимость совершенствования нормотворческой деятельности ФТС России, чтобы создать необходимые нормативно-правовые акты.</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Сталкиваемся с необходимостью разработки данных документов, которые принесут положительные изменения в сфере информационного обеспечения проведения таможенного контроля после выпуска товаров. Это означает, что действия должностных лиц будут иметь юридическое обоснование на основе конкретных норм, а выбор объектов таможенного контроля будет регламентирован соответствующим механизмом. Такой подход позволит нам принимать аргументированные решения как при подготовке проверочных мероприятий, так и во время их проведения. Необходимые процедуры и правила будут установлены в этих новых документах, что обеспечит более эффективное и прозрачное проведение таможенного контроля после выпуска товаров. Более того, эти документы будут служить основой для обучения и последующего контроля со стороны компетентных органов, гарантируя соблюдение установленных норм и правил. Таким образом, разработка данных документов имеет стратегическое значение для улучшения процесса таможенного контроля после выпуска товаров и повышения эффективности деятельности таможенных служб.</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 xml:space="preserve">Основываясь на результате проведенного исследования, описанного в третьей главе, можно сделать важный вывод: надежные источники информации для подтверждения суммы сделки являются ключевым вопросом, стоящим перед контролем таможенной стоимости товара. Мой анализ показал, что ФТС России активно использует все имеющиеся информационные базы данных для проверки заявленной в декларациях таможенной стоимости. Однако, необходимость оперативного контроля требует полного доступа к программным средствам, которые предоставляют </w:t>
      </w:r>
      <w:r w:rsidRPr="00651DDF">
        <w:rPr>
          <w:rFonts w:ascii="Times New Roman" w:hAnsi="Times New Roman" w:cs="Times New Roman"/>
          <w:sz w:val="28"/>
          <w:szCs w:val="28"/>
        </w:rPr>
        <w:lastRenderedPageBreak/>
        <w:t>ценовую информацию по всей товарной номенклатуре. К сожалению, в настоящее время такая информация доступна только в ограниченном объеме и не покрывает всю товарную номенклатуру. Это является серьезным ограничением для должностных лиц ФТС России, занимающихся таможенным контролем. Чтобы эффективно осуществлять проверку, необходимо обеспечить расширенный доступ к ценовой информации.</w:t>
      </w:r>
    </w:p>
    <w:p w:rsidR="00651DDF" w:rsidRP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Активная деятельность ФТС России по информатизации таможенных органов является одной из ключевых составляющих информационно-технической политики страны. Это направление работы связано с необходимостью усилить сотрудничество и взаимную помощь между Россией и другими государствами.</w:t>
      </w:r>
    </w:p>
    <w:p w:rsidR="00651DDF" w:rsidRDefault="00651DDF" w:rsidP="00651DDF">
      <w:pPr>
        <w:tabs>
          <w:tab w:val="left" w:pos="4432"/>
        </w:tabs>
        <w:rPr>
          <w:rFonts w:ascii="Times New Roman" w:hAnsi="Times New Roman" w:cs="Times New Roman"/>
          <w:sz w:val="28"/>
          <w:szCs w:val="28"/>
        </w:rPr>
      </w:pPr>
      <w:r w:rsidRPr="00651DDF">
        <w:rPr>
          <w:rFonts w:ascii="Times New Roman" w:hAnsi="Times New Roman" w:cs="Times New Roman"/>
          <w:sz w:val="28"/>
          <w:szCs w:val="28"/>
        </w:rPr>
        <w:t>Одной из важных задач, которую решает ФТС России в рамках этой деятельности, является уплата лицензионных платежей, которая может оказывать влияние на процессы, связанные с ввозом товаров на таможенную территорию. Это обеспечит более эффективное и прозрачное проведение таможенного контроля после выпуска товаров.</w:t>
      </w:r>
    </w:p>
    <w:p w:rsidR="008D1FD5" w:rsidRDefault="008D1FD5" w:rsidP="008D1FD5">
      <w:pPr>
        <w:tabs>
          <w:tab w:val="left" w:pos="4432"/>
        </w:tabs>
        <w:rPr>
          <w:rFonts w:ascii="Times New Roman" w:hAnsi="Times New Roman" w:cs="Times New Roman"/>
          <w:sz w:val="28"/>
          <w:szCs w:val="28"/>
        </w:rPr>
      </w:pPr>
      <w:r w:rsidRPr="008D1FD5">
        <w:rPr>
          <w:rFonts w:ascii="Times New Roman" w:hAnsi="Times New Roman" w:cs="Times New Roman"/>
          <w:sz w:val="28"/>
          <w:szCs w:val="28"/>
        </w:rPr>
        <w:t>Для осуществления всех необходимых процедур и правил ФТС России разрабатывает новые документы, которые предусматривают взаимодействие и сотрудничество не только внутри страны, но и с иностранными государствами.</w:t>
      </w:r>
    </w:p>
    <w:p w:rsidR="008D1FD5" w:rsidRDefault="008D1FD5" w:rsidP="008D1FD5">
      <w:pPr>
        <w:tabs>
          <w:tab w:val="left" w:pos="4432"/>
        </w:tabs>
        <w:rPr>
          <w:rFonts w:ascii="Times New Roman" w:hAnsi="Times New Roman" w:cs="Times New Roman"/>
          <w:sz w:val="28"/>
          <w:szCs w:val="28"/>
        </w:rPr>
      </w:pPr>
      <w:r w:rsidRPr="008D1FD5">
        <w:rPr>
          <w:rFonts w:ascii="Times New Roman" w:hAnsi="Times New Roman" w:cs="Times New Roman"/>
          <w:sz w:val="28"/>
          <w:szCs w:val="28"/>
        </w:rPr>
        <w:t>Разработка данных документов улучшит таможенный контроль и повысит эффективность работы таможенных служб. Эти документы будут основой для обучения и контроля соблюдения норм и правил. Это приведет к более прозрачному и управляемому процессу выпуска товаров, предотвращая незаконные действия.</w:t>
      </w:r>
    </w:p>
    <w:p w:rsidR="008D1FD5" w:rsidRDefault="008D1FD5" w:rsidP="008D1FD5">
      <w:pPr>
        <w:tabs>
          <w:tab w:val="left" w:pos="4432"/>
        </w:tabs>
        <w:rPr>
          <w:rFonts w:ascii="Times New Roman" w:hAnsi="Times New Roman" w:cs="Times New Roman"/>
          <w:sz w:val="28"/>
          <w:szCs w:val="28"/>
        </w:rPr>
      </w:pPr>
    </w:p>
    <w:p w:rsidR="008D1FD5" w:rsidRDefault="008D1FD5" w:rsidP="008D1FD5">
      <w:pPr>
        <w:tabs>
          <w:tab w:val="left" w:pos="4432"/>
        </w:tabs>
        <w:rPr>
          <w:rFonts w:ascii="Times New Roman" w:hAnsi="Times New Roman" w:cs="Times New Roman"/>
          <w:sz w:val="28"/>
          <w:szCs w:val="28"/>
        </w:rPr>
      </w:pPr>
    </w:p>
    <w:p w:rsidR="008D1FD5" w:rsidRDefault="008D1FD5" w:rsidP="008D1FD5">
      <w:pPr>
        <w:tabs>
          <w:tab w:val="left" w:pos="4432"/>
        </w:tabs>
        <w:rPr>
          <w:rFonts w:ascii="Times New Roman" w:hAnsi="Times New Roman" w:cs="Times New Roman"/>
          <w:sz w:val="28"/>
          <w:szCs w:val="28"/>
        </w:rPr>
      </w:pPr>
    </w:p>
    <w:p w:rsidR="008D1FD5" w:rsidRDefault="008D1FD5" w:rsidP="008D1FD5">
      <w:pPr>
        <w:tabs>
          <w:tab w:val="left" w:pos="4432"/>
        </w:tabs>
        <w:rPr>
          <w:rFonts w:ascii="Times New Roman" w:hAnsi="Times New Roman" w:cs="Times New Roman"/>
          <w:sz w:val="28"/>
          <w:szCs w:val="28"/>
        </w:rPr>
      </w:pPr>
    </w:p>
    <w:p w:rsidR="008D1FD5" w:rsidRDefault="008D1FD5" w:rsidP="008D1FD5">
      <w:pPr>
        <w:tabs>
          <w:tab w:val="left" w:pos="4432"/>
        </w:tabs>
        <w:rPr>
          <w:rFonts w:ascii="Times New Roman" w:hAnsi="Times New Roman" w:cs="Times New Roman"/>
          <w:sz w:val="28"/>
          <w:szCs w:val="28"/>
        </w:rPr>
      </w:pPr>
    </w:p>
    <w:p w:rsidR="00DD4247" w:rsidRDefault="00DD4247" w:rsidP="00DD4247">
      <w:pPr>
        <w:tabs>
          <w:tab w:val="left" w:pos="4432"/>
        </w:tabs>
        <w:ind w:firstLine="0"/>
        <w:jc w:val="center"/>
        <w:rPr>
          <w:rFonts w:ascii="Times New Roman" w:hAnsi="Times New Roman" w:cs="Times New Roman"/>
          <w:b/>
          <w:sz w:val="28"/>
          <w:szCs w:val="28"/>
        </w:rPr>
      </w:pPr>
      <w:r>
        <w:rPr>
          <w:rFonts w:ascii="Times New Roman" w:hAnsi="Times New Roman" w:cs="Times New Roman"/>
          <w:b/>
          <w:sz w:val="28"/>
          <w:szCs w:val="28"/>
        </w:rPr>
        <w:lastRenderedPageBreak/>
        <w:t>ЗАКЛЮЧЕНИЕ</w:t>
      </w:r>
    </w:p>
    <w:p w:rsidR="00DD4247" w:rsidRPr="00DD4247" w:rsidRDefault="00DD4247" w:rsidP="00DD4247">
      <w:pPr>
        <w:tabs>
          <w:tab w:val="left" w:pos="4432"/>
        </w:tabs>
        <w:jc w:val="center"/>
        <w:rPr>
          <w:rFonts w:ascii="Times New Roman" w:hAnsi="Times New Roman" w:cs="Times New Roman"/>
          <w:b/>
          <w:sz w:val="28"/>
          <w:szCs w:val="28"/>
        </w:rPr>
      </w:pPr>
    </w:p>
    <w:p w:rsidR="00366476" w:rsidRPr="00366476" w:rsidRDefault="00366476" w:rsidP="00366476">
      <w:pPr>
        <w:tabs>
          <w:tab w:val="left" w:pos="4432"/>
        </w:tabs>
        <w:rPr>
          <w:rFonts w:ascii="Times New Roman" w:hAnsi="Times New Roman" w:cs="Times New Roman"/>
          <w:sz w:val="28"/>
          <w:szCs w:val="28"/>
        </w:rPr>
      </w:pPr>
      <w:r w:rsidRPr="00366476">
        <w:rPr>
          <w:rFonts w:ascii="Times New Roman" w:hAnsi="Times New Roman" w:cs="Times New Roman"/>
          <w:sz w:val="28"/>
          <w:szCs w:val="28"/>
        </w:rPr>
        <w:t>Таможенная граница ЕАЭС и пересечение ее с товарами для личного пользования. Важная роль физических лиц в таможенных правоотношениях и платежах. Значение концепции таможенной стоимости. Товары для личного пользования включают несвязанные с предпринимательством товары для личных нужд.</w:t>
      </w:r>
    </w:p>
    <w:p w:rsidR="00366476" w:rsidRPr="00366476" w:rsidRDefault="00366476" w:rsidP="00366476">
      <w:pPr>
        <w:tabs>
          <w:tab w:val="left" w:pos="4432"/>
        </w:tabs>
        <w:rPr>
          <w:rFonts w:ascii="Times New Roman" w:hAnsi="Times New Roman" w:cs="Times New Roman"/>
          <w:sz w:val="28"/>
          <w:szCs w:val="28"/>
        </w:rPr>
      </w:pPr>
      <w:r w:rsidRPr="00366476">
        <w:rPr>
          <w:rFonts w:ascii="Times New Roman" w:hAnsi="Times New Roman" w:cs="Times New Roman"/>
          <w:sz w:val="28"/>
          <w:szCs w:val="28"/>
        </w:rPr>
        <w:t>Таможенная стоимость важна для торговли и внешнеэкономических отношений. Она определяет размеры таможенных платежей и влияет на финансовую состоятельность компаний. Неправильная оценка может привести к лишним затратам или нарушению законодательства.</w:t>
      </w:r>
    </w:p>
    <w:p w:rsidR="00351A58" w:rsidRPr="00351A58" w:rsidRDefault="00366476" w:rsidP="00366476">
      <w:pPr>
        <w:tabs>
          <w:tab w:val="left" w:pos="4432"/>
        </w:tabs>
        <w:rPr>
          <w:rFonts w:ascii="Times New Roman" w:hAnsi="Times New Roman" w:cs="Times New Roman"/>
          <w:sz w:val="28"/>
          <w:szCs w:val="28"/>
        </w:rPr>
      </w:pPr>
      <w:r w:rsidRPr="00366476">
        <w:rPr>
          <w:rFonts w:ascii="Times New Roman" w:hAnsi="Times New Roman" w:cs="Times New Roman"/>
          <w:sz w:val="28"/>
          <w:szCs w:val="28"/>
        </w:rPr>
        <w:t>Таможенная стоимость применяется к товарам и услугам. Важно определить ее для экспорта услуг, особенно в области информационных технологий, где услуги предоставляются удаленно.</w:t>
      </w:r>
    </w:p>
    <w:p w:rsidR="00351A58" w:rsidRPr="00351A58" w:rsidRDefault="00351A58" w:rsidP="00351A58">
      <w:pPr>
        <w:tabs>
          <w:tab w:val="left" w:pos="4432"/>
        </w:tabs>
        <w:rPr>
          <w:rFonts w:ascii="Times New Roman" w:hAnsi="Times New Roman" w:cs="Times New Roman"/>
          <w:sz w:val="28"/>
          <w:szCs w:val="28"/>
        </w:rPr>
      </w:pPr>
      <w:r w:rsidRPr="00351A58">
        <w:rPr>
          <w:rFonts w:ascii="Times New Roman" w:hAnsi="Times New Roman" w:cs="Times New Roman"/>
          <w:sz w:val="28"/>
          <w:szCs w:val="28"/>
        </w:rPr>
        <w:t>Таможенная стоимость охватывает множество аспектов, которые необходимо учитывать при осуществлении международной торговли. Она оказывает воздействие на налоговую политику, финансовый контроль и уровень экономической активности в стране. Поэтому, для успешного ведения бизнеса на международном рынке, важно тщательно изучить и понять все нюансы этой концепции.</w:t>
      </w:r>
    </w:p>
    <w:p w:rsidR="00351A58" w:rsidRPr="00351A58" w:rsidRDefault="00351A58" w:rsidP="00351A58">
      <w:pPr>
        <w:tabs>
          <w:tab w:val="left" w:pos="4432"/>
        </w:tabs>
        <w:rPr>
          <w:rFonts w:ascii="Times New Roman" w:hAnsi="Times New Roman" w:cs="Times New Roman"/>
          <w:sz w:val="28"/>
          <w:szCs w:val="28"/>
        </w:rPr>
      </w:pPr>
      <w:r w:rsidRPr="00351A58">
        <w:rPr>
          <w:rFonts w:ascii="Times New Roman" w:hAnsi="Times New Roman" w:cs="Times New Roman"/>
          <w:sz w:val="28"/>
          <w:szCs w:val="28"/>
        </w:rPr>
        <w:t>Один из важных этапов процесса импорта и экспорта товаров - это таможенный контроль, в рамках которого определяется и расчитывается таможенная стоимость товаров. Правильное определение этой стоимости играет ключевую роль для декларанта, поскольку от этого зави</w:t>
      </w:r>
      <w:r>
        <w:rPr>
          <w:rFonts w:ascii="Times New Roman" w:hAnsi="Times New Roman" w:cs="Times New Roman"/>
          <w:sz w:val="28"/>
          <w:szCs w:val="28"/>
        </w:rPr>
        <w:t>сит размер таможенных платежей.</w:t>
      </w:r>
    </w:p>
    <w:p w:rsidR="00351A58" w:rsidRPr="00351A58" w:rsidRDefault="00351A58" w:rsidP="00351A58">
      <w:pPr>
        <w:tabs>
          <w:tab w:val="left" w:pos="4432"/>
        </w:tabs>
        <w:rPr>
          <w:rFonts w:ascii="Times New Roman" w:hAnsi="Times New Roman" w:cs="Times New Roman"/>
          <w:sz w:val="28"/>
          <w:szCs w:val="28"/>
        </w:rPr>
      </w:pPr>
      <w:r w:rsidRPr="00351A58">
        <w:rPr>
          <w:rFonts w:ascii="Times New Roman" w:hAnsi="Times New Roman" w:cs="Times New Roman"/>
          <w:sz w:val="28"/>
          <w:szCs w:val="28"/>
        </w:rPr>
        <w:t>Таможенные органы могут провести проверку заявленной таможенной стоимости, если это необходимо. Однако, предоставление всей необходимой информации может значительно упростить и ускорить этот процесс. Кроме того, в случае предоставления полной информации декларанту не требуется предоставлять гарантии уплаты таможенных платежей.</w:t>
      </w:r>
    </w:p>
    <w:p w:rsidR="00351A58" w:rsidRPr="00351A58" w:rsidRDefault="00351A58" w:rsidP="00351A58">
      <w:pPr>
        <w:tabs>
          <w:tab w:val="left" w:pos="4432"/>
        </w:tabs>
        <w:rPr>
          <w:rFonts w:ascii="Times New Roman" w:hAnsi="Times New Roman" w:cs="Times New Roman"/>
          <w:sz w:val="28"/>
          <w:szCs w:val="28"/>
        </w:rPr>
      </w:pPr>
      <w:r w:rsidRPr="00351A58">
        <w:rPr>
          <w:rFonts w:ascii="Times New Roman" w:hAnsi="Times New Roman" w:cs="Times New Roman"/>
          <w:sz w:val="28"/>
          <w:szCs w:val="28"/>
        </w:rPr>
        <w:lastRenderedPageBreak/>
        <w:t>Однако помимо определения таможенной стоимости, не менее важно своевременно вносить таможенные платежи. В противном случае задержки в выпуске товаров могут серьезно оказать негативное влияние на внешнеэкономическую деятельность декларанта и нанести ущерб его бизнесу. Поэтому корректное определение таможенной стоимости и своевременная уплата платежей являются неотъемлемыми условиями успешной работы в сфере внешней торговли.</w:t>
      </w:r>
    </w:p>
    <w:p w:rsidR="00351A58" w:rsidRPr="00351A58" w:rsidRDefault="00351A58" w:rsidP="00351A58">
      <w:pPr>
        <w:tabs>
          <w:tab w:val="left" w:pos="4432"/>
        </w:tabs>
        <w:rPr>
          <w:rFonts w:ascii="Times New Roman" w:hAnsi="Times New Roman" w:cs="Times New Roman"/>
          <w:sz w:val="28"/>
          <w:szCs w:val="28"/>
        </w:rPr>
      </w:pPr>
      <w:r w:rsidRPr="00351A58">
        <w:rPr>
          <w:rFonts w:ascii="Times New Roman" w:hAnsi="Times New Roman" w:cs="Times New Roman"/>
          <w:sz w:val="28"/>
          <w:szCs w:val="28"/>
        </w:rPr>
        <w:t>Безопасность и соблюдение правил в сфере таможенного дела являются ключевыми задачами, которые успешно выполняет Федеральная таможенная служба.</w:t>
      </w:r>
    </w:p>
    <w:p w:rsidR="00366476" w:rsidRDefault="00366476" w:rsidP="00366476">
      <w:pPr>
        <w:tabs>
          <w:tab w:val="left" w:pos="4432"/>
        </w:tabs>
        <w:rPr>
          <w:rFonts w:ascii="Times New Roman" w:hAnsi="Times New Roman" w:cs="Times New Roman"/>
          <w:sz w:val="28"/>
          <w:szCs w:val="28"/>
        </w:rPr>
      </w:pPr>
      <w:r>
        <w:rPr>
          <w:rFonts w:ascii="Times New Roman" w:hAnsi="Times New Roman" w:cs="Times New Roman"/>
          <w:sz w:val="28"/>
          <w:szCs w:val="28"/>
        </w:rPr>
        <w:t>Т</w:t>
      </w:r>
      <w:r w:rsidRPr="00366476">
        <w:rPr>
          <w:rFonts w:ascii="Times New Roman" w:hAnsi="Times New Roman" w:cs="Times New Roman"/>
          <w:sz w:val="28"/>
          <w:szCs w:val="28"/>
        </w:rPr>
        <w:t xml:space="preserve">аможенная служба подчиняется Правительству и строго соблюдает его указания и рекомендации. От успешного выполнения таможенных процедур зависит эффективное функционирование внешней торговли и защита </w:t>
      </w:r>
      <w:r>
        <w:rPr>
          <w:rFonts w:ascii="Times New Roman" w:hAnsi="Times New Roman" w:cs="Times New Roman"/>
          <w:sz w:val="28"/>
          <w:szCs w:val="28"/>
        </w:rPr>
        <w:t>экономических интересов страны. Так же таможенная служба является ключевым</w:t>
      </w:r>
      <w:r w:rsidRPr="00366476">
        <w:rPr>
          <w:rFonts w:ascii="Times New Roman" w:hAnsi="Times New Roman" w:cs="Times New Roman"/>
          <w:sz w:val="28"/>
          <w:szCs w:val="28"/>
        </w:rPr>
        <w:t xml:space="preserve"> звено</w:t>
      </w:r>
      <w:r>
        <w:rPr>
          <w:rFonts w:ascii="Times New Roman" w:hAnsi="Times New Roman" w:cs="Times New Roman"/>
          <w:sz w:val="28"/>
          <w:szCs w:val="28"/>
        </w:rPr>
        <w:t>м</w:t>
      </w:r>
      <w:r w:rsidRPr="00366476">
        <w:rPr>
          <w:rFonts w:ascii="Times New Roman" w:hAnsi="Times New Roman" w:cs="Times New Roman"/>
          <w:sz w:val="28"/>
          <w:szCs w:val="28"/>
        </w:rPr>
        <w:t xml:space="preserve"> в обеспечении безопасности и защите торговли. Её геральдический знак отражает её миссию, дух и цели, подчеркивая её важность.</w:t>
      </w:r>
    </w:p>
    <w:p w:rsidR="00351A58" w:rsidRPr="00351A58" w:rsidRDefault="00351A58" w:rsidP="00351A58">
      <w:pPr>
        <w:tabs>
          <w:tab w:val="left" w:pos="4432"/>
        </w:tabs>
        <w:rPr>
          <w:rFonts w:ascii="Times New Roman" w:hAnsi="Times New Roman" w:cs="Times New Roman"/>
          <w:sz w:val="28"/>
          <w:szCs w:val="28"/>
        </w:rPr>
      </w:pPr>
      <w:r w:rsidRPr="00351A58">
        <w:rPr>
          <w:rFonts w:ascii="Times New Roman" w:hAnsi="Times New Roman" w:cs="Times New Roman"/>
          <w:sz w:val="28"/>
          <w:szCs w:val="28"/>
        </w:rPr>
        <w:t>Федеральная таможенная служба является неотъемлемым элементом обеспечения безопасности, порядка и правопорядка на таможенной территории Российской Федерации. Она также играет важную роль в регулировании внешнеэкономической деятельности и контроле за таможенными операциями. Привилегии и полномочия, предоставляемые службе, подтверждают ее значимость и функциональность при обеспечении соблюдения законодательных норм и требований в сфере таможенной деятельности. Результаты наших исследований ясно указывают на то, что поиск достоверных источников информации для подтверждения суммы сделки является основным вопросом при контроле таможенной стоимости товаров.</w:t>
      </w:r>
    </w:p>
    <w:p w:rsidR="00351A58" w:rsidRPr="00351A58" w:rsidRDefault="00351A58" w:rsidP="00351A58">
      <w:pPr>
        <w:tabs>
          <w:tab w:val="left" w:pos="4432"/>
        </w:tabs>
        <w:rPr>
          <w:rFonts w:ascii="Times New Roman" w:hAnsi="Times New Roman" w:cs="Times New Roman"/>
          <w:sz w:val="28"/>
          <w:szCs w:val="28"/>
        </w:rPr>
      </w:pPr>
      <w:r w:rsidRPr="00351A58">
        <w:rPr>
          <w:rFonts w:ascii="Times New Roman" w:hAnsi="Times New Roman" w:cs="Times New Roman"/>
          <w:sz w:val="28"/>
          <w:szCs w:val="28"/>
        </w:rPr>
        <w:t xml:space="preserve">Федеральная таможенная служба играет важную роль в поддержании торговли и обеспечении безопасности страны. Мой анализ показывает, что </w:t>
      </w:r>
      <w:r w:rsidRPr="00351A58">
        <w:rPr>
          <w:rFonts w:ascii="Times New Roman" w:hAnsi="Times New Roman" w:cs="Times New Roman"/>
          <w:sz w:val="28"/>
          <w:szCs w:val="28"/>
        </w:rPr>
        <w:lastRenderedPageBreak/>
        <w:t>федеральная таможенная служба России активно использует информационные базы данных для проверки таможенной стоимости, что обеспечивает эффективность ее работы в сфере внешнеэкономической деятельности и таможенных операций. Однако, чтобы успешно выполнять все необходимые процедуры, ФТС России должна разрабатывать новые документы.</w:t>
      </w:r>
    </w:p>
    <w:p w:rsidR="00351A58" w:rsidRPr="00351A58" w:rsidRDefault="00351A58" w:rsidP="00351A58">
      <w:pPr>
        <w:tabs>
          <w:tab w:val="left" w:pos="4432"/>
        </w:tabs>
        <w:rPr>
          <w:rFonts w:ascii="Times New Roman" w:hAnsi="Times New Roman" w:cs="Times New Roman"/>
          <w:sz w:val="28"/>
          <w:szCs w:val="28"/>
        </w:rPr>
      </w:pPr>
      <w:r w:rsidRPr="00351A58">
        <w:rPr>
          <w:rFonts w:ascii="Times New Roman" w:hAnsi="Times New Roman" w:cs="Times New Roman"/>
          <w:sz w:val="28"/>
          <w:szCs w:val="28"/>
        </w:rPr>
        <w:t>В этих документах будет детально регулироваться сотрудничество как внутри страны, так и с международными партнерами. Это позволит существенно упростить таможенные процессы и создать условия для более глубокой интеграции на мировом рынке. Внедрение специальных документов позволит сделать процесс выпуска товаров более прозрачным и управляемым, а также повысит эффективность работы таможенных служб. Эти документы станут основой для обучения сотрудников и контроля соблюдения норм и правил таможенного процесса.</w:t>
      </w:r>
    </w:p>
    <w:p w:rsidR="00351A58" w:rsidRPr="00351A58" w:rsidRDefault="00351A58" w:rsidP="00351A58">
      <w:pPr>
        <w:tabs>
          <w:tab w:val="left" w:pos="4432"/>
        </w:tabs>
        <w:rPr>
          <w:rFonts w:ascii="Times New Roman" w:hAnsi="Times New Roman" w:cs="Times New Roman"/>
          <w:sz w:val="28"/>
          <w:szCs w:val="28"/>
        </w:rPr>
      </w:pPr>
      <w:r w:rsidRPr="00351A58">
        <w:rPr>
          <w:rFonts w:ascii="Times New Roman" w:hAnsi="Times New Roman" w:cs="Times New Roman"/>
          <w:sz w:val="28"/>
          <w:szCs w:val="28"/>
        </w:rPr>
        <w:t>Внедрение этих новых документов позволит улучшить контроль передвижения товаров через границу, обеспечивая большую точность и надежность. Также, это поможет предотвратить нелегальные действия и уменьшить риски нарушений. Разработка этих документов осуществлялась с учетом международных стандартов и опыта других стран, что способствует укреплению сотрудничества между таможенными службами разных стран и обмену информацией. В результате, таможенный контроль станет более эффективным и прозрачным, что не только позволит легализовать транзитные грузы, но и препятствует нелегальной торговле.</w:t>
      </w:r>
    </w:p>
    <w:p w:rsidR="00DD4247" w:rsidRDefault="00DD4247" w:rsidP="008D1FD5">
      <w:pPr>
        <w:tabs>
          <w:tab w:val="left" w:pos="4432"/>
        </w:tabs>
        <w:rPr>
          <w:rFonts w:ascii="Times New Roman" w:hAnsi="Times New Roman" w:cs="Times New Roman"/>
          <w:sz w:val="28"/>
          <w:szCs w:val="28"/>
        </w:rPr>
      </w:pPr>
    </w:p>
    <w:p w:rsidR="00351A58" w:rsidRDefault="00351A58" w:rsidP="008D1FD5">
      <w:pPr>
        <w:tabs>
          <w:tab w:val="left" w:pos="4432"/>
        </w:tabs>
        <w:rPr>
          <w:rFonts w:ascii="Times New Roman" w:hAnsi="Times New Roman" w:cs="Times New Roman"/>
          <w:sz w:val="28"/>
          <w:szCs w:val="28"/>
        </w:rPr>
      </w:pPr>
    </w:p>
    <w:p w:rsidR="00351A58" w:rsidRDefault="00351A58" w:rsidP="008D1FD5">
      <w:pPr>
        <w:tabs>
          <w:tab w:val="left" w:pos="4432"/>
        </w:tabs>
        <w:rPr>
          <w:rFonts w:ascii="Times New Roman" w:hAnsi="Times New Roman" w:cs="Times New Roman"/>
          <w:sz w:val="28"/>
          <w:szCs w:val="28"/>
        </w:rPr>
      </w:pPr>
    </w:p>
    <w:p w:rsidR="00351A58" w:rsidRDefault="00351A58" w:rsidP="008D1FD5">
      <w:pPr>
        <w:tabs>
          <w:tab w:val="left" w:pos="4432"/>
        </w:tabs>
        <w:rPr>
          <w:rFonts w:ascii="Times New Roman" w:hAnsi="Times New Roman" w:cs="Times New Roman"/>
          <w:sz w:val="28"/>
          <w:szCs w:val="28"/>
        </w:rPr>
      </w:pPr>
    </w:p>
    <w:p w:rsidR="00DD4247" w:rsidRDefault="00DD4247" w:rsidP="008D1FD5">
      <w:pPr>
        <w:tabs>
          <w:tab w:val="left" w:pos="4432"/>
        </w:tabs>
        <w:rPr>
          <w:rFonts w:ascii="Times New Roman" w:hAnsi="Times New Roman" w:cs="Times New Roman"/>
          <w:sz w:val="28"/>
          <w:szCs w:val="28"/>
        </w:rPr>
      </w:pPr>
    </w:p>
    <w:p w:rsidR="00366476" w:rsidRDefault="00366476" w:rsidP="008D1FD5">
      <w:pPr>
        <w:tabs>
          <w:tab w:val="left" w:pos="4432"/>
        </w:tabs>
        <w:rPr>
          <w:rFonts w:ascii="Times New Roman" w:hAnsi="Times New Roman" w:cs="Times New Roman"/>
          <w:sz w:val="28"/>
          <w:szCs w:val="28"/>
        </w:rPr>
      </w:pPr>
    </w:p>
    <w:p w:rsidR="00366476" w:rsidRDefault="00366476" w:rsidP="008D1FD5">
      <w:pPr>
        <w:tabs>
          <w:tab w:val="left" w:pos="4432"/>
        </w:tabs>
        <w:rPr>
          <w:rFonts w:ascii="Times New Roman" w:hAnsi="Times New Roman" w:cs="Times New Roman"/>
          <w:sz w:val="28"/>
          <w:szCs w:val="28"/>
        </w:rPr>
      </w:pPr>
    </w:p>
    <w:p w:rsidR="008D1FD5" w:rsidRDefault="008D1FD5" w:rsidP="008D1FD5">
      <w:pPr>
        <w:tabs>
          <w:tab w:val="left" w:pos="4432"/>
        </w:tabs>
        <w:jc w:val="center"/>
        <w:rPr>
          <w:rFonts w:ascii="Times New Roman" w:hAnsi="Times New Roman" w:cs="Times New Roman"/>
          <w:b/>
          <w:sz w:val="28"/>
          <w:szCs w:val="28"/>
        </w:rPr>
      </w:pPr>
      <w:r>
        <w:rPr>
          <w:rFonts w:ascii="Times New Roman" w:hAnsi="Times New Roman" w:cs="Times New Roman"/>
          <w:b/>
          <w:sz w:val="28"/>
          <w:szCs w:val="28"/>
        </w:rPr>
        <w:lastRenderedPageBreak/>
        <w:t>СПИСОК ИСТОЧНИКОВ ЛИТЕРАТУРЫ</w:t>
      </w:r>
    </w:p>
    <w:p w:rsidR="00AE1527" w:rsidRDefault="00AE1527" w:rsidP="008D1FD5">
      <w:pPr>
        <w:tabs>
          <w:tab w:val="left" w:pos="4432"/>
        </w:tabs>
        <w:jc w:val="center"/>
        <w:rPr>
          <w:rFonts w:ascii="Times New Roman" w:hAnsi="Times New Roman" w:cs="Times New Roman"/>
          <w:b/>
          <w:sz w:val="28"/>
          <w:szCs w:val="28"/>
        </w:rPr>
      </w:pPr>
    </w:p>
    <w:p w:rsidR="00AE1527" w:rsidRPr="00AE1527" w:rsidRDefault="00DD4247" w:rsidP="008D1FD5">
      <w:pPr>
        <w:tabs>
          <w:tab w:val="left" w:pos="4432"/>
        </w:tabs>
        <w:jc w:val="center"/>
        <w:rPr>
          <w:rFonts w:ascii="Times New Roman" w:hAnsi="Times New Roman" w:cs="Times New Roman"/>
          <w:sz w:val="28"/>
          <w:szCs w:val="28"/>
        </w:rPr>
      </w:pPr>
      <w:r>
        <w:rPr>
          <w:rFonts w:ascii="Times New Roman" w:hAnsi="Times New Roman" w:cs="Times New Roman"/>
          <w:sz w:val="28"/>
          <w:szCs w:val="28"/>
        </w:rPr>
        <w:t>Нормативно-правовые акты</w:t>
      </w:r>
    </w:p>
    <w:p w:rsidR="008D1FD5" w:rsidRDefault="008D1FD5" w:rsidP="008D1FD5">
      <w:pPr>
        <w:tabs>
          <w:tab w:val="left" w:pos="4432"/>
        </w:tabs>
        <w:jc w:val="center"/>
        <w:rPr>
          <w:rFonts w:ascii="Times New Roman" w:hAnsi="Times New Roman" w:cs="Times New Roman"/>
          <w:b/>
          <w:sz w:val="28"/>
          <w:szCs w:val="28"/>
        </w:rPr>
      </w:pPr>
    </w:p>
    <w:p w:rsidR="00500C39" w:rsidRDefault="00500C39" w:rsidP="00500C39">
      <w:pPr>
        <w:pStyle w:val="a3"/>
        <w:numPr>
          <w:ilvl w:val="0"/>
          <w:numId w:val="14"/>
        </w:numPr>
        <w:spacing w:line="360" w:lineRule="auto"/>
        <w:ind w:left="0" w:firstLine="709"/>
        <w:rPr>
          <w:rFonts w:ascii="Times New Roman" w:hAnsi="Times New Roman" w:cs="Times New Roman"/>
          <w:sz w:val="28"/>
          <w:szCs w:val="28"/>
        </w:rPr>
      </w:pPr>
      <w:r w:rsidRPr="00500C39">
        <w:rPr>
          <w:rFonts w:ascii="Times New Roman" w:hAnsi="Times New Roman" w:cs="Times New Roman"/>
          <w:sz w:val="28"/>
          <w:szCs w:val="28"/>
        </w:rPr>
        <w:t xml:space="preserve">Статья </w:t>
      </w:r>
      <w:r>
        <w:rPr>
          <w:rFonts w:ascii="Times New Roman" w:hAnsi="Times New Roman" w:cs="Times New Roman"/>
          <w:sz w:val="28"/>
          <w:szCs w:val="28"/>
        </w:rPr>
        <w:t>VII.</w:t>
      </w:r>
      <w:r w:rsidRPr="00500C39">
        <w:rPr>
          <w:rFonts w:ascii="Times New Roman" w:hAnsi="Times New Roman" w:cs="Times New Roman"/>
          <w:sz w:val="28"/>
          <w:szCs w:val="28"/>
        </w:rPr>
        <w:t>Оценка товара для таможенных целей</w:t>
      </w:r>
      <w:r>
        <w:rPr>
          <w:rFonts w:ascii="Times New Roman" w:hAnsi="Times New Roman" w:cs="Times New Roman"/>
          <w:sz w:val="28"/>
          <w:szCs w:val="28"/>
        </w:rPr>
        <w:t>. - [Электронный ресурс]URL:</w:t>
      </w:r>
      <w:r w:rsidRPr="00500C39">
        <w:rPr>
          <w:rFonts w:ascii="Times New Roman" w:hAnsi="Times New Roman" w:cs="Times New Roman"/>
          <w:sz w:val="28"/>
          <w:szCs w:val="28"/>
        </w:rPr>
        <w:t>https://base.garant.ru/2560614/e88847e78ccd9fdb54482c7fa15982bf/</w:t>
      </w:r>
      <w:r w:rsidR="001B190A">
        <w:rPr>
          <w:rFonts w:ascii="Times New Roman" w:hAnsi="Times New Roman" w:cs="Times New Roman"/>
          <w:sz w:val="28"/>
          <w:szCs w:val="28"/>
        </w:rPr>
        <w:t xml:space="preserve"> ( дата обращения 06.07.2023)</w:t>
      </w:r>
    </w:p>
    <w:p w:rsidR="00500C39" w:rsidRDefault="00500C39" w:rsidP="00500C39">
      <w:pPr>
        <w:pStyle w:val="a3"/>
        <w:numPr>
          <w:ilvl w:val="0"/>
          <w:numId w:val="14"/>
        </w:numPr>
        <w:spacing w:line="360" w:lineRule="auto"/>
        <w:ind w:left="0" w:firstLine="709"/>
        <w:rPr>
          <w:rFonts w:ascii="Times New Roman" w:hAnsi="Times New Roman" w:cs="Times New Roman"/>
          <w:sz w:val="28"/>
          <w:szCs w:val="28"/>
        </w:rPr>
      </w:pPr>
      <w:r w:rsidRPr="00500C39">
        <w:rPr>
          <w:rFonts w:ascii="Times New Roman" w:hAnsi="Times New Roman" w:cs="Times New Roman"/>
          <w:sz w:val="28"/>
          <w:szCs w:val="28"/>
        </w:rPr>
        <w:t>Соглашение по применению статьи VII генерального соглашения по тарифам и торговле 1994 года [Электронный ресурс] - URL: https://docs.cntd.ru/document/902340081</w:t>
      </w:r>
      <w:r w:rsidR="001B190A">
        <w:rPr>
          <w:rFonts w:ascii="Times New Roman" w:hAnsi="Times New Roman" w:cs="Times New Roman"/>
          <w:sz w:val="28"/>
          <w:szCs w:val="28"/>
        </w:rPr>
        <w:t>( дата обращения 06.07.2023)</w:t>
      </w:r>
    </w:p>
    <w:p w:rsidR="00500C39" w:rsidRDefault="00500C39" w:rsidP="00500C39">
      <w:pPr>
        <w:pStyle w:val="a3"/>
        <w:numPr>
          <w:ilvl w:val="0"/>
          <w:numId w:val="14"/>
        </w:numPr>
        <w:spacing w:line="360" w:lineRule="auto"/>
        <w:ind w:left="0" w:firstLine="709"/>
        <w:rPr>
          <w:rFonts w:ascii="Times New Roman" w:hAnsi="Times New Roman" w:cs="Times New Roman"/>
          <w:sz w:val="28"/>
          <w:szCs w:val="28"/>
        </w:rPr>
      </w:pPr>
      <w:r w:rsidRPr="00500C39">
        <w:rPr>
          <w:rFonts w:ascii="Times New Roman" w:hAnsi="Times New Roman" w:cs="Times New Roman"/>
          <w:sz w:val="28"/>
          <w:szCs w:val="28"/>
        </w:rPr>
        <w:t>Решение Коллегии Евразийской экономической комиссии от 27 марта 2018 г. N 42 "Об особенностях проведения таможенного контроля таможенной стоимости товаров, ввозимых на таможенную территорию</w:t>
      </w:r>
      <w:r w:rsidR="001B190A">
        <w:rPr>
          <w:rFonts w:ascii="Times New Roman" w:hAnsi="Times New Roman" w:cs="Times New Roman"/>
          <w:sz w:val="28"/>
          <w:szCs w:val="28"/>
        </w:rPr>
        <w:t>( дата обращения 11.07.2023)</w:t>
      </w:r>
    </w:p>
    <w:p w:rsidR="00500C39" w:rsidRDefault="00500C39" w:rsidP="00500C39">
      <w:pPr>
        <w:pStyle w:val="a3"/>
        <w:numPr>
          <w:ilvl w:val="0"/>
          <w:numId w:val="14"/>
        </w:numPr>
        <w:spacing w:line="360" w:lineRule="auto"/>
        <w:ind w:left="0" w:firstLine="709"/>
        <w:rPr>
          <w:rFonts w:ascii="Times New Roman" w:hAnsi="Times New Roman" w:cs="Times New Roman"/>
          <w:sz w:val="28"/>
          <w:szCs w:val="28"/>
        </w:rPr>
      </w:pPr>
      <w:r w:rsidRPr="00500C39">
        <w:rPr>
          <w:rFonts w:ascii="Times New Roman" w:hAnsi="Times New Roman" w:cs="Times New Roman"/>
          <w:sz w:val="28"/>
          <w:szCs w:val="28"/>
        </w:rPr>
        <w:t>Евразийского экономического союза" [Электронный ресурс] - URL: https://www.alta.ru/tamdoc/18kr0042/</w:t>
      </w:r>
      <w:r w:rsidR="001B190A">
        <w:rPr>
          <w:rFonts w:ascii="Times New Roman" w:hAnsi="Times New Roman" w:cs="Times New Roman"/>
          <w:sz w:val="28"/>
          <w:szCs w:val="28"/>
        </w:rPr>
        <w:t>( дата обращения 09.07.2023)</w:t>
      </w:r>
    </w:p>
    <w:p w:rsidR="00500C39" w:rsidRDefault="00500C39" w:rsidP="00500C39">
      <w:pPr>
        <w:pStyle w:val="a3"/>
        <w:numPr>
          <w:ilvl w:val="0"/>
          <w:numId w:val="14"/>
        </w:numPr>
        <w:spacing w:line="360" w:lineRule="auto"/>
        <w:ind w:left="0" w:firstLine="709"/>
        <w:rPr>
          <w:rFonts w:ascii="Times New Roman" w:hAnsi="Times New Roman" w:cs="Times New Roman"/>
          <w:sz w:val="28"/>
          <w:szCs w:val="28"/>
        </w:rPr>
      </w:pPr>
      <w:r w:rsidRPr="00500C39">
        <w:rPr>
          <w:rFonts w:ascii="Times New Roman" w:hAnsi="Times New Roman" w:cs="Times New Roman"/>
          <w:sz w:val="28"/>
          <w:szCs w:val="28"/>
        </w:rPr>
        <w:t>Постановление Правительства РФ от 23.04.2021 N 636 (ред. от 19.06.2021) "Об утверждении Положения о Федеральной таможенной службе, внесении изменений в Положение о Министерстве финансов Российской Федерации "1. Общее положение" пункт 1 [Электронный ресурс] - URL: https://www.consultant.ru /document/cons_doc_LAW_ 382977 /f692042ca65d4560a57a5f1dad5f03ca8cc724d1/</w:t>
      </w:r>
      <w:r w:rsidR="001B190A">
        <w:rPr>
          <w:rFonts w:ascii="Times New Roman" w:hAnsi="Times New Roman" w:cs="Times New Roman"/>
          <w:sz w:val="28"/>
          <w:szCs w:val="28"/>
        </w:rPr>
        <w:t>( дата обращения 20.07.2023)</w:t>
      </w:r>
    </w:p>
    <w:p w:rsidR="00500C39" w:rsidRDefault="00500C39" w:rsidP="00500C39">
      <w:pPr>
        <w:pStyle w:val="a3"/>
        <w:numPr>
          <w:ilvl w:val="0"/>
          <w:numId w:val="14"/>
        </w:numPr>
        <w:spacing w:line="360" w:lineRule="auto"/>
        <w:ind w:left="0" w:firstLine="709"/>
        <w:rPr>
          <w:rFonts w:ascii="Times New Roman" w:hAnsi="Times New Roman" w:cs="Times New Roman"/>
          <w:sz w:val="28"/>
          <w:szCs w:val="28"/>
        </w:rPr>
      </w:pPr>
      <w:r w:rsidRPr="00500C39">
        <w:rPr>
          <w:rFonts w:ascii="Times New Roman" w:hAnsi="Times New Roman" w:cs="Times New Roman"/>
          <w:sz w:val="28"/>
          <w:szCs w:val="28"/>
        </w:rPr>
        <w:t>Постановление Правительства РФ от 23.04.2021 N 636 (ред. от 19.06.2021) "Об утверждении Положения о Федеральной таможенной службе, внесении изменений в Положение о Министерстве финансов Российской Федерации "1.Общее положени</w:t>
      </w:r>
      <w:r>
        <w:rPr>
          <w:rFonts w:ascii="Times New Roman" w:hAnsi="Times New Roman" w:cs="Times New Roman"/>
          <w:sz w:val="28"/>
          <w:szCs w:val="28"/>
        </w:rPr>
        <w:t>е" пункт 4 [Электронный ресурс]- URL:https://www.consultant.ru/</w:t>
      </w:r>
      <w:r w:rsidRPr="00500C39">
        <w:rPr>
          <w:rFonts w:ascii="Times New Roman" w:hAnsi="Times New Roman" w:cs="Times New Roman"/>
          <w:sz w:val="28"/>
          <w:szCs w:val="28"/>
        </w:rPr>
        <w:t>document/cons_doc_LAW_382977/f692042ca65d4560a57a5f1</w:t>
      </w:r>
      <w:r>
        <w:rPr>
          <w:rFonts w:ascii="Times New Roman" w:hAnsi="Times New Roman" w:cs="Times New Roman"/>
          <w:sz w:val="28"/>
          <w:szCs w:val="28"/>
        </w:rPr>
        <w:t xml:space="preserve"> </w:t>
      </w:r>
      <w:r w:rsidRPr="00500C39">
        <w:rPr>
          <w:rFonts w:ascii="Times New Roman" w:hAnsi="Times New Roman" w:cs="Times New Roman"/>
          <w:sz w:val="28"/>
          <w:szCs w:val="28"/>
        </w:rPr>
        <w:t>dad5f03ca8cc724d1/</w:t>
      </w:r>
      <w:r w:rsidR="001B190A">
        <w:rPr>
          <w:rFonts w:ascii="Times New Roman" w:hAnsi="Times New Roman" w:cs="Times New Roman"/>
          <w:sz w:val="28"/>
          <w:szCs w:val="28"/>
        </w:rPr>
        <w:t>( дата обращения 06.07.2023)</w:t>
      </w:r>
    </w:p>
    <w:p w:rsidR="00500C39" w:rsidRDefault="00500C39" w:rsidP="00500C39">
      <w:pPr>
        <w:pStyle w:val="a3"/>
        <w:numPr>
          <w:ilvl w:val="0"/>
          <w:numId w:val="14"/>
        </w:numPr>
        <w:spacing w:line="360" w:lineRule="auto"/>
        <w:ind w:left="0" w:firstLine="709"/>
        <w:rPr>
          <w:rFonts w:ascii="Times New Roman" w:hAnsi="Times New Roman" w:cs="Times New Roman"/>
          <w:sz w:val="28"/>
          <w:szCs w:val="28"/>
        </w:rPr>
      </w:pPr>
      <w:r w:rsidRPr="00500C39">
        <w:rPr>
          <w:rFonts w:ascii="Times New Roman" w:hAnsi="Times New Roman" w:cs="Times New Roman"/>
          <w:sz w:val="28"/>
          <w:szCs w:val="28"/>
        </w:rPr>
        <w:t xml:space="preserve">Постановление Правительства РФ от 23.04.2021 N 636 (ред. от 19.06.2021) "Об утверждении Положения о Федеральной таможенной </w:t>
      </w:r>
      <w:r w:rsidRPr="00500C39">
        <w:rPr>
          <w:rFonts w:ascii="Times New Roman" w:hAnsi="Times New Roman" w:cs="Times New Roman"/>
          <w:sz w:val="28"/>
          <w:szCs w:val="28"/>
        </w:rPr>
        <w:lastRenderedPageBreak/>
        <w:t>службе, внесении изменений в Положение о Министерстве финансов Российской Федерации "2. Полномочия" пунк</w:t>
      </w:r>
      <w:r>
        <w:rPr>
          <w:rFonts w:ascii="Times New Roman" w:hAnsi="Times New Roman" w:cs="Times New Roman"/>
          <w:sz w:val="28"/>
          <w:szCs w:val="28"/>
        </w:rPr>
        <w:t>т 5 [Электронный ресурс] - URL:</w:t>
      </w:r>
      <w:r w:rsidRPr="00500C39">
        <w:rPr>
          <w:rFonts w:ascii="Times New Roman" w:hAnsi="Times New Roman" w:cs="Times New Roman"/>
          <w:sz w:val="28"/>
          <w:szCs w:val="28"/>
        </w:rPr>
        <w:t>https://w</w:t>
      </w:r>
      <w:r>
        <w:rPr>
          <w:rFonts w:ascii="Times New Roman" w:hAnsi="Times New Roman" w:cs="Times New Roman"/>
          <w:sz w:val="28"/>
          <w:szCs w:val="28"/>
        </w:rPr>
        <w:t>ww.consultant.ru/document/cons_</w:t>
      </w:r>
      <w:r w:rsidRPr="00500C39">
        <w:rPr>
          <w:rFonts w:ascii="Times New Roman" w:hAnsi="Times New Roman" w:cs="Times New Roman"/>
          <w:sz w:val="28"/>
          <w:szCs w:val="28"/>
        </w:rPr>
        <w:t>doc_LAW_382977/f4f365c3a84620652da32378652460794a086d4a/</w:t>
      </w:r>
      <w:r w:rsidR="001B190A">
        <w:rPr>
          <w:rFonts w:ascii="Times New Roman" w:hAnsi="Times New Roman" w:cs="Times New Roman"/>
          <w:sz w:val="28"/>
          <w:szCs w:val="28"/>
        </w:rPr>
        <w:t>( дата обращения 17.07.2023)</w:t>
      </w:r>
    </w:p>
    <w:p w:rsidR="00500C39" w:rsidRDefault="00500C39" w:rsidP="00500C39">
      <w:pPr>
        <w:pStyle w:val="a3"/>
        <w:numPr>
          <w:ilvl w:val="0"/>
          <w:numId w:val="14"/>
        </w:numPr>
        <w:spacing w:line="360" w:lineRule="auto"/>
        <w:ind w:left="0" w:firstLine="709"/>
        <w:rPr>
          <w:rFonts w:ascii="Times New Roman" w:hAnsi="Times New Roman" w:cs="Times New Roman"/>
          <w:sz w:val="28"/>
          <w:szCs w:val="28"/>
        </w:rPr>
      </w:pPr>
      <w:r w:rsidRPr="00500C39">
        <w:rPr>
          <w:rFonts w:ascii="Times New Roman" w:hAnsi="Times New Roman" w:cs="Times New Roman"/>
          <w:sz w:val="28"/>
          <w:szCs w:val="28"/>
        </w:rPr>
        <w:t>Постановление Правительства РФ от 23.04.2021 N 636 (ред. от 19.06.2021) "Об утверждении Положения о Федеральной таможенной службе, внесении изменений в Положение о Министерстве финансов Российской Федерации "2. Полномочия" пунк</w:t>
      </w:r>
      <w:r>
        <w:rPr>
          <w:rFonts w:ascii="Times New Roman" w:hAnsi="Times New Roman" w:cs="Times New Roman"/>
          <w:sz w:val="28"/>
          <w:szCs w:val="28"/>
        </w:rPr>
        <w:t>т 6 [Электронный ресурс] - URL:</w:t>
      </w:r>
      <w:r w:rsidRPr="00500C39">
        <w:rPr>
          <w:rFonts w:ascii="Times New Roman" w:hAnsi="Times New Roman" w:cs="Times New Roman"/>
          <w:sz w:val="28"/>
          <w:szCs w:val="28"/>
        </w:rPr>
        <w:t>https://w</w:t>
      </w:r>
      <w:r>
        <w:rPr>
          <w:rFonts w:ascii="Times New Roman" w:hAnsi="Times New Roman" w:cs="Times New Roman"/>
          <w:sz w:val="28"/>
          <w:szCs w:val="28"/>
        </w:rPr>
        <w:t>ww.consultant.ru/document/cons_</w:t>
      </w:r>
      <w:r w:rsidRPr="00500C39">
        <w:rPr>
          <w:rFonts w:ascii="Times New Roman" w:hAnsi="Times New Roman" w:cs="Times New Roman"/>
          <w:sz w:val="28"/>
          <w:szCs w:val="28"/>
        </w:rPr>
        <w:t>doc_LAW_382977/f4f365c3a84620652da32378652460794a086d4a/</w:t>
      </w:r>
      <w:r w:rsidR="001B190A">
        <w:rPr>
          <w:rFonts w:ascii="Times New Roman" w:hAnsi="Times New Roman" w:cs="Times New Roman"/>
          <w:sz w:val="28"/>
          <w:szCs w:val="28"/>
        </w:rPr>
        <w:t>( дата обращения 06.08.2023)</w:t>
      </w:r>
    </w:p>
    <w:p w:rsidR="00500C39" w:rsidRDefault="00500C39" w:rsidP="00500C39">
      <w:pPr>
        <w:pStyle w:val="a3"/>
        <w:numPr>
          <w:ilvl w:val="0"/>
          <w:numId w:val="14"/>
        </w:numPr>
        <w:spacing w:line="360" w:lineRule="auto"/>
        <w:ind w:left="0" w:firstLine="709"/>
        <w:rPr>
          <w:rFonts w:ascii="Times New Roman" w:hAnsi="Times New Roman" w:cs="Times New Roman"/>
          <w:sz w:val="28"/>
          <w:szCs w:val="28"/>
        </w:rPr>
      </w:pPr>
      <w:r w:rsidRPr="00500C39">
        <w:rPr>
          <w:rFonts w:ascii="Times New Roman" w:hAnsi="Times New Roman" w:cs="Times New Roman"/>
          <w:sz w:val="28"/>
          <w:szCs w:val="28"/>
        </w:rPr>
        <w:t>Решение Коллегии Евразийской экономической комиссии от 27 марта 2018 г. N 42 "Об особенностях проведения таможенного контроля таможенной стоимости товаров, ввозимых на таможенную территорию Евразийского экономического союза" в ред. от 11.01.2022 № 9 [Электронный ресурс] - URL : https://www.alta.ru/tamdoc/18kr0042/</w:t>
      </w:r>
      <w:r w:rsidR="001B190A">
        <w:rPr>
          <w:rFonts w:ascii="Times New Roman" w:hAnsi="Times New Roman" w:cs="Times New Roman"/>
          <w:sz w:val="28"/>
          <w:szCs w:val="28"/>
        </w:rPr>
        <w:t>( дата обращения 16.08.2023)</w:t>
      </w:r>
    </w:p>
    <w:p w:rsidR="00500C39" w:rsidRDefault="00500C39" w:rsidP="00500C39">
      <w:pPr>
        <w:pStyle w:val="a3"/>
        <w:numPr>
          <w:ilvl w:val="0"/>
          <w:numId w:val="14"/>
        </w:numPr>
        <w:spacing w:line="360" w:lineRule="auto"/>
        <w:ind w:left="0" w:firstLine="709"/>
        <w:rPr>
          <w:rFonts w:ascii="Times New Roman" w:hAnsi="Times New Roman" w:cs="Times New Roman"/>
          <w:sz w:val="28"/>
          <w:szCs w:val="28"/>
        </w:rPr>
      </w:pPr>
      <w:r w:rsidRPr="00500C39">
        <w:rPr>
          <w:rFonts w:ascii="Times New Roman" w:hAnsi="Times New Roman" w:cs="Times New Roman"/>
          <w:sz w:val="28"/>
          <w:szCs w:val="28"/>
        </w:rPr>
        <w:t>Итоговый доклад о результатах и основных направлениях деятельности ФТС России в 2022 году [Электронный ресурс] - URL: https://customs.gov.ru/storage/document/document_info/2023-03/09 /itog_doklad_2022.pdf</w:t>
      </w:r>
      <w:r w:rsidR="001B190A">
        <w:rPr>
          <w:rFonts w:ascii="Times New Roman" w:hAnsi="Times New Roman" w:cs="Times New Roman"/>
          <w:sz w:val="28"/>
          <w:szCs w:val="28"/>
        </w:rPr>
        <w:t>( дата обращения 29.07.2023)</w:t>
      </w:r>
    </w:p>
    <w:p w:rsidR="00500C39" w:rsidRDefault="00500C39" w:rsidP="00500C39">
      <w:pPr>
        <w:pStyle w:val="a3"/>
        <w:numPr>
          <w:ilvl w:val="0"/>
          <w:numId w:val="14"/>
        </w:numPr>
        <w:spacing w:line="360" w:lineRule="auto"/>
        <w:ind w:left="0" w:firstLine="709"/>
        <w:rPr>
          <w:rFonts w:ascii="Times New Roman" w:hAnsi="Times New Roman" w:cs="Times New Roman"/>
          <w:sz w:val="28"/>
          <w:szCs w:val="28"/>
        </w:rPr>
      </w:pPr>
      <w:r w:rsidRPr="00500C39">
        <w:rPr>
          <w:rFonts w:ascii="Times New Roman" w:hAnsi="Times New Roman" w:cs="Times New Roman"/>
          <w:bCs/>
          <w:kern w:val="36"/>
          <w:sz w:val="28"/>
          <w:szCs w:val="28"/>
        </w:rPr>
        <w:t xml:space="preserve">ТК ЕАЭС Статья 2. Определения </w:t>
      </w:r>
      <w:r w:rsidRPr="00500C39">
        <w:rPr>
          <w:rFonts w:ascii="Times New Roman" w:hAnsi="Times New Roman" w:cs="Times New Roman"/>
          <w:sz w:val="28"/>
          <w:szCs w:val="28"/>
          <w:shd w:val="clear" w:color="auto" w:fill="F6F6F6"/>
        </w:rPr>
        <w:t>[Электронный ресурс] - URL: https://www.consultant.ru/document/cons_doc_LAW_215315/84654882a47691ab62b0afd4460001310215ce3c/</w:t>
      </w:r>
      <w:r w:rsidR="001B190A">
        <w:rPr>
          <w:rFonts w:ascii="Times New Roman" w:hAnsi="Times New Roman" w:cs="Times New Roman"/>
          <w:sz w:val="28"/>
          <w:szCs w:val="28"/>
        </w:rPr>
        <w:t>( дата обращения 29.07.2023)</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500C39">
        <w:rPr>
          <w:rFonts w:ascii="Times New Roman" w:hAnsi="Times New Roman" w:cs="Times New Roman"/>
          <w:sz w:val="28"/>
          <w:szCs w:val="28"/>
        </w:rPr>
        <w:t>ТК ЕАЭС Статья 38. Общие положения о таможенной стоимости това</w:t>
      </w:r>
      <w:r w:rsidR="00AE1527">
        <w:rPr>
          <w:rFonts w:ascii="Times New Roman" w:hAnsi="Times New Roman" w:cs="Times New Roman"/>
          <w:sz w:val="28"/>
          <w:szCs w:val="28"/>
        </w:rPr>
        <w:t xml:space="preserve">ров [Электронный ресурс] - URL: </w:t>
      </w:r>
      <w:r w:rsidRPr="00500C39">
        <w:rPr>
          <w:rFonts w:ascii="Times New Roman" w:hAnsi="Times New Roman" w:cs="Times New Roman"/>
          <w:sz w:val="28"/>
          <w:szCs w:val="28"/>
        </w:rPr>
        <w:t>https://www.consultant.ru/document/</w:t>
      </w:r>
      <w:r w:rsidR="00AE1527">
        <w:rPr>
          <w:rFonts w:ascii="Times New Roman" w:hAnsi="Times New Roman" w:cs="Times New Roman"/>
          <w:sz w:val="28"/>
          <w:szCs w:val="28"/>
        </w:rPr>
        <w:t xml:space="preserve"> </w:t>
      </w:r>
      <w:r w:rsidRPr="00500C39">
        <w:rPr>
          <w:rFonts w:ascii="Times New Roman" w:hAnsi="Times New Roman" w:cs="Times New Roman"/>
          <w:sz w:val="28"/>
          <w:szCs w:val="28"/>
        </w:rPr>
        <w:t>cons_doc_LAW_215315/f420e9c049a0a8c74f52650ef847e90342987f53/</w:t>
      </w:r>
      <w:r w:rsidR="001B190A">
        <w:rPr>
          <w:rFonts w:ascii="Times New Roman" w:hAnsi="Times New Roman" w:cs="Times New Roman"/>
          <w:sz w:val="28"/>
          <w:szCs w:val="28"/>
        </w:rPr>
        <w:t>( дата обращения 29.07.2023)</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bCs/>
          <w:color w:val="000000"/>
          <w:sz w:val="28"/>
          <w:szCs w:val="28"/>
          <w:shd w:val="clear" w:color="auto" w:fill="FFFFFF"/>
        </w:rPr>
        <w:t>ТК ЕАЭС Статья 39. Метод по стоимости сделки с ввозимыми товарами [Электронный ресурс</w:t>
      </w:r>
      <w:r w:rsidR="00AE1527">
        <w:rPr>
          <w:rFonts w:ascii="Times New Roman" w:hAnsi="Times New Roman" w:cs="Times New Roman"/>
          <w:bCs/>
          <w:color w:val="000000"/>
          <w:sz w:val="28"/>
          <w:szCs w:val="28"/>
          <w:shd w:val="clear" w:color="auto" w:fill="FFFFFF"/>
        </w:rPr>
        <w:t xml:space="preserve">] </w:t>
      </w:r>
      <w:r w:rsidRPr="00AE1527">
        <w:rPr>
          <w:rFonts w:ascii="Times New Roman" w:hAnsi="Times New Roman" w:cs="Times New Roman"/>
          <w:bCs/>
          <w:color w:val="000000"/>
          <w:sz w:val="28"/>
          <w:szCs w:val="28"/>
          <w:shd w:val="clear" w:color="auto" w:fill="FFFFFF"/>
        </w:rPr>
        <w:t>URL:https://www.consultant.ru/document/</w:t>
      </w:r>
      <w:r w:rsidR="00AE1527">
        <w:rPr>
          <w:rFonts w:ascii="Times New Roman" w:hAnsi="Times New Roman" w:cs="Times New Roman"/>
          <w:bCs/>
          <w:color w:val="000000"/>
          <w:sz w:val="28"/>
          <w:szCs w:val="28"/>
          <w:shd w:val="clear" w:color="auto" w:fill="FFFFFF"/>
        </w:rPr>
        <w:t xml:space="preserve"> </w:t>
      </w:r>
      <w:r w:rsidRPr="00AE1527">
        <w:rPr>
          <w:rFonts w:ascii="Times New Roman" w:hAnsi="Times New Roman" w:cs="Times New Roman"/>
          <w:bCs/>
          <w:color w:val="000000"/>
          <w:sz w:val="28"/>
          <w:szCs w:val="28"/>
          <w:shd w:val="clear" w:color="auto" w:fill="FFFFFF"/>
        </w:rPr>
        <w:t>cons_doc_LAW_215315/56ed2c3d64a9fd41c7dd791e4d0e6be7e8fa967d</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bCs/>
          <w:color w:val="000000"/>
          <w:sz w:val="28"/>
          <w:szCs w:val="28"/>
          <w:shd w:val="clear" w:color="auto" w:fill="FFFFFF"/>
        </w:rPr>
        <w:lastRenderedPageBreak/>
        <w:t xml:space="preserve">ТК ЕАЭС Статья 40. Дополнительные начисления к цене, фактически уплаченной или подлежащей уплате за ввозимые товары  </w:t>
      </w:r>
      <w:r w:rsidRPr="00AE1527">
        <w:rPr>
          <w:rFonts w:ascii="Times New Roman" w:hAnsi="Times New Roman" w:cs="Times New Roman"/>
          <w:sz w:val="28"/>
          <w:szCs w:val="28"/>
        </w:rPr>
        <w:t>[Электронный ресурс] - URL: https://www.consultant.ru/document/cons_ doc_LAW_215315/66248a91f91265e74f977a3bb45a5ec7cabbc456/</w:t>
      </w:r>
      <w:r w:rsidR="001B190A">
        <w:rPr>
          <w:rFonts w:ascii="Times New Roman" w:hAnsi="Times New Roman" w:cs="Times New Roman"/>
          <w:sz w:val="28"/>
          <w:szCs w:val="28"/>
        </w:rPr>
        <w:t>( дата обращения 29.07.2023)</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bCs/>
          <w:color w:val="000000"/>
          <w:sz w:val="28"/>
          <w:szCs w:val="28"/>
          <w:shd w:val="clear" w:color="auto" w:fill="FFFFFF"/>
        </w:rPr>
        <w:t>ТК ЕАЭС Статья 41. Метод по стоимости сделк</w:t>
      </w:r>
      <w:r w:rsidR="00AE1527">
        <w:rPr>
          <w:rFonts w:ascii="Times New Roman" w:hAnsi="Times New Roman" w:cs="Times New Roman"/>
          <w:bCs/>
          <w:color w:val="000000"/>
          <w:sz w:val="28"/>
          <w:szCs w:val="28"/>
          <w:shd w:val="clear" w:color="auto" w:fill="FFFFFF"/>
        </w:rPr>
        <w:t xml:space="preserve">и с идентичными товарами (метод </w:t>
      </w:r>
      <w:r w:rsidRPr="00AE1527">
        <w:rPr>
          <w:rFonts w:ascii="Times New Roman" w:hAnsi="Times New Roman" w:cs="Times New Roman"/>
          <w:bCs/>
          <w:color w:val="000000"/>
          <w:sz w:val="28"/>
          <w:szCs w:val="28"/>
          <w:shd w:val="clear" w:color="auto" w:fill="FFFFFF"/>
        </w:rPr>
        <w:t>2)</w:t>
      </w:r>
      <w:r w:rsidR="00AE1527">
        <w:rPr>
          <w:rFonts w:ascii="Times New Roman" w:hAnsi="Times New Roman" w:cs="Times New Roman"/>
          <w:bCs/>
          <w:color w:val="000000"/>
          <w:sz w:val="28"/>
          <w:szCs w:val="28"/>
          <w:shd w:val="clear" w:color="auto" w:fill="FFFFFF"/>
        </w:rPr>
        <w:t xml:space="preserve"> </w:t>
      </w:r>
      <w:r w:rsidR="00AE1527">
        <w:rPr>
          <w:rFonts w:ascii="Times New Roman" w:hAnsi="Times New Roman" w:cs="Times New Roman"/>
          <w:sz w:val="28"/>
          <w:szCs w:val="28"/>
        </w:rPr>
        <w:t>[Электронный ресурс]</w:t>
      </w:r>
      <w:r w:rsidRPr="00AE1527">
        <w:rPr>
          <w:rFonts w:ascii="Times New Roman" w:hAnsi="Times New Roman" w:cs="Times New Roman"/>
          <w:sz w:val="28"/>
          <w:szCs w:val="28"/>
        </w:rPr>
        <w:t>- URL:</w:t>
      </w:r>
      <w:r w:rsidR="00AE1527">
        <w:rPr>
          <w:rFonts w:ascii="Times New Roman" w:hAnsi="Times New Roman" w:cs="Times New Roman"/>
          <w:sz w:val="28"/>
          <w:szCs w:val="28"/>
        </w:rPr>
        <w:t xml:space="preserve"> </w:t>
      </w:r>
      <w:r w:rsidRPr="00AE1527">
        <w:rPr>
          <w:rFonts w:ascii="Times New Roman" w:hAnsi="Times New Roman" w:cs="Times New Roman"/>
          <w:sz w:val="28"/>
          <w:szCs w:val="28"/>
        </w:rPr>
        <w:t>https://www.consultant.ru/</w:t>
      </w:r>
      <w:r w:rsidR="00AE1527">
        <w:rPr>
          <w:rFonts w:ascii="Times New Roman" w:hAnsi="Times New Roman" w:cs="Times New Roman"/>
          <w:sz w:val="28"/>
          <w:szCs w:val="28"/>
        </w:rPr>
        <w:t xml:space="preserve"> </w:t>
      </w:r>
      <w:r w:rsidRPr="00AE1527">
        <w:rPr>
          <w:rFonts w:ascii="Times New Roman" w:hAnsi="Times New Roman" w:cs="Times New Roman"/>
          <w:sz w:val="28"/>
          <w:szCs w:val="28"/>
        </w:rPr>
        <w:t>document/cons_doc_LAW_215315/eeab58d62f546b804e5e75b3058e55742639a3c7/</w:t>
      </w:r>
      <w:r w:rsidR="001B190A">
        <w:rPr>
          <w:rFonts w:ascii="Times New Roman" w:hAnsi="Times New Roman" w:cs="Times New Roman"/>
          <w:sz w:val="28"/>
          <w:szCs w:val="28"/>
        </w:rPr>
        <w:t>( дата обращения 29.07.2023)</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bCs/>
          <w:color w:val="000000"/>
          <w:sz w:val="28"/>
          <w:szCs w:val="28"/>
          <w:shd w:val="clear" w:color="auto" w:fill="FFFFFF"/>
        </w:rPr>
        <w:t>ТК ЕАЭС Статья 42. Метод по стоимости сделки с однородными товарами (метод 3)</w:t>
      </w:r>
      <w:r w:rsidRPr="00AE1527">
        <w:rPr>
          <w:rFonts w:ascii="Times New Roman" w:hAnsi="Times New Roman" w:cs="Times New Roman"/>
          <w:sz w:val="28"/>
          <w:szCs w:val="28"/>
        </w:rPr>
        <w:t xml:space="preserve">   [Электронный ресурс] - URL: https://www.consultant.ru/</w:t>
      </w:r>
      <w:r w:rsidR="00AE1527">
        <w:rPr>
          <w:rFonts w:ascii="Times New Roman" w:hAnsi="Times New Roman" w:cs="Times New Roman"/>
          <w:sz w:val="28"/>
          <w:szCs w:val="28"/>
        </w:rPr>
        <w:t xml:space="preserve"> </w:t>
      </w:r>
      <w:r w:rsidRPr="00AE1527">
        <w:rPr>
          <w:rFonts w:ascii="Times New Roman" w:hAnsi="Times New Roman" w:cs="Times New Roman"/>
          <w:sz w:val="28"/>
          <w:szCs w:val="28"/>
        </w:rPr>
        <w:t>document/cons_doc_LAW_215315/65779ac724f45707dadc28f0191f8aa3feb8bd94/</w:t>
      </w:r>
      <w:r w:rsidR="001B190A">
        <w:rPr>
          <w:rFonts w:ascii="Times New Roman" w:hAnsi="Times New Roman" w:cs="Times New Roman"/>
          <w:sz w:val="28"/>
          <w:szCs w:val="28"/>
        </w:rPr>
        <w:t>( дата обращения 29.07.2023)</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bCs/>
          <w:color w:val="000000"/>
          <w:sz w:val="28"/>
          <w:szCs w:val="28"/>
          <w:shd w:val="clear" w:color="auto" w:fill="FFFFFF"/>
        </w:rPr>
        <w:t>ТК ЕАЭС Статья 43. Метод вычитания (метод 4) )</w:t>
      </w:r>
      <w:r w:rsidRPr="00AE1527">
        <w:rPr>
          <w:rFonts w:ascii="Times New Roman" w:hAnsi="Times New Roman" w:cs="Times New Roman"/>
          <w:sz w:val="28"/>
          <w:szCs w:val="28"/>
        </w:rPr>
        <w:t xml:space="preserve"> -  [Электронный ресурс] - URL: https://www.consultant.ru/document/</w:t>
      </w:r>
      <w:r w:rsidR="00AE1527">
        <w:rPr>
          <w:rFonts w:ascii="Times New Roman" w:hAnsi="Times New Roman" w:cs="Times New Roman"/>
          <w:sz w:val="28"/>
          <w:szCs w:val="28"/>
        </w:rPr>
        <w:t xml:space="preserve"> </w:t>
      </w:r>
      <w:r w:rsidRPr="00AE1527">
        <w:rPr>
          <w:rFonts w:ascii="Times New Roman" w:hAnsi="Times New Roman" w:cs="Times New Roman"/>
          <w:sz w:val="28"/>
          <w:szCs w:val="28"/>
        </w:rPr>
        <w:t>cons_doc_LAW_215315/9254acdf9563ff455ed0a4af39ce03154aa94b2d/</w:t>
      </w:r>
      <w:r w:rsidR="001B190A">
        <w:rPr>
          <w:rFonts w:ascii="Times New Roman" w:hAnsi="Times New Roman" w:cs="Times New Roman"/>
          <w:sz w:val="28"/>
          <w:szCs w:val="28"/>
        </w:rPr>
        <w:t>( дата обращения 29.07.2023)</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bCs/>
          <w:color w:val="000000"/>
          <w:sz w:val="28"/>
          <w:szCs w:val="28"/>
          <w:shd w:val="clear" w:color="auto" w:fill="FFFFFF"/>
        </w:rPr>
        <w:t xml:space="preserve">ТК ЕАЭС Статья 44. Метод сложения (метод 5) </w:t>
      </w:r>
      <w:r w:rsidRPr="00AE1527">
        <w:rPr>
          <w:rFonts w:ascii="Times New Roman" w:hAnsi="Times New Roman" w:cs="Times New Roman"/>
          <w:sz w:val="28"/>
          <w:szCs w:val="28"/>
        </w:rPr>
        <w:t>-  [Электронный ресурс] - URL: https://www.consultant.ru/document/cons_doc_LAW_215315/</w:t>
      </w:r>
      <w:r w:rsidR="00AE1527">
        <w:rPr>
          <w:rFonts w:ascii="Times New Roman" w:hAnsi="Times New Roman" w:cs="Times New Roman"/>
          <w:sz w:val="28"/>
          <w:szCs w:val="28"/>
        </w:rPr>
        <w:t xml:space="preserve"> </w:t>
      </w:r>
      <w:r w:rsidRPr="00AE1527">
        <w:rPr>
          <w:rFonts w:ascii="Times New Roman" w:hAnsi="Times New Roman" w:cs="Times New Roman"/>
          <w:sz w:val="28"/>
          <w:szCs w:val="28"/>
        </w:rPr>
        <w:t>3613c1f6cb39a8f7abe1a289c181fa114e3c3f14/</w:t>
      </w:r>
      <w:r w:rsidR="001B190A">
        <w:rPr>
          <w:rFonts w:ascii="Times New Roman" w:hAnsi="Times New Roman" w:cs="Times New Roman"/>
          <w:sz w:val="28"/>
          <w:szCs w:val="28"/>
        </w:rPr>
        <w:t>( дата обращения 30.07.2023)</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bCs/>
          <w:color w:val="000000"/>
          <w:sz w:val="28"/>
          <w:szCs w:val="28"/>
          <w:shd w:val="clear" w:color="auto" w:fill="FFFFFF"/>
        </w:rPr>
        <w:t>ТК ЕАЭС Статья 45. Резервный метод (метод 6)</w:t>
      </w:r>
      <w:r w:rsidRPr="00AE1527">
        <w:rPr>
          <w:rFonts w:ascii="Times New Roman" w:hAnsi="Times New Roman" w:cs="Times New Roman"/>
          <w:sz w:val="28"/>
          <w:szCs w:val="28"/>
        </w:rPr>
        <w:t xml:space="preserve">  -  [Электронный ресурс] - URL: https://www.consultant.ru/document/cons_doc_LAW_215315/</w:t>
      </w:r>
      <w:r w:rsidR="00AE1527">
        <w:rPr>
          <w:rFonts w:ascii="Times New Roman" w:hAnsi="Times New Roman" w:cs="Times New Roman"/>
          <w:sz w:val="28"/>
          <w:szCs w:val="28"/>
        </w:rPr>
        <w:t xml:space="preserve"> </w:t>
      </w:r>
      <w:r w:rsidRPr="00AE1527">
        <w:rPr>
          <w:rFonts w:ascii="Times New Roman" w:hAnsi="Times New Roman" w:cs="Times New Roman"/>
          <w:sz w:val="28"/>
          <w:szCs w:val="28"/>
        </w:rPr>
        <w:t>749d0b7c6474b6a59a7965568175954939b2e495/</w:t>
      </w:r>
      <w:r w:rsidR="001B190A">
        <w:rPr>
          <w:rFonts w:ascii="Times New Roman" w:hAnsi="Times New Roman" w:cs="Times New Roman"/>
          <w:sz w:val="28"/>
          <w:szCs w:val="28"/>
        </w:rPr>
        <w:t>( дата обращения 30.07.2023)</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bCs/>
          <w:color w:val="000000"/>
          <w:sz w:val="28"/>
          <w:szCs w:val="28"/>
          <w:shd w:val="clear" w:color="auto" w:fill="FFFFFF"/>
        </w:rPr>
        <w:t xml:space="preserve">ТК ЕАЭС </w:t>
      </w:r>
      <w:r w:rsidRPr="00AE1527">
        <w:rPr>
          <w:rFonts w:ascii="Times New Roman" w:hAnsi="Times New Roman" w:cs="Times New Roman"/>
          <w:sz w:val="28"/>
          <w:szCs w:val="28"/>
        </w:rPr>
        <w:t>Статья 119. Сроки выпуска товаров [Электронный ресурс] - URL: https://www.alta.ru/codex-2018/R3/GL18/ST119/</w:t>
      </w:r>
      <w:r w:rsidR="001B190A">
        <w:rPr>
          <w:rFonts w:ascii="Times New Roman" w:hAnsi="Times New Roman" w:cs="Times New Roman"/>
          <w:sz w:val="28"/>
          <w:szCs w:val="28"/>
        </w:rPr>
        <w:t>( дата обращения 02.08.2023)</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sz w:val="28"/>
          <w:szCs w:val="28"/>
        </w:rPr>
        <w:t>ТК ЕАЭС Статья 121. Особенности выпуска товаров до завершения проверки таможенных, иных документов и (или) сведе</w:t>
      </w:r>
      <w:r w:rsidR="00AE1527">
        <w:rPr>
          <w:rFonts w:ascii="Times New Roman" w:hAnsi="Times New Roman" w:cs="Times New Roman"/>
          <w:sz w:val="28"/>
          <w:szCs w:val="28"/>
        </w:rPr>
        <w:t xml:space="preserve">ний [Электронный ресурс]  </w:t>
      </w:r>
      <w:r w:rsidR="00AE1527" w:rsidRPr="00AE1527">
        <w:rPr>
          <w:rFonts w:ascii="Times New Roman" w:hAnsi="Times New Roman" w:cs="Times New Roman"/>
          <w:sz w:val="28"/>
          <w:szCs w:val="28"/>
        </w:rPr>
        <w:t>URL</w:t>
      </w:r>
      <w:r w:rsidR="00AE1527">
        <w:rPr>
          <w:rFonts w:ascii="Times New Roman" w:hAnsi="Times New Roman" w:cs="Times New Roman"/>
          <w:sz w:val="28"/>
          <w:szCs w:val="28"/>
        </w:rPr>
        <w:t xml:space="preserve"> </w:t>
      </w:r>
      <w:r w:rsidR="00AE1527" w:rsidRPr="00AE1527">
        <w:rPr>
          <w:rFonts w:ascii="Times New Roman" w:hAnsi="Times New Roman" w:cs="Times New Roman"/>
          <w:sz w:val="28"/>
          <w:szCs w:val="28"/>
        </w:rPr>
        <w:t>:</w:t>
      </w:r>
      <w:r w:rsidRPr="00AE1527">
        <w:rPr>
          <w:rFonts w:ascii="Times New Roman" w:hAnsi="Times New Roman" w:cs="Times New Roman"/>
          <w:sz w:val="28"/>
          <w:szCs w:val="28"/>
        </w:rPr>
        <w:t>https://legalacts.ru/kodeks/</w:t>
      </w:r>
      <w:r w:rsidR="00AE1527">
        <w:rPr>
          <w:rFonts w:ascii="Times New Roman" w:hAnsi="Times New Roman" w:cs="Times New Roman"/>
          <w:sz w:val="28"/>
          <w:szCs w:val="28"/>
        </w:rPr>
        <w:t xml:space="preserve"> </w:t>
      </w:r>
      <w:r w:rsidR="00AE1527" w:rsidRPr="00AE1527">
        <w:rPr>
          <w:rFonts w:ascii="Times New Roman" w:hAnsi="Times New Roman" w:cs="Times New Roman"/>
          <w:sz w:val="28"/>
          <w:szCs w:val="28"/>
        </w:rPr>
        <w:lastRenderedPageBreak/>
        <w:t>tamozhennyikodeksevraziiskogo</w:t>
      </w:r>
      <w:r w:rsidRPr="00AE1527">
        <w:rPr>
          <w:rFonts w:ascii="Times New Roman" w:hAnsi="Times New Roman" w:cs="Times New Roman"/>
          <w:sz w:val="28"/>
          <w:szCs w:val="28"/>
        </w:rPr>
        <w:t>ekonomicheskogo-soiuza-prilozhenie-n-1-k/</w:t>
      </w:r>
      <w:r w:rsidR="00AE1527">
        <w:rPr>
          <w:rFonts w:ascii="Times New Roman" w:hAnsi="Times New Roman" w:cs="Times New Roman"/>
          <w:sz w:val="28"/>
          <w:szCs w:val="28"/>
        </w:rPr>
        <w:t xml:space="preserve"> </w:t>
      </w:r>
      <w:r w:rsidRPr="00AE1527">
        <w:rPr>
          <w:rFonts w:ascii="Times New Roman" w:hAnsi="Times New Roman" w:cs="Times New Roman"/>
          <w:sz w:val="28"/>
          <w:szCs w:val="28"/>
        </w:rPr>
        <w:t>tamozhennyi-kodeks/razdel-iii/glava-18/statja-121/</w:t>
      </w:r>
      <w:r w:rsidR="001B190A">
        <w:rPr>
          <w:rFonts w:ascii="Times New Roman" w:hAnsi="Times New Roman" w:cs="Times New Roman"/>
          <w:sz w:val="28"/>
          <w:szCs w:val="28"/>
        </w:rPr>
        <w:t>( дата обращения 02.08.2023)</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bCs/>
          <w:color w:val="000000"/>
          <w:sz w:val="28"/>
          <w:szCs w:val="28"/>
          <w:shd w:val="clear" w:color="auto" w:fill="FFFFFF"/>
        </w:rPr>
        <w:t xml:space="preserve">ТК ЕАЭС Статья 310. Проведение таможенного контроля </w:t>
      </w:r>
      <w:r w:rsidRPr="00AE1527">
        <w:rPr>
          <w:rFonts w:ascii="Times New Roman" w:hAnsi="Times New Roman" w:cs="Times New Roman"/>
          <w:sz w:val="28"/>
          <w:szCs w:val="28"/>
          <w:shd w:val="clear" w:color="auto" w:fill="F6F6F6"/>
        </w:rPr>
        <w:t>[Электронный ресурс] - URL: https://www.consultant.ru/document/</w:t>
      </w:r>
      <w:r w:rsidR="001B190A">
        <w:rPr>
          <w:rFonts w:ascii="Times New Roman" w:hAnsi="Times New Roman" w:cs="Times New Roman"/>
          <w:sz w:val="28"/>
          <w:szCs w:val="28"/>
          <w:shd w:val="clear" w:color="auto" w:fill="F6F6F6"/>
        </w:rPr>
        <w:t xml:space="preserve"> </w:t>
      </w:r>
      <w:r w:rsidRPr="00AE1527">
        <w:rPr>
          <w:rFonts w:ascii="Times New Roman" w:hAnsi="Times New Roman" w:cs="Times New Roman"/>
          <w:sz w:val="28"/>
          <w:szCs w:val="28"/>
          <w:shd w:val="clear" w:color="auto" w:fill="F6F6F6"/>
        </w:rPr>
        <w:t>cons_doc_LAW_215315/817a57502d7f73e798daa585ed3fbff2535fce20/</w:t>
      </w:r>
      <w:r w:rsidR="001B190A">
        <w:rPr>
          <w:rFonts w:ascii="Times New Roman" w:hAnsi="Times New Roman" w:cs="Times New Roman"/>
          <w:sz w:val="28"/>
          <w:szCs w:val="28"/>
        </w:rPr>
        <w:t>( дата обращения 10.08.2023)</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sz w:val="28"/>
          <w:szCs w:val="28"/>
        </w:rPr>
        <w:t>ТК ЕАЭС Статья 311. Объекты таможенного контроля [Электронный ресурс] - URL: https://www.consultant.ru/document/</w:t>
      </w:r>
      <w:r w:rsidR="00AE1527">
        <w:rPr>
          <w:rFonts w:ascii="Times New Roman" w:hAnsi="Times New Roman" w:cs="Times New Roman"/>
          <w:sz w:val="28"/>
          <w:szCs w:val="28"/>
        </w:rPr>
        <w:t xml:space="preserve"> </w:t>
      </w:r>
      <w:r w:rsidRPr="00AE1527">
        <w:rPr>
          <w:rFonts w:ascii="Times New Roman" w:hAnsi="Times New Roman" w:cs="Times New Roman"/>
          <w:sz w:val="28"/>
          <w:szCs w:val="28"/>
        </w:rPr>
        <w:t>cons_doc_LAW_215315/6bd98e8e89318ae6d74e88daae417dfda98eb4e9/</w:t>
      </w:r>
      <w:r w:rsidR="001B190A">
        <w:rPr>
          <w:rFonts w:ascii="Times New Roman" w:hAnsi="Times New Roman" w:cs="Times New Roman"/>
          <w:sz w:val="28"/>
          <w:szCs w:val="28"/>
        </w:rPr>
        <w:t>( дата обращения 10.08.2023)</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sz w:val="28"/>
          <w:szCs w:val="28"/>
        </w:rPr>
        <w:t>ТК ЕАЭС Статья 313. Особенности проведения таможенного контроля таможенной стоимости товаров [Электронный ресурс] - URL: https://www.consultant.ru/document/cons_doc_LAW_215315/ 110cad6ca 3f0ac90dfbbcf7b19ca22b76dff542f/</w:t>
      </w:r>
      <w:r w:rsidR="001B190A">
        <w:rPr>
          <w:rFonts w:ascii="Times New Roman" w:hAnsi="Times New Roman" w:cs="Times New Roman"/>
          <w:sz w:val="28"/>
          <w:szCs w:val="28"/>
        </w:rPr>
        <w:t>( дата обращения 03.08.2023)</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sz w:val="28"/>
          <w:szCs w:val="28"/>
        </w:rPr>
        <w:t>ТК ЕАЭС Статья 325. Проверка таможенных, иных документов и (или) сведений, начатая до выпуска товаров  [Электронный ресурс] - URL: https://www.consultant.ru/document/cons_d</w:t>
      </w:r>
      <w:r w:rsidR="001B190A">
        <w:rPr>
          <w:rFonts w:ascii="Times New Roman" w:hAnsi="Times New Roman" w:cs="Times New Roman"/>
          <w:sz w:val="28"/>
          <w:szCs w:val="28"/>
        </w:rPr>
        <w:t>oc_LAW_215315/</w:t>
      </w:r>
      <w:r w:rsidRPr="00AE1527">
        <w:rPr>
          <w:rFonts w:ascii="Times New Roman" w:hAnsi="Times New Roman" w:cs="Times New Roman"/>
          <w:sz w:val="28"/>
          <w:szCs w:val="28"/>
        </w:rPr>
        <w:t>d3f022ae3ae7a733e</w:t>
      </w:r>
      <w:r w:rsidR="001B190A">
        <w:rPr>
          <w:rFonts w:ascii="Times New Roman" w:hAnsi="Times New Roman" w:cs="Times New Roman"/>
          <w:sz w:val="28"/>
          <w:szCs w:val="28"/>
        </w:rPr>
        <w:t xml:space="preserve">  </w:t>
      </w:r>
      <w:r w:rsidRPr="00AE1527">
        <w:rPr>
          <w:rFonts w:ascii="Times New Roman" w:hAnsi="Times New Roman" w:cs="Times New Roman"/>
          <w:sz w:val="28"/>
          <w:szCs w:val="28"/>
        </w:rPr>
        <w:t>0547fadf0d8ead390fa4033/</w:t>
      </w:r>
      <w:r w:rsidR="001B190A">
        <w:rPr>
          <w:rFonts w:ascii="Times New Roman" w:hAnsi="Times New Roman" w:cs="Times New Roman"/>
          <w:sz w:val="28"/>
          <w:szCs w:val="28"/>
        </w:rPr>
        <w:t>( дата обращения 09.08.2023)</w:t>
      </w:r>
    </w:p>
    <w:p w:rsidR="00AE1527" w:rsidRP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bCs/>
          <w:color w:val="000000"/>
          <w:sz w:val="28"/>
          <w:szCs w:val="28"/>
          <w:shd w:val="clear" w:color="auto" w:fill="FFFFFF"/>
        </w:rPr>
        <w:t>Таможенный кодекс Российской Федерации (ТК РФ) - N 61-ФЗ от 28 мая 2003 года [Электронный ресурс] - URL : https://www.tks.ru/codex/</w:t>
      </w:r>
      <w:r w:rsidR="001B190A">
        <w:rPr>
          <w:rFonts w:ascii="Times New Roman" w:hAnsi="Times New Roman" w:cs="Times New Roman"/>
          <w:sz w:val="28"/>
          <w:szCs w:val="28"/>
        </w:rPr>
        <w:t>( дата обращения 06.08.2023)</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bCs/>
          <w:color w:val="000000"/>
          <w:sz w:val="28"/>
          <w:szCs w:val="28"/>
          <w:shd w:val="clear" w:color="auto" w:fill="FFFFFF"/>
        </w:rPr>
        <w:t>Федеральный закон от 3 августа 2018 года N 289-ФЗ "О таможенном регулировании</w:t>
      </w:r>
      <w:r w:rsidR="00AE1527">
        <w:rPr>
          <w:rFonts w:ascii="Times New Roman" w:hAnsi="Times New Roman" w:cs="Times New Roman"/>
          <w:sz w:val="28"/>
          <w:szCs w:val="28"/>
        </w:rPr>
        <w:t xml:space="preserve"> </w:t>
      </w:r>
      <w:r w:rsidRPr="00AE1527">
        <w:rPr>
          <w:rFonts w:ascii="Times New Roman" w:hAnsi="Times New Roman" w:cs="Times New Roman"/>
          <w:bCs/>
          <w:color w:val="000000"/>
          <w:sz w:val="28"/>
          <w:szCs w:val="28"/>
          <w:shd w:val="clear" w:color="auto" w:fill="FFFFFF"/>
        </w:rPr>
        <w:t>в Российской Федерации и о внесении изменений в отдельные законодательные акты Российской Федерации с изм., внесенными Постановлением Конституционного Суда РФ от 28.04.2023 N 22-П) [Электронный ресурс] - URL: https://www.alta.ru/tamdoc/18fz0289/</w:t>
      </w:r>
      <w:r w:rsidR="001B190A">
        <w:rPr>
          <w:rFonts w:ascii="Times New Roman" w:hAnsi="Times New Roman" w:cs="Times New Roman"/>
          <w:sz w:val="28"/>
          <w:szCs w:val="28"/>
        </w:rPr>
        <w:t>( дата обращения 06.08.2023)</w:t>
      </w:r>
    </w:p>
    <w:p w:rsidR="00AE1527" w:rsidRDefault="00AE1527" w:rsidP="00AE1527">
      <w:pPr>
        <w:pStyle w:val="a3"/>
        <w:spacing w:line="360" w:lineRule="auto"/>
        <w:ind w:left="709" w:firstLine="0"/>
        <w:rPr>
          <w:rFonts w:ascii="Times New Roman" w:hAnsi="Times New Roman" w:cs="Times New Roman"/>
          <w:sz w:val="28"/>
          <w:szCs w:val="28"/>
        </w:rPr>
      </w:pPr>
    </w:p>
    <w:p w:rsidR="001B190A" w:rsidRDefault="001B190A" w:rsidP="00AE1527">
      <w:pPr>
        <w:pStyle w:val="a3"/>
        <w:spacing w:line="360" w:lineRule="auto"/>
        <w:ind w:left="709" w:firstLine="0"/>
        <w:rPr>
          <w:rFonts w:ascii="Times New Roman" w:hAnsi="Times New Roman" w:cs="Times New Roman"/>
          <w:sz w:val="28"/>
          <w:szCs w:val="28"/>
        </w:rPr>
      </w:pPr>
    </w:p>
    <w:p w:rsidR="001B190A" w:rsidRDefault="001B190A" w:rsidP="00AE1527">
      <w:pPr>
        <w:pStyle w:val="a3"/>
        <w:spacing w:line="360" w:lineRule="auto"/>
        <w:ind w:left="709" w:firstLine="0"/>
        <w:rPr>
          <w:rFonts w:ascii="Times New Roman" w:hAnsi="Times New Roman" w:cs="Times New Roman"/>
          <w:sz w:val="28"/>
          <w:szCs w:val="28"/>
        </w:rPr>
      </w:pPr>
    </w:p>
    <w:p w:rsidR="00AE1527" w:rsidRDefault="001B190A" w:rsidP="001B190A">
      <w:pPr>
        <w:pStyle w:val="a3"/>
        <w:spacing w:line="360" w:lineRule="auto"/>
        <w:ind w:firstLine="0"/>
        <w:jc w:val="center"/>
        <w:rPr>
          <w:rFonts w:ascii="Times New Roman" w:hAnsi="Times New Roman" w:cs="Times New Roman"/>
          <w:sz w:val="28"/>
          <w:szCs w:val="28"/>
        </w:rPr>
      </w:pPr>
      <w:r>
        <w:rPr>
          <w:rFonts w:ascii="Times New Roman" w:hAnsi="Times New Roman" w:cs="Times New Roman"/>
          <w:sz w:val="28"/>
          <w:szCs w:val="28"/>
        </w:rPr>
        <w:lastRenderedPageBreak/>
        <w:t>Учебники, учебные пособия</w:t>
      </w:r>
    </w:p>
    <w:p w:rsidR="001B190A" w:rsidRDefault="001B190A" w:rsidP="001B190A">
      <w:pPr>
        <w:pStyle w:val="a3"/>
        <w:spacing w:line="360" w:lineRule="auto"/>
        <w:ind w:left="709" w:firstLine="0"/>
        <w:jc w:val="center"/>
        <w:rPr>
          <w:rFonts w:ascii="Times New Roman" w:hAnsi="Times New Roman" w:cs="Times New Roman"/>
          <w:sz w:val="28"/>
          <w:szCs w:val="28"/>
        </w:rPr>
      </w:pPr>
    </w:p>
    <w:p w:rsidR="00AE1527" w:rsidRPr="00AE1527" w:rsidRDefault="00AE1527"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sz w:val="28"/>
          <w:szCs w:val="28"/>
          <w:shd w:val="clear" w:color="auto" w:fill="FFFFFF"/>
        </w:rPr>
        <w:t>Агапова А.В. Проблемы таможенных органов, возникающие при проведении контроля таможенной стоимости товаров//Экономика. Право. Инновации. 2019. № 3. С. 30-35.</w:t>
      </w:r>
    </w:p>
    <w:p w:rsidR="00AE1527" w:rsidRPr="00DD4247" w:rsidRDefault="00AE1527"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sz w:val="28"/>
          <w:szCs w:val="28"/>
          <w:shd w:val="clear" w:color="auto" w:fill="FFFFFF"/>
        </w:rPr>
        <w:t>Бондарева А.В., Николаенко Т.О. Применение системы управления рисками при контроле таможенной стоимости товаров//Актуальные вопросы развития современного общества. сборник научных статей 9-ой Международной научно-практической конференции. 2019. С. 53-56.</w:t>
      </w:r>
    </w:p>
    <w:p w:rsidR="00DD4247" w:rsidRPr="00DD4247" w:rsidRDefault="00DD4247" w:rsidP="00AE1527">
      <w:pPr>
        <w:pStyle w:val="a3"/>
        <w:numPr>
          <w:ilvl w:val="0"/>
          <w:numId w:val="14"/>
        </w:numPr>
        <w:spacing w:line="360" w:lineRule="auto"/>
        <w:ind w:left="0" w:firstLine="709"/>
        <w:rPr>
          <w:rFonts w:ascii="Times New Roman" w:hAnsi="Times New Roman" w:cs="Times New Roman"/>
          <w:sz w:val="28"/>
          <w:szCs w:val="28"/>
        </w:rPr>
      </w:pPr>
      <w:r w:rsidRPr="00DD4247">
        <w:rPr>
          <w:rFonts w:ascii="Times New Roman" w:hAnsi="Times New Roman" w:cs="Times New Roman"/>
          <w:sz w:val="28"/>
          <w:szCs w:val="28"/>
        </w:rPr>
        <w:t>Бородавко, Е. Контроль таможенной стоимости как фактор сдерживания либерализации внешней торговли стран-членов единого экономического пространства. / Е. Бородавко. // Теория и практика таможенного дела и внешнеэкономической деятельности. - №1. - 2018.</w:t>
      </w:r>
    </w:p>
    <w:p w:rsidR="00AE1527" w:rsidRPr="00AE1527" w:rsidRDefault="00AE1527"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sz w:val="28"/>
          <w:szCs w:val="28"/>
          <w:shd w:val="clear" w:color="auto" w:fill="FFFFFF"/>
        </w:rPr>
        <w:t>Гущина, О. Г. Таможенная стоимость товаров : у</w:t>
      </w:r>
      <w:r>
        <w:rPr>
          <w:rFonts w:ascii="Times New Roman" w:hAnsi="Times New Roman" w:cs="Times New Roman"/>
          <w:sz w:val="28"/>
          <w:szCs w:val="28"/>
          <w:shd w:val="clear" w:color="auto" w:fill="FFFFFF"/>
        </w:rPr>
        <w:t>чебное пособие / О. Г. Гущина. -</w:t>
      </w:r>
      <w:r w:rsidRPr="00AE1527">
        <w:rPr>
          <w:rFonts w:ascii="Times New Roman" w:hAnsi="Times New Roman" w:cs="Times New Roman"/>
          <w:sz w:val="28"/>
          <w:szCs w:val="28"/>
          <w:shd w:val="clear" w:color="auto" w:fill="FFFFFF"/>
        </w:rPr>
        <w:t xml:space="preserve"> Санкт</w:t>
      </w:r>
      <w:r>
        <w:rPr>
          <w:rFonts w:ascii="Times New Roman" w:hAnsi="Times New Roman" w:cs="Times New Roman"/>
          <w:sz w:val="28"/>
          <w:szCs w:val="28"/>
          <w:shd w:val="clear" w:color="auto" w:fill="FFFFFF"/>
        </w:rPr>
        <w:t>-Петербург : Интермедия, 2017. -</w:t>
      </w:r>
      <w:r w:rsidRPr="00AE1527">
        <w:rPr>
          <w:rFonts w:ascii="Times New Roman" w:hAnsi="Times New Roman" w:cs="Times New Roman"/>
          <w:sz w:val="28"/>
          <w:szCs w:val="28"/>
          <w:shd w:val="clear" w:color="auto" w:fill="FFFFFF"/>
        </w:rPr>
        <w:t xml:space="preserve"> 220 c.</w:t>
      </w:r>
    </w:p>
    <w:p w:rsidR="001B190A" w:rsidRPr="001B190A" w:rsidRDefault="00500C39" w:rsidP="001B190A">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sz w:val="28"/>
          <w:szCs w:val="28"/>
        </w:rPr>
        <w:t>В.Г. Пансков Таможенное дело: учебное пособие / В.Г. Пансков, В.В. Федоткин. – СПб. : ИЦ «Интермедия», 2017. – 552 с</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sz w:val="28"/>
          <w:szCs w:val="28"/>
        </w:rPr>
        <w:t>Соклаков А.А. Таможенная стоимость: учебное пособие/ А.А. Соклаков - Курская академия государственной и муниципальной службы - 2022 - 149 с.</w:t>
      </w:r>
    </w:p>
    <w:p w:rsidR="001B190A" w:rsidRPr="001B190A" w:rsidRDefault="001B190A" w:rsidP="00AE1527">
      <w:pPr>
        <w:pStyle w:val="a3"/>
        <w:numPr>
          <w:ilvl w:val="0"/>
          <w:numId w:val="14"/>
        </w:numPr>
        <w:spacing w:line="360" w:lineRule="auto"/>
        <w:ind w:left="0" w:firstLine="709"/>
        <w:rPr>
          <w:rFonts w:ascii="Times New Roman" w:hAnsi="Times New Roman" w:cs="Times New Roman"/>
          <w:sz w:val="28"/>
          <w:szCs w:val="28"/>
        </w:rPr>
      </w:pPr>
      <w:r w:rsidRPr="001B190A">
        <w:rPr>
          <w:rFonts w:ascii="Times New Roman" w:hAnsi="Times New Roman" w:cs="Times New Roman"/>
          <w:sz w:val="28"/>
          <w:szCs w:val="28"/>
          <w:shd w:val="clear" w:color="auto" w:fill="FFFFFF"/>
        </w:rPr>
        <w:t>Корпачёв К.А., Самкова В.О. Особенности контроля таможенной стоимости ввозимых товаров//Вектор экономики. 2019. № 2 (32). С. 17.</w:t>
      </w:r>
    </w:p>
    <w:p w:rsidR="00AE1527" w:rsidRDefault="00500C39"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sz w:val="28"/>
          <w:szCs w:val="28"/>
        </w:rPr>
        <w:t>В.В. Макрусев, В.А. Черных. "Управление таможенным делом" - [Электронный ресурс] -http://www.tkod.ru/library/makrusev-upravlenie-td136.html</w:t>
      </w:r>
    </w:p>
    <w:p w:rsidR="001B190A" w:rsidRPr="001B190A" w:rsidRDefault="001B190A" w:rsidP="00AE1527">
      <w:pPr>
        <w:pStyle w:val="a3"/>
        <w:numPr>
          <w:ilvl w:val="0"/>
          <w:numId w:val="14"/>
        </w:numPr>
        <w:spacing w:line="360" w:lineRule="auto"/>
        <w:ind w:left="0" w:firstLine="709"/>
        <w:rPr>
          <w:rFonts w:ascii="Times New Roman" w:hAnsi="Times New Roman" w:cs="Times New Roman"/>
          <w:sz w:val="28"/>
          <w:szCs w:val="28"/>
        </w:rPr>
      </w:pPr>
      <w:r w:rsidRPr="001B190A">
        <w:rPr>
          <w:rFonts w:ascii="Times New Roman" w:hAnsi="Times New Roman" w:cs="Times New Roman"/>
          <w:sz w:val="28"/>
          <w:szCs w:val="28"/>
          <w:shd w:val="clear" w:color="auto" w:fill="FFFFFF"/>
        </w:rPr>
        <w:t>Непарко М.В., Серова О.А., Шуликова М.А. Основные аспекты контроля таможенной стоимости товаров//Научный журнал. 2019. № 8 (42). С. 13-17.</w:t>
      </w:r>
    </w:p>
    <w:p w:rsidR="00AE1527" w:rsidRDefault="00AE1527" w:rsidP="00AE1527">
      <w:pPr>
        <w:pStyle w:val="a3"/>
        <w:spacing w:line="360" w:lineRule="auto"/>
        <w:ind w:left="709" w:firstLine="0"/>
        <w:rPr>
          <w:rFonts w:ascii="Times New Roman" w:hAnsi="Times New Roman" w:cs="Times New Roman"/>
          <w:sz w:val="28"/>
          <w:szCs w:val="28"/>
        </w:rPr>
      </w:pPr>
    </w:p>
    <w:p w:rsidR="00AE1527" w:rsidRDefault="001B190A" w:rsidP="001B190A">
      <w:pPr>
        <w:pStyle w:val="a3"/>
        <w:spacing w:line="360" w:lineRule="auto"/>
        <w:ind w:left="709" w:firstLine="0"/>
        <w:jc w:val="center"/>
        <w:rPr>
          <w:rFonts w:ascii="Times New Roman" w:hAnsi="Times New Roman" w:cs="Times New Roman"/>
          <w:sz w:val="28"/>
          <w:szCs w:val="28"/>
        </w:rPr>
      </w:pPr>
      <w:r>
        <w:rPr>
          <w:rFonts w:ascii="Times New Roman" w:hAnsi="Times New Roman" w:cs="Times New Roman"/>
          <w:sz w:val="28"/>
          <w:szCs w:val="28"/>
        </w:rPr>
        <w:lastRenderedPageBreak/>
        <w:t>Интернет - ресурсы</w:t>
      </w:r>
    </w:p>
    <w:p w:rsidR="00DD4247" w:rsidRPr="00AE1527" w:rsidRDefault="00DD4247" w:rsidP="001B190A">
      <w:pPr>
        <w:pStyle w:val="a3"/>
        <w:spacing w:line="360" w:lineRule="auto"/>
        <w:ind w:left="709" w:firstLine="0"/>
        <w:jc w:val="center"/>
        <w:rPr>
          <w:rFonts w:ascii="Times New Roman" w:hAnsi="Times New Roman" w:cs="Times New Roman"/>
          <w:sz w:val="28"/>
          <w:szCs w:val="28"/>
        </w:rPr>
      </w:pPr>
    </w:p>
    <w:p w:rsidR="00AE1527" w:rsidRDefault="00AE1527"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sz w:val="28"/>
          <w:szCs w:val="28"/>
        </w:rPr>
        <w:t>Об особенностях проведения таможенного контроля таможенной стоимости товаров, ввозимых на таможенную территорию Евразийского экономического союза: решение Коллегии ЕЭК от 27.03.2018 № 42 - [Электронный ресурс] - https://www.alta.ru/tamdoc/18kr0042/</w:t>
      </w:r>
      <w:r w:rsidR="001B190A">
        <w:rPr>
          <w:rFonts w:ascii="Times New Roman" w:hAnsi="Times New Roman" w:cs="Times New Roman"/>
          <w:sz w:val="28"/>
          <w:szCs w:val="28"/>
        </w:rPr>
        <w:t>( дата обращения 09.08.2023)</w:t>
      </w:r>
    </w:p>
    <w:p w:rsidR="00AE1527" w:rsidRDefault="00AE1527" w:rsidP="00AE1527">
      <w:pPr>
        <w:pStyle w:val="a3"/>
        <w:numPr>
          <w:ilvl w:val="0"/>
          <w:numId w:val="14"/>
        </w:numPr>
        <w:spacing w:line="360" w:lineRule="auto"/>
        <w:ind w:left="0" w:firstLine="709"/>
        <w:rPr>
          <w:rFonts w:ascii="Times New Roman" w:hAnsi="Times New Roman" w:cs="Times New Roman"/>
          <w:sz w:val="28"/>
          <w:szCs w:val="28"/>
        </w:rPr>
      </w:pPr>
      <w:r w:rsidRPr="00AE1527">
        <w:rPr>
          <w:rFonts w:ascii="Times New Roman" w:hAnsi="Times New Roman" w:cs="Times New Roman"/>
          <w:sz w:val="28"/>
          <w:szCs w:val="28"/>
        </w:rPr>
        <w:t>Официальный сайт ЕАЭС - Нетарифное регулирование [Электронный ресурс] - URL: https://eec.eaeunion.org/comission/ departmentcatr/nontariff/</w:t>
      </w:r>
      <w:r w:rsidR="001B190A">
        <w:rPr>
          <w:rFonts w:ascii="Times New Roman" w:hAnsi="Times New Roman" w:cs="Times New Roman"/>
          <w:sz w:val="28"/>
          <w:szCs w:val="28"/>
        </w:rPr>
        <w:t>( дата обращения 16.08.2023)</w:t>
      </w:r>
    </w:p>
    <w:p w:rsidR="00DD4247" w:rsidRDefault="00DD4247" w:rsidP="00AE1527">
      <w:pPr>
        <w:pStyle w:val="a3"/>
        <w:numPr>
          <w:ilvl w:val="0"/>
          <w:numId w:val="14"/>
        </w:numPr>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Официальный сайт Федеральной таможенной службы - </w:t>
      </w:r>
      <w:r w:rsidRPr="00AE1527">
        <w:rPr>
          <w:rFonts w:ascii="Times New Roman" w:hAnsi="Times New Roman" w:cs="Times New Roman"/>
          <w:sz w:val="28"/>
          <w:szCs w:val="28"/>
        </w:rPr>
        <w:t>[Электронный ресурс] - URL:</w:t>
      </w:r>
      <w:r>
        <w:rPr>
          <w:rFonts w:ascii="Times New Roman" w:hAnsi="Times New Roman" w:cs="Times New Roman"/>
          <w:sz w:val="28"/>
          <w:szCs w:val="28"/>
        </w:rPr>
        <w:t xml:space="preserve"> </w:t>
      </w:r>
      <w:r w:rsidRPr="00DD4247">
        <w:rPr>
          <w:rFonts w:ascii="Times New Roman" w:hAnsi="Times New Roman" w:cs="Times New Roman"/>
          <w:sz w:val="28"/>
          <w:szCs w:val="28"/>
        </w:rPr>
        <w:t>https://customs.gov.ru/</w:t>
      </w:r>
    </w:p>
    <w:p w:rsidR="00DD4247" w:rsidRPr="00AE1527" w:rsidRDefault="00DD4247" w:rsidP="00DD4247">
      <w:pPr>
        <w:pStyle w:val="a3"/>
        <w:spacing w:line="360" w:lineRule="auto"/>
        <w:ind w:left="709" w:firstLine="0"/>
        <w:rPr>
          <w:rFonts w:ascii="Times New Roman" w:hAnsi="Times New Roman" w:cs="Times New Roman"/>
          <w:sz w:val="28"/>
          <w:szCs w:val="28"/>
        </w:rPr>
      </w:pPr>
    </w:p>
    <w:p w:rsidR="008D1FD5" w:rsidRPr="008D1FD5" w:rsidRDefault="008D1FD5" w:rsidP="008D1FD5">
      <w:pPr>
        <w:tabs>
          <w:tab w:val="left" w:pos="4432"/>
        </w:tabs>
        <w:rPr>
          <w:rFonts w:ascii="Times New Roman" w:hAnsi="Times New Roman" w:cs="Times New Roman"/>
          <w:sz w:val="28"/>
          <w:szCs w:val="28"/>
        </w:rPr>
      </w:pPr>
    </w:p>
    <w:sectPr w:rsidR="008D1FD5" w:rsidRPr="008D1FD5" w:rsidSect="008D1FD5">
      <w:footerReference w:type="default" r:id="rId11"/>
      <w:pgSz w:w="11906" w:h="16838"/>
      <w:pgMar w:top="1134" w:right="850" w:bottom="1134" w:left="1701"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305F" w:rsidRDefault="004E305F" w:rsidP="00AC7153">
      <w:pPr>
        <w:spacing w:line="240" w:lineRule="auto"/>
      </w:pPr>
      <w:r>
        <w:separator/>
      </w:r>
    </w:p>
  </w:endnote>
  <w:endnote w:type="continuationSeparator" w:id="1">
    <w:p w:rsidR="004E305F" w:rsidRDefault="004E305F" w:rsidP="00AC715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ontserrat">
    <w:altName w:val="Times New Roman"/>
    <w:panose1 w:val="00000000000000000000"/>
    <w:charset w:val="00"/>
    <w:family w:val="roman"/>
    <w:notTrueType/>
    <w:pitch w:val="default"/>
    <w:sig w:usb0="00000000" w:usb1="00000000" w:usb2="00000000" w:usb3="00000000" w:csb0="00000000" w:csb1="00000000"/>
  </w:font>
  <w:font w:name="La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79196"/>
      <w:docPartObj>
        <w:docPartGallery w:val="Page Numbers (Bottom of Page)"/>
        <w:docPartUnique/>
      </w:docPartObj>
    </w:sdtPr>
    <w:sdtContent>
      <w:p w:rsidR="001B190A" w:rsidRDefault="00246541">
        <w:pPr>
          <w:pStyle w:val="af"/>
          <w:jc w:val="center"/>
        </w:pPr>
        <w:fldSimple w:instr=" PAGE   \* MERGEFORMAT ">
          <w:r w:rsidR="00ED42C6">
            <w:rPr>
              <w:noProof/>
            </w:rPr>
            <w:t>2</w:t>
          </w:r>
        </w:fldSimple>
      </w:p>
    </w:sdtContent>
  </w:sdt>
  <w:p w:rsidR="001B190A" w:rsidRDefault="001B190A">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305F" w:rsidRDefault="004E305F" w:rsidP="00AC7153">
      <w:pPr>
        <w:spacing w:line="240" w:lineRule="auto"/>
      </w:pPr>
      <w:r>
        <w:separator/>
      </w:r>
    </w:p>
  </w:footnote>
  <w:footnote w:type="continuationSeparator" w:id="1">
    <w:p w:rsidR="004E305F" w:rsidRDefault="004E305F" w:rsidP="00AC7153">
      <w:pPr>
        <w:spacing w:line="240" w:lineRule="auto"/>
      </w:pPr>
      <w:r>
        <w:continuationSeparator/>
      </w:r>
    </w:p>
  </w:footnote>
  <w:footnote w:id="2">
    <w:p w:rsidR="001B190A" w:rsidRDefault="001B190A" w:rsidP="00CE532D">
      <w:pPr>
        <w:pStyle w:val="a3"/>
        <w:ind w:firstLine="0"/>
      </w:pPr>
      <w:r>
        <w:rPr>
          <w:rStyle w:val="a5"/>
        </w:rPr>
        <w:footnoteRef/>
      </w:r>
      <w:r w:rsidRPr="00010517">
        <w:rPr>
          <w:rFonts w:ascii="Times New Roman" w:hAnsi="Times New Roman" w:cs="Times New Roman"/>
        </w:rPr>
        <w:t xml:space="preserve">В.Г. </w:t>
      </w:r>
      <w:r w:rsidRPr="00D53BCC">
        <w:rPr>
          <w:rFonts w:ascii="Times New Roman" w:hAnsi="Times New Roman" w:cs="Times New Roman"/>
        </w:rPr>
        <w:t>Пансков Таможенное дело: учебное пособие / В.Г. Пансков, В.В. Федоткин. – СПб. : ИЦ «Интермедия», 2017. – 552 с</w:t>
      </w:r>
    </w:p>
  </w:footnote>
  <w:footnote w:id="3">
    <w:p w:rsidR="001B190A" w:rsidRPr="00435082" w:rsidRDefault="001B190A" w:rsidP="00CE532D">
      <w:pPr>
        <w:pStyle w:val="a3"/>
        <w:ind w:firstLine="0"/>
        <w:rPr>
          <w:rFonts w:ascii="Times New Roman" w:hAnsi="Times New Roman" w:cs="Times New Roman"/>
        </w:rPr>
      </w:pPr>
      <w:r>
        <w:rPr>
          <w:rStyle w:val="a5"/>
        </w:rPr>
        <w:footnoteRef/>
      </w:r>
      <w:r>
        <w:t xml:space="preserve"> </w:t>
      </w:r>
      <w:r>
        <w:rPr>
          <w:rFonts w:ascii="Times New Roman" w:hAnsi="Times New Roman" w:cs="Times New Roman"/>
        </w:rPr>
        <w:t>Статья</w:t>
      </w:r>
      <w:r w:rsidRPr="00435082">
        <w:rPr>
          <w:rFonts w:ascii="Times New Roman" w:hAnsi="Times New Roman" w:cs="Times New Roman"/>
        </w:rPr>
        <w:t xml:space="preserve"> </w:t>
      </w:r>
      <w:r w:rsidRPr="008D1FD5">
        <w:rPr>
          <w:rFonts w:ascii="Times New Roman" w:hAnsi="Times New Roman" w:cs="Times New Roman"/>
        </w:rPr>
        <w:t>VII. Оценка товара для таможенных целей. - [Электронный ресурс] - URL: https://base.garant.ru/2560614/e88847e78ccd9fdb54482c7fa15982bf/</w:t>
      </w:r>
    </w:p>
  </w:footnote>
  <w:footnote w:id="4">
    <w:p w:rsidR="001B190A" w:rsidRPr="00435082" w:rsidRDefault="001B190A" w:rsidP="00CE532D">
      <w:pPr>
        <w:pStyle w:val="2"/>
        <w:shd w:val="clear" w:color="auto" w:fill="FFFFFF"/>
        <w:spacing w:before="0" w:line="240" w:lineRule="auto"/>
        <w:ind w:firstLine="0"/>
        <w:textAlignment w:val="baseline"/>
        <w:rPr>
          <w:rFonts w:ascii="Times New Roman" w:hAnsi="Times New Roman" w:cs="Times New Roman"/>
          <w:b w:val="0"/>
          <w:color w:val="auto"/>
          <w:sz w:val="20"/>
          <w:szCs w:val="20"/>
        </w:rPr>
      </w:pPr>
      <w:r w:rsidRPr="00435082">
        <w:rPr>
          <w:rStyle w:val="a5"/>
          <w:rFonts w:ascii="Times New Roman" w:hAnsi="Times New Roman" w:cs="Times New Roman"/>
          <w:b w:val="0"/>
          <w:color w:val="auto"/>
          <w:sz w:val="20"/>
          <w:szCs w:val="20"/>
        </w:rPr>
        <w:footnoteRef/>
      </w:r>
      <w:r w:rsidRPr="00435082">
        <w:rPr>
          <w:rFonts w:ascii="Times New Roman" w:hAnsi="Times New Roman" w:cs="Times New Roman"/>
          <w:b w:val="0"/>
          <w:color w:val="auto"/>
          <w:sz w:val="20"/>
          <w:szCs w:val="20"/>
        </w:rPr>
        <w:t xml:space="preserve"> Соглашение </w:t>
      </w:r>
      <w:r w:rsidRPr="008D1FD5">
        <w:rPr>
          <w:rFonts w:ascii="Times New Roman" w:hAnsi="Times New Roman" w:cs="Times New Roman"/>
          <w:b w:val="0"/>
          <w:color w:val="auto"/>
          <w:sz w:val="20"/>
          <w:szCs w:val="20"/>
        </w:rPr>
        <w:t>по применению статьи VII генерального соглашения по тарифам и торговле 1994 года [Электронный ресурс] - URL: https://docs.cntd.ru/document/902340081</w:t>
      </w:r>
    </w:p>
  </w:footnote>
  <w:footnote w:id="5">
    <w:p w:rsidR="001B190A" w:rsidRDefault="001B190A" w:rsidP="00CE532D">
      <w:pPr>
        <w:pStyle w:val="a3"/>
        <w:ind w:firstLine="0"/>
      </w:pPr>
      <w:r>
        <w:rPr>
          <w:rStyle w:val="a5"/>
        </w:rPr>
        <w:footnoteRef/>
      </w:r>
      <w:r w:rsidRPr="009E0D5C">
        <w:rPr>
          <w:rFonts w:ascii="Times New Roman" w:hAnsi="Times New Roman" w:cs="Times New Roman"/>
          <w:bCs/>
          <w:color w:val="000000"/>
          <w:shd w:val="clear" w:color="auto" w:fill="FFFFFF"/>
        </w:rPr>
        <w:t xml:space="preserve">ТК </w:t>
      </w:r>
      <w:r w:rsidRPr="00D53BCC">
        <w:rPr>
          <w:rFonts w:ascii="Times New Roman" w:hAnsi="Times New Roman" w:cs="Times New Roman"/>
          <w:bCs/>
          <w:color w:val="000000"/>
          <w:shd w:val="clear" w:color="auto" w:fill="FFFFFF"/>
        </w:rPr>
        <w:t>ЕАЭС Статья 39. Метод по стоимости сделки с ввозимыми товарами [Электронный ресурс] -URL:https://www.consultant.ru/document/cons_doc_LAW_215315/56ed2c3d64a9fd41c7dd791e4d0e6be7e8fa967d</w:t>
      </w:r>
    </w:p>
  </w:footnote>
  <w:footnote w:id="6">
    <w:p w:rsidR="001B190A" w:rsidRDefault="001B190A" w:rsidP="00CE532D">
      <w:pPr>
        <w:pStyle w:val="a3"/>
        <w:ind w:firstLine="0"/>
      </w:pPr>
      <w:r>
        <w:rPr>
          <w:rStyle w:val="a5"/>
        </w:rPr>
        <w:footnoteRef/>
      </w:r>
      <w:r>
        <w:rPr>
          <w:rFonts w:ascii="Times New Roman" w:hAnsi="Times New Roman" w:cs="Times New Roman"/>
        </w:rPr>
        <w:t xml:space="preserve"> </w:t>
      </w:r>
      <w:r w:rsidRPr="00D53BCC">
        <w:rPr>
          <w:rFonts w:ascii="Times New Roman" w:hAnsi="Times New Roman" w:cs="Times New Roman"/>
        </w:rPr>
        <w:t>Соклаков А.А. Таможенная стоимость: учебное пособие/ А.А. Соклаков - Курская академия государственной и муниципальной службы - 2022 - 149 с.</w:t>
      </w:r>
    </w:p>
  </w:footnote>
  <w:footnote w:id="7">
    <w:p w:rsidR="001B190A" w:rsidRPr="004463FC" w:rsidRDefault="001B190A" w:rsidP="00CE532D">
      <w:pPr>
        <w:pStyle w:val="1"/>
        <w:shd w:val="clear" w:color="auto" w:fill="FFFFFF"/>
        <w:spacing w:before="0" w:line="240" w:lineRule="auto"/>
        <w:ind w:firstLine="0"/>
        <w:rPr>
          <w:rFonts w:ascii="Times New Roman" w:hAnsi="Times New Roman" w:cs="Times New Roman"/>
          <w:b w:val="0"/>
          <w:color w:val="auto"/>
          <w:sz w:val="20"/>
          <w:szCs w:val="20"/>
        </w:rPr>
      </w:pPr>
      <w:r w:rsidRPr="004463FC">
        <w:rPr>
          <w:rStyle w:val="a5"/>
          <w:rFonts w:ascii="Times New Roman" w:hAnsi="Times New Roman" w:cs="Times New Roman"/>
          <w:b w:val="0"/>
          <w:color w:val="auto"/>
          <w:sz w:val="20"/>
          <w:szCs w:val="20"/>
        </w:rPr>
        <w:footnoteRef/>
      </w:r>
      <w:r w:rsidRPr="004463FC">
        <w:rPr>
          <w:rFonts w:ascii="Times New Roman" w:hAnsi="Times New Roman" w:cs="Times New Roman"/>
          <w:b w:val="0"/>
          <w:color w:val="auto"/>
          <w:sz w:val="20"/>
          <w:szCs w:val="20"/>
        </w:rPr>
        <w:t xml:space="preserve"> </w:t>
      </w:r>
      <w:r w:rsidRPr="00D53BCC">
        <w:rPr>
          <w:rFonts w:ascii="Times New Roman" w:hAnsi="Times New Roman" w:cs="Times New Roman"/>
          <w:b w:val="0"/>
          <w:color w:val="auto"/>
          <w:sz w:val="20"/>
          <w:szCs w:val="20"/>
        </w:rPr>
        <w:t>Официальный сайт ЕАЭС - Нетарифное регулирование [Электронный ресурс] - URL: https://eec.eaeunion.org/comission/department/catr/nontariff/</w:t>
      </w:r>
    </w:p>
    <w:p w:rsidR="001B190A" w:rsidRDefault="001B190A" w:rsidP="00CE532D">
      <w:pPr>
        <w:pStyle w:val="a3"/>
      </w:pPr>
    </w:p>
  </w:footnote>
  <w:footnote w:id="8">
    <w:p w:rsidR="001B190A" w:rsidRDefault="001B190A" w:rsidP="00D53BCC">
      <w:pPr>
        <w:pStyle w:val="a3"/>
        <w:ind w:firstLine="0"/>
      </w:pPr>
      <w:r>
        <w:rPr>
          <w:rStyle w:val="a5"/>
        </w:rPr>
        <w:footnoteRef/>
      </w:r>
      <w:r>
        <w:t xml:space="preserve"> </w:t>
      </w:r>
      <w:r w:rsidRPr="00D53BCC">
        <w:rPr>
          <w:rFonts w:ascii="Times New Roman" w:hAnsi="Times New Roman" w:cs="Times New Roman"/>
          <w:bCs/>
          <w:color w:val="000000"/>
          <w:shd w:val="clear" w:color="auto" w:fill="FFFFFF"/>
        </w:rPr>
        <w:t>ТК ЕАЭС Статья 40. Дополнительные начисления к цене, фактически уплаченной или подлежащей уплате за ввозимые товары</w:t>
      </w:r>
      <w:r>
        <w:rPr>
          <w:rFonts w:ascii="Times New Roman" w:hAnsi="Times New Roman" w:cs="Times New Roman"/>
          <w:bCs/>
          <w:color w:val="000000"/>
          <w:shd w:val="clear" w:color="auto" w:fill="FFFFFF"/>
        </w:rPr>
        <w:t xml:space="preserve">  </w:t>
      </w:r>
      <w:r w:rsidRPr="00D53BCC">
        <w:rPr>
          <w:rFonts w:ascii="Times New Roman" w:hAnsi="Times New Roman" w:cs="Times New Roman"/>
        </w:rPr>
        <w:t>[Электронный ресурс] - URL:</w:t>
      </w:r>
      <w:r>
        <w:rPr>
          <w:rFonts w:ascii="Times New Roman" w:hAnsi="Times New Roman" w:cs="Times New Roman"/>
        </w:rPr>
        <w:t xml:space="preserve"> </w:t>
      </w:r>
      <w:r w:rsidRPr="00D53BCC">
        <w:rPr>
          <w:rFonts w:ascii="Times New Roman" w:hAnsi="Times New Roman" w:cs="Times New Roman"/>
        </w:rPr>
        <w:t>https://www.consultant.ru/document/cons_</w:t>
      </w:r>
      <w:r>
        <w:rPr>
          <w:rFonts w:ascii="Times New Roman" w:hAnsi="Times New Roman" w:cs="Times New Roman"/>
        </w:rPr>
        <w:t xml:space="preserve"> </w:t>
      </w:r>
      <w:r w:rsidRPr="00D53BCC">
        <w:rPr>
          <w:rFonts w:ascii="Times New Roman" w:hAnsi="Times New Roman" w:cs="Times New Roman"/>
        </w:rPr>
        <w:t>doc_LAW_215315/66248a91f91265e74f977a3bb45a5ec7cabbc456/</w:t>
      </w:r>
    </w:p>
  </w:footnote>
  <w:footnote w:id="9">
    <w:p w:rsidR="001B190A" w:rsidRDefault="001B190A" w:rsidP="00D53BCC">
      <w:pPr>
        <w:pStyle w:val="a3"/>
        <w:ind w:firstLine="0"/>
      </w:pPr>
      <w:r>
        <w:rPr>
          <w:rStyle w:val="a5"/>
        </w:rPr>
        <w:footnoteRef/>
      </w:r>
      <w:r>
        <w:t xml:space="preserve"> </w:t>
      </w:r>
      <w:r w:rsidRPr="00D53BCC">
        <w:rPr>
          <w:rFonts w:ascii="Times New Roman" w:hAnsi="Times New Roman" w:cs="Times New Roman"/>
          <w:bCs/>
          <w:color w:val="000000"/>
          <w:shd w:val="clear" w:color="auto" w:fill="FFFFFF"/>
        </w:rPr>
        <w:t>ТК ЕАЭС Статья 41. Метод по стоимости сделки с идентичными товарами (метод 2)</w:t>
      </w:r>
      <w:r>
        <w:rPr>
          <w:rFonts w:ascii="Times New Roman" w:hAnsi="Times New Roman" w:cs="Times New Roman"/>
          <w:bCs/>
          <w:color w:val="000000"/>
          <w:shd w:val="clear" w:color="auto" w:fill="FFFFFF"/>
        </w:rPr>
        <w:t xml:space="preserve"> </w:t>
      </w:r>
      <w:r w:rsidRPr="00D53BCC">
        <w:rPr>
          <w:rFonts w:ascii="Times New Roman" w:hAnsi="Times New Roman" w:cs="Times New Roman"/>
        </w:rPr>
        <w:t>[Электронный ресурс] - URL:</w:t>
      </w:r>
      <w:r w:rsidRPr="000E3AB2">
        <w:rPr>
          <w:rFonts w:ascii="Times New Roman" w:hAnsi="Times New Roman" w:cs="Times New Roman"/>
        </w:rPr>
        <w:t>https://www.consultant.ru/document/cons_doc_LAW_215315/eeab58d62f546b804e5e75b3058e</w:t>
      </w:r>
      <w:r>
        <w:rPr>
          <w:rFonts w:ascii="Times New Roman" w:hAnsi="Times New Roman" w:cs="Times New Roman"/>
        </w:rPr>
        <w:t xml:space="preserve"> </w:t>
      </w:r>
      <w:r w:rsidRPr="000E3AB2">
        <w:rPr>
          <w:rFonts w:ascii="Times New Roman" w:hAnsi="Times New Roman" w:cs="Times New Roman"/>
        </w:rPr>
        <w:t>55742639a3c7/</w:t>
      </w:r>
    </w:p>
  </w:footnote>
  <w:footnote w:id="10">
    <w:p w:rsidR="001B190A" w:rsidRDefault="001B190A" w:rsidP="000E3AB2">
      <w:pPr>
        <w:pStyle w:val="a3"/>
        <w:ind w:firstLine="0"/>
      </w:pPr>
      <w:r>
        <w:rPr>
          <w:rStyle w:val="a5"/>
        </w:rPr>
        <w:footnoteRef/>
      </w:r>
      <w:r>
        <w:t xml:space="preserve"> </w:t>
      </w:r>
      <w:r w:rsidRPr="000E3AB2">
        <w:rPr>
          <w:rFonts w:ascii="Times New Roman" w:hAnsi="Times New Roman" w:cs="Times New Roman"/>
          <w:bCs/>
          <w:color w:val="000000"/>
          <w:shd w:val="clear" w:color="auto" w:fill="FFFFFF"/>
        </w:rPr>
        <w:t>ТК ЕАЭС Статья 42. Метод по стоимости сделки с однородными товарами (метод 3)</w:t>
      </w:r>
      <w:r>
        <w:t xml:space="preserve">   </w:t>
      </w:r>
      <w:r w:rsidRPr="00D53BCC">
        <w:rPr>
          <w:rFonts w:ascii="Times New Roman" w:hAnsi="Times New Roman" w:cs="Times New Roman"/>
        </w:rPr>
        <w:t>[Электронный ресурс] - URL:</w:t>
      </w:r>
      <w:r>
        <w:rPr>
          <w:rFonts w:ascii="Times New Roman" w:hAnsi="Times New Roman" w:cs="Times New Roman"/>
        </w:rPr>
        <w:t xml:space="preserve"> </w:t>
      </w:r>
      <w:r w:rsidRPr="000E3AB2">
        <w:rPr>
          <w:rFonts w:ascii="Times New Roman" w:hAnsi="Times New Roman" w:cs="Times New Roman"/>
        </w:rPr>
        <w:t>https://www.consultant.ru/document/cons_doc_LAW_215315/65779ac724f45707dadc28f0191f8</w:t>
      </w:r>
      <w:r>
        <w:rPr>
          <w:rFonts w:ascii="Times New Roman" w:hAnsi="Times New Roman" w:cs="Times New Roman"/>
        </w:rPr>
        <w:t xml:space="preserve"> </w:t>
      </w:r>
      <w:r w:rsidRPr="000E3AB2">
        <w:rPr>
          <w:rFonts w:ascii="Times New Roman" w:hAnsi="Times New Roman" w:cs="Times New Roman"/>
        </w:rPr>
        <w:t>aa3feb8bd94/</w:t>
      </w:r>
    </w:p>
  </w:footnote>
  <w:footnote w:id="11">
    <w:p w:rsidR="001B190A" w:rsidRDefault="001B190A" w:rsidP="000E3AB2">
      <w:pPr>
        <w:pStyle w:val="a3"/>
        <w:ind w:firstLine="0"/>
      </w:pPr>
      <w:r>
        <w:rPr>
          <w:rStyle w:val="a5"/>
        </w:rPr>
        <w:footnoteRef/>
      </w:r>
      <w:r>
        <w:t xml:space="preserve"> </w:t>
      </w:r>
      <w:r w:rsidRPr="000E3AB2">
        <w:rPr>
          <w:rFonts w:ascii="Times New Roman" w:hAnsi="Times New Roman" w:cs="Times New Roman"/>
          <w:bCs/>
          <w:color w:val="000000"/>
          <w:shd w:val="clear" w:color="auto" w:fill="FFFFFF"/>
        </w:rPr>
        <w:t>ТК ЕАЭС Статья 43. Метод вычитания (метод 4) )</w:t>
      </w:r>
      <w:r>
        <w:t xml:space="preserve"> -  </w:t>
      </w:r>
      <w:r w:rsidRPr="00D53BCC">
        <w:rPr>
          <w:rFonts w:ascii="Times New Roman" w:hAnsi="Times New Roman" w:cs="Times New Roman"/>
        </w:rPr>
        <w:t>[Электронный ресурс] - URL:</w:t>
      </w:r>
      <w:r>
        <w:rPr>
          <w:rFonts w:ascii="Times New Roman" w:hAnsi="Times New Roman" w:cs="Times New Roman"/>
        </w:rPr>
        <w:t xml:space="preserve"> </w:t>
      </w:r>
      <w:r w:rsidRPr="000E3AB2">
        <w:rPr>
          <w:rFonts w:ascii="Times New Roman" w:hAnsi="Times New Roman" w:cs="Times New Roman"/>
        </w:rPr>
        <w:t>https://www.consultant.ru/document/cons_doc_LAW_215315/9254acdf9563ff455ed0a4af39ce03154aa94b2d/</w:t>
      </w:r>
    </w:p>
  </w:footnote>
  <w:footnote w:id="12">
    <w:p w:rsidR="001B190A" w:rsidRDefault="001B190A" w:rsidP="000E3AB2">
      <w:pPr>
        <w:pStyle w:val="a3"/>
        <w:ind w:firstLine="0"/>
      </w:pPr>
      <w:r>
        <w:rPr>
          <w:rStyle w:val="a5"/>
        </w:rPr>
        <w:footnoteRef/>
      </w:r>
      <w:r w:rsidRPr="000E3AB2">
        <w:rPr>
          <w:rFonts w:ascii="Times New Roman" w:hAnsi="Times New Roman" w:cs="Times New Roman"/>
        </w:rPr>
        <w:t xml:space="preserve"> </w:t>
      </w:r>
      <w:r w:rsidRPr="000E3AB2">
        <w:rPr>
          <w:rFonts w:ascii="Times New Roman" w:hAnsi="Times New Roman" w:cs="Times New Roman"/>
          <w:bCs/>
          <w:color w:val="000000"/>
          <w:shd w:val="clear" w:color="auto" w:fill="FFFFFF"/>
        </w:rPr>
        <w:t>ТК ЕАЭС Статья 44. Метод сложения (метод 5)</w:t>
      </w:r>
      <w:r>
        <w:rPr>
          <w:rFonts w:ascii="Times New Roman" w:hAnsi="Times New Roman" w:cs="Times New Roman"/>
          <w:bCs/>
          <w:color w:val="000000"/>
          <w:shd w:val="clear" w:color="auto" w:fill="FFFFFF"/>
        </w:rPr>
        <w:t xml:space="preserve"> </w:t>
      </w:r>
      <w:r>
        <w:t xml:space="preserve">-  </w:t>
      </w:r>
      <w:r w:rsidRPr="00D53BCC">
        <w:rPr>
          <w:rFonts w:ascii="Times New Roman" w:hAnsi="Times New Roman" w:cs="Times New Roman"/>
        </w:rPr>
        <w:t>[Электронный ресурс] - URL:</w:t>
      </w:r>
      <w:r w:rsidRPr="000E3AB2">
        <w:t xml:space="preserve"> </w:t>
      </w:r>
      <w:r w:rsidRPr="000E3AB2">
        <w:rPr>
          <w:rFonts w:ascii="Times New Roman" w:hAnsi="Times New Roman" w:cs="Times New Roman"/>
        </w:rPr>
        <w:t>https://www.consultant.ru/document/cons_doc_LAW_215315/3613c1f6cb39a8f7abe1a289c181fa114e3c3f14/</w:t>
      </w:r>
    </w:p>
  </w:footnote>
  <w:footnote w:id="13">
    <w:p w:rsidR="001B190A" w:rsidRDefault="001B190A" w:rsidP="000E3AB2">
      <w:pPr>
        <w:pStyle w:val="a3"/>
        <w:ind w:firstLine="0"/>
      </w:pPr>
      <w:r>
        <w:rPr>
          <w:rStyle w:val="a5"/>
        </w:rPr>
        <w:footnoteRef/>
      </w:r>
      <w:r>
        <w:t xml:space="preserve"> </w:t>
      </w:r>
      <w:r w:rsidRPr="000E3AB2">
        <w:rPr>
          <w:rFonts w:ascii="Times New Roman" w:hAnsi="Times New Roman" w:cs="Times New Roman"/>
          <w:bCs/>
          <w:color w:val="000000"/>
          <w:shd w:val="clear" w:color="auto" w:fill="FFFFFF"/>
        </w:rPr>
        <w:t>ТК ЕАЭС Ста</w:t>
      </w:r>
      <w:r>
        <w:rPr>
          <w:rFonts w:ascii="Times New Roman" w:hAnsi="Times New Roman" w:cs="Times New Roman"/>
          <w:bCs/>
          <w:color w:val="000000"/>
          <w:shd w:val="clear" w:color="auto" w:fill="FFFFFF"/>
        </w:rPr>
        <w:t>тья 45. Резервный метод (метод 6)</w:t>
      </w:r>
      <w:r>
        <w:t xml:space="preserve">  -  </w:t>
      </w:r>
      <w:r w:rsidRPr="00D53BCC">
        <w:rPr>
          <w:rFonts w:ascii="Times New Roman" w:hAnsi="Times New Roman" w:cs="Times New Roman"/>
        </w:rPr>
        <w:t>[Электронный ресурс] - URL:</w:t>
      </w:r>
      <w:r w:rsidRPr="000E3AB2">
        <w:t xml:space="preserve"> </w:t>
      </w:r>
      <w:r w:rsidRPr="000E3AB2">
        <w:rPr>
          <w:rFonts w:ascii="Times New Roman" w:hAnsi="Times New Roman" w:cs="Times New Roman"/>
        </w:rPr>
        <w:t>https://www.consultant.ru/document/cons_doc_LAW_215315/749d0b7c6474b6a59a7965568175954939b2e495/</w:t>
      </w:r>
    </w:p>
  </w:footnote>
  <w:footnote w:id="14">
    <w:p w:rsidR="001B190A" w:rsidRPr="002950D8" w:rsidRDefault="001B190A" w:rsidP="00CE532D">
      <w:pPr>
        <w:pStyle w:val="ab"/>
        <w:shd w:val="clear" w:color="auto" w:fill="FFFFFF"/>
        <w:spacing w:before="0" w:beforeAutospacing="0" w:after="0" w:afterAutospacing="0"/>
        <w:jc w:val="both"/>
        <w:outlineLvl w:val="1"/>
        <w:rPr>
          <w:bCs/>
          <w:kern w:val="36"/>
          <w:sz w:val="20"/>
          <w:szCs w:val="20"/>
        </w:rPr>
      </w:pPr>
      <w:r w:rsidRPr="002950D8">
        <w:rPr>
          <w:rStyle w:val="a5"/>
          <w:sz w:val="20"/>
          <w:szCs w:val="20"/>
        </w:rPr>
        <w:footnoteRef/>
      </w:r>
      <w:r w:rsidRPr="002950D8">
        <w:rPr>
          <w:sz w:val="20"/>
          <w:szCs w:val="20"/>
        </w:rPr>
        <w:t xml:space="preserve"> </w:t>
      </w:r>
      <w:r w:rsidRPr="002950D8">
        <w:rPr>
          <w:bCs/>
          <w:kern w:val="36"/>
          <w:sz w:val="20"/>
          <w:szCs w:val="20"/>
        </w:rPr>
        <w:t xml:space="preserve">ТК ЕАЭС Статья 2. Определения </w:t>
      </w:r>
      <w:r w:rsidRPr="002950D8">
        <w:rPr>
          <w:sz w:val="20"/>
          <w:szCs w:val="20"/>
          <w:shd w:val="clear" w:color="auto" w:fill="F6F6F6"/>
        </w:rPr>
        <w:t>[Электронный ресурс] - URL:</w:t>
      </w:r>
      <w:r>
        <w:rPr>
          <w:sz w:val="20"/>
          <w:szCs w:val="20"/>
          <w:shd w:val="clear" w:color="auto" w:fill="F6F6F6"/>
        </w:rPr>
        <w:t xml:space="preserve"> </w:t>
      </w:r>
      <w:r w:rsidRPr="002950D8">
        <w:rPr>
          <w:sz w:val="20"/>
          <w:szCs w:val="20"/>
          <w:shd w:val="clear" w:color="auto" w:fill="F6F6F6"/>
        </w:rPr>
        <w:t>https://</w:t>
      </w:r>
      <w:r>
        <w:rPr>
          <w:sz w:val="20"/>
          <w:szCs w:val="20"/>
          <w:shd w:val="clear" w:color="auto" w:fill="F6F6F6"/>
        </w:rPr>
        <w:t xml:space="preserve"> </w:t>
      </w:r>
      <w:r w:rsidRPr="002950D8">
        <w:rPr>
          <w:sz w:val="20"/>
          <w:szCs w:val="20"/>
          <w:shd w:val="clear" w:color="auto" w:fill="F6F6F6"/>
        </w:rPr>
        <w:t>www.consultant.ru/</w:t>
      </w:r>
      <w:r>
        <w:rPr>
          <w:sz w:val="20"/>
          <w:szCs w:val="20"/>
          <w:shd w:val="clear" w:color="auto" w:fill="F6F6F6"/>
        </w:rPr>
        <w:t xml:space="preserve"> </w:t>
      </w:r>
      <w:r w:rsidRPr="002950D8">
        <w:rPr>
          <w:sz w:val="20"/>
          <w:szCs w:val="20"/>
          <w:shd w:val="clear" w:color="auto" w:fill="F6F6F6"/>
        </w:rPr>
        <w:t>document/cons_doc_LAW_215315/84654882a47691ab62b0afd4460001310215ce3c/</w:t>
      </w:r>
    </w:p>
  </w:footnote>
  <w:footnote w:id="15">
    <w:p w:rsidR="001B190A" w:rsidRPr="002950D8" w:rsidRDefault="001B190A" w:rsidP="00CE532D">
      <w:pPr>
        <w:pStyle w:val="a3"/>
        <w:ind w:firstLine="0"/>
        <w:rPr>
          <w:rFonts w:ascii="Times New Roman" w:hAnsi="Times New Roman" w:cs="Times New Roman"/>
        </w:rPr>
      </w:pPr>
      <w:r w:rsidRPr="002950D8">
        <w:rPr>
          <w:rStyle w:val="a5"/>
          <w:rFonts w:ascii="Times New Roman" w:hAnsi="Times New Roman" w:cs="Times New Roman"/>
        </w:rPr>
        <w:footnoteRef/>
      </w:r>
      <w:r w:rsidRPr="002950D8">
        <w:rPr>
          <w:rFonts w:ascii="Times New Roman" w:hAnsi="Times New Roman" w:cs="Times New Roman"/>
        </w:rPr>
        <w:t xml:space="preserve"> </w:t>
      </w:r>
      <w:r w:rsidRPr="002950D8">
        <w:rPr>
          <w:rFonts w:ascii="Times New Roman" w:hAnsi="Times New Roman" w:cs="Times New Roman"/>
          <w:bCs/>
          <w:color w:val="000000"/>
          <w:shd w:val="clear" w:color="auto" w:fill="FFFFFF"/>
        </w:rPr>
        <w:t>ТК ЕАЭС Статья 310. Проведение таможенного контроля</w:t>
      </w:r>
      <w:r>
        <w:rPr>
          <w:rFonts w:ascii="Times New Roman" w:hAnsi="Times New Roman" w:cs="Times New Roman"/>
          <w:bCs/>
          <w:color w:val="000000"/>
          <w:shd w:val="clear" w:color="auto" w:fill="FFFFFF"/>
        </w:rPr>
        <w:t xml:space="preserve"> </w:t>
      </w:r>
      <w:r w:rsidRPr="002950D8">
        <w:rPr>
          <w:rFonts w:ascii="Times New Roman" w:hAnsi="Times New Roman" w:cs="Times New Roman"/>
          <w:shd w:val="clear" w:color="auto" w:fill="F6F6F6"/>
        </w:rPr>
        <w:t>[</w:t>
      </w:r>
      <w:r w:rsidRPr="00227CE9">
        <w:rPr>
          <w:rFonts w:ascii="Times New Roman" w:hAnsi="Times New Roman" w:cs="Times New Roman"/>
          <w:shd w:val="clear" w:color="auto" w:fill="F6F6F6"/>
        </w:rPr>
        <w:t>Электронный ресурс] - URL:</w:t>
      </w:r>
      <w:r>
        <w:rPr>
          <w:rFonts w:ascii="Times New Roman" w:hAnsi="Times New Roman" w:cs="Times New Roman"/>
          <w:shd w:val="clear" w:color="auto" w:fill="F6F6F6"/>
        </w:rPr>
        <w:t xml:space="preserve"> </w:t>
      </w:r>
      <w:r w:rsidRPr="002950D8">
        <w:rPr>
          <w:rFonts w:ascii="Times New Roman" w:hAnsi="Times New Roman" w:cs="Times New Roman"/>
          <w:shd w:val="clear" w:color="auto" w:fill="F6F6F6"/>
        </w:rPr>
        <w:t>https://www.consultant.ru/document/cons_doc_LAW_215315/817a57502d7f73e798daa585ed3fbff2535fce20/</w:t>
      </w:r>
    </w:p>
  </w:footnote>
  <w:footnote w:id="16">
    <w:p w:rsidR="001B190A" w:rsidRDefault="001B190A" w:rsidP="000E3AB2">
      <w:pPr>
        <w:pStyle w:val="a3"/>
        <w:ind w:firstLine="0"/>
      </w:pPr>
      <w:r>
        <w:rPr>
          <w:rStyle w:val="a5"/>
        </w:rPr>
        <w:footnoteRef/>
      </w:r>
      <w:r>
        <w:t xml:space="preserve"> </w:t>
      </w:r>
      <w:r w:rsidRPr="00227CE9">
        <w:rPr>
          <w:rFonts w:ascii="Times New Roman" w:hAnsi="Times New Roman" w:cs="Times New Roman"/>
        </w:rPr>
        <w:t>ТК ЕАЭС Статья 311. Объекты таможенного контроля [Электронный ресурс] - URL: https://www.consultant.ru/document/cons_doc_LAW_215315/6bd98e8e89318ae6d74e88daae417dfda98eb4e9/</w:t>
      </w:r>
    </w:p>
  </w:footnote>
  <w:footnote w:id="17">
    <w:p w:rsidR="001B190A" w:rsidRPr="002950D8" w:rsidRDefault="001B190A" w:rsidP="00CE532D">
      <w:pPr>
        <w:pStyle w:val="a3"/>
        <w:ind w:firstLine="0"/>
        <w:rPr>
          <w:rFonts w:ascii="Times New Roman" w:hAnsi="Times New Roman" w:cs="Times New Roman"/>
        </w:rPr>
      </w:pPr>
      <w:r w:rsidRPr="002950D8">
        <w:rPr>
          <w:rStyle w:val="a5"/>
          <w:rFonts w:ascii="Times New Roman" w:hAnsi="Times New Roman" w:cs="Times New Roman"/>
        </w:rPr>
        <w:footnoteRef/>
      </w:r>
      <w:r w:rsidRPr="002950D8">
        <w:rPr>
          <w:rFonts w:ascii="Times New Roman" w:hAnsi="Times New Roman" w:cs="Times New Roman"/>
        </w:rPr>
        <w:t xml:space="preserve"> </w:t>
      </w:r>
      <w:r w:rsidRPr="00227CE9">
        <w:rPr>
          <w:rFonts w:ascii="Times New Roman" w:hAnsi="Times New Roman" w:cs="Times New Roman"/>
        </w:rPr>
        <w:t>ТК ЕАЭС Статья 311. Объекты таможенного контроля [Электронный ресурс] - URL: https://www.consultant.ru/document/cons_doc_LAW_215315/6bd98e8e89318ae6d74e88daae417dfda98eb4e9/</w:t>
      </w:r>
    </w:p>
  </w:footnote>
  <w:footnote w:id="18">
    <w:p w:rsidR="001B190A" w:rsidRPr="00227CE9" w:rsidRDefault="001B190A" w:rsidP="00CE532D">
      <w:pPr>
        <w:pStyle w:val="a3"/>
        <w:ind w:firstLine="0"/>
        <w:rPr>
          <w:rFonts w:ascii="Times New Roman" w:hAnsi="Times New Roman" w:cs="Times New Roman"/>
        </w:rPr>
      </w:pPr>
      <w:r w:rsidRPr="00227CE9">
        <w:rPr>
          <w:rStyle w:val="a5"/>
          <w:rFonts w:ascii="Times New Roman" w:hAnsi="Times New Roman" w:cs="Times New Roman"/>
        </w:rPr>
        <w:footnoteRef/>
      </w:r>
      <w:r w:rsidRPr="00227CE9">
        <w:rPr>
          <w:rFonts w:ascii="Times New Roman" w:hAnsi="Times New Roman" w:cs="Times New Roman"/>
        </w:rPr>
        <w:t xml:space="preserve"> ТК ЕАЭС Статья 313. Особенности проведения таможенного контроля таможенной стоимости товаров [Электронный ресурс] - URL: https://www.consultant.ru/document/cons_doc_LAW_215315/ 110cad6ca 3f0ac90dfbbcf7b19ca22b76dff542f/</w:t>
      </w:r>
    </w:p>
  </w:footnote>
  <w:footnote w:id="19">
    <w:p w:rsidR="001B190A" w:rsidRPr="0043549B" w:rsidRDefault="001B190A" w:rsidP="00CE532D">
      <w:pPr>
        <w:pStyle w:val="a3"/>
        <w:ind w:firstLine="0"/>
        <w:rPr>
          <w:rFonts w:ascii="Times New Roman" w:hAnsi="Times New Roman" w:cs="Times New Roman"/>
        </w:rPr>
      </w:pPr>
      <w:r w:rsidRPr="0043549B">
        <w:rPr>
          <w:rStyle w:val="a5"/>
          <w:rFonts w:ascii="Times New Roman" w:hAnsi="Times New Roman" w:cs="Times New Roman"/>
        </w:rPr>
        <w:footnoteRef/>
      </w:r>
      <w:r w:rsidRPr="0043549B">
        <w:rPr>
          <w:rFonts w:ascii="Times New Roman" w:hAnsi="Times New Roman" w:cs="Times New Roman"/>
        </w:rPr>
        <w:t xml:space="preserve"> </w:t>
      </w:r>
      <w:r w:rsidRPr="00DA4405">
        <w:rPr>
          <w:rFonts w:ascii="Times New Roman" w:hAnsi="Times New Roman" w:cs="Times New Roman"/>
        </w:rPr>
        <w:t>ТК ЕАЭС Статья 38. Общие положения о таможенной стоимости товаров [Электронный ресурс] - URL: https://www.consultant.ru/document/cons_doc_LAW_215315/f420e9c049a0a8c74f52650ef847e90342987f53/</w:t>
      </w:r>
    </w:p>
  </w:footnote>
  <w:footnote w:id="20">
    <w:p w:rsidR="001B190A" w:rsidRPr="00227CE9" w:rsidRDefault="001B190A" w:rsidP="00227CE9">
      <w:pPr>
        <w:shd w:val="clear" w:color="auto" w:fill="EFEFEF"/>
        <w:spacing w:line="240" w:lineRule="auto"/>
        <w:ind w:firstLine="0"/>
        <w:rPr>
          <w:rFonts w:ascii="Times New Roman" w:hAnsi="Times New Roman" w:cs="Times New Roman"/>
          <w:sz w:val="20"/>
          <w:szCs w:val="20"/>
        </w:rPr>
      </w:pPr>
      <w:r w:rsidRPr="00631C67">
        <w:rPr>
          <w:rStyle w:val="a5"/>
          <w:rFonts w:ascii="Times New Roman" w:hAnsi="Times New Roman" w:cs="Times New Roman"/>
          <w:sz w:val="20"/>
          <w:szCs w:val="20"/>
        </w:rPr>
        <w:footnoteRef/>
      </w:r>
      <w:r w:rsidRPr="00227CE9">
        <w:rPr>
          <w:rFonts w:ascii="Times New Roman" w:hAnsi="Times New Roman" w:cs="Times New Roman"/>
          <w:sz w:val="20"/>
          <w:szCs w:val="20"/>
        </w:rPr>
        <w:t>Решение Коллегии Евразийской экономической комиссии от 27 марта 2018 г. N 42 "Об особенностях проведения таможенного контроля таможенной стоимости товаров, ввозимых на таможенную территорию</w:t>
      </w:r>
    </w:p>
    <w:p w:rsidR="001B190A" w:rsidRPr="00631C67" w:rsidRDefault="001B190A" w:rsidP="00227CE9">
      <w:pPr>
        <w:shd w:val="clear" w:color="auto" w:fill="EFEFEF"/>
        <w:spacing w:line="240" w:lineRule="auto"/>
        <w:ind w:firstLine="0"/>
        <w:rPr>
          <w:rFonts w:ascii="Times New Roman" w:eastAsia="Times New Roman" w:hAnsi="Times New Roman" w:cs="Times New Roman"/>
          <w:sz w:val="20"/>
          <w:szCs w:val="20"/>
          <w:lang w:eastAsia="ru-RU"/>
        </w:rPr>
      </w:pPr>
      <w:r w:rsidRPr="00227CE9">
        <w:rPr>
          <w:rFonts w:ascii="Times New Roman" w:hAnsi="Times New Roman" w:cs="Times New Roman"/>
          <w:sz w:val="20"/>
          <w:szCs w:val="20"/>
        </w:rPr>
        <w:t>Евразийского экономического союза" [Электронный ресурс] - URL: https://www.alta.ru/tamdoc/18kr0042/</w:t>
      </w:r>
      <w:r w:rsidRPr="00631C67">
        <w:rPr>
          <w:rFonts w:ascii="Times New Roman" w:hAnsi="Times New Roman" w:cs="Times New Roman"/>
          <w:sz w:val="20"/>
          <w:szCs w:val="20"/>
        </w:rPr>
        <w:t xml:space="preserve"> </w:t>
      </w:r>
    </w:p>
  </w:footnote>
  <w:footnote w:id="21">
    <w:p w:rsidR="001B190A" w:rsidRPr="00631C67" w:rsidRDefault="001B190A" w:rsidP="00CE532D">
      <w:pPr>
        <w:pStyle w:val="a3"/>
        <w:ind w:firstLine="0"/>
        <w:rPr>
          <w:rFonts w:ascii="Times New Roman" w:hAnsi="Times New Roman" w:cs="Times New Roman"/>
        </w:rPr>
      </w:pPr>
      <w:r w:rsidRPr="00631C67">
        <w:rPr>
          <w:rStyle w:val="a5"/>
          <w:rFonts w:ascii="Times New Roman" w:hAnsi="Times New Roman" w:cs="Times New Roman"/>
        </w:rPr>
        <w:footnoteRef/>
      </w:r>
      <w:r w:rsidRPr="00631C67">
        <w:rPr>
          <w:rFonts w:ascii="Times New Roman" w:hAnsi="Times New Roman" w:cs="Times New Roman"/>
        </w:rPr>
        <w:t xml:space="preserve"> </w:t>
      </w:r>
      <w:r w:rsidRPr="00227CE9">
        <w:rPr>
          <w:rFonts w:ascii="Times New Roman" w:hAnsi="Times New Roman" w:cs="Times New Roman"/>
        </w:rPr>
        <w:t>ТК ЕАЭС Статья 325. Проверка таможенных, иных документов и (или) сведений, начатая до выпуска товаров  [Электронный ресурс] - URL: https://www.consultant.ru/document/cons_doc_ LAW_215315/ d3f022ae3ae7a733e0547fadf0d8ead390fa4033/</w:t>
      </w:r>
    </w:p>
  </w:footnote>
  <w:footnote w:id="22">
    <w:p w:rsidR="001B190A" w:rsidRPr="00631C67" w:rsidRDefault="001B190A" w:rsidP="00CE532D">
      <w:pPr>
        <w:pStyle w:val="1"/>
        <w:shd w:val="clear" w:color="auto" w:fill="EFEFEF"/>
        <w:spacing w:before="0" w:line="240" w:lineRule="auto"/>
        <w:ind w:firstLine="0"/>
        <w:rPr>
          <w:rFonts w:ascii="Times New Roman" w:hAnsi="Times New Roman" w:cs="Times New Roman"/>
          <w:b w:val="0"/>
          <w:color w:val="auto"/>
          <w:sz w:val="20"/>
          <w:szCs w:val="20"/>
        </w:rPr>
      </w:pPr>
      <w:r w:rsidRPr="00631C67">
        <w:rPr>
          <w:rStyle w:val="a5"/>
          <w:rFonts w:ascii="Times New Roman" w:hAnsi="Times New Roman" w:cs="Times New Roman"/>
          <w:b w:val="0"/>
          <w:color w:val="auto"/>
          <w:sz w:val="20"/>
          <w:szCs w:val="20"/>
        </w:rPr>
        <w:footnoteRef/>
      </w:r>
      <w:r>
        <w:rPr>
          <w:rFonts w:ascii="Times New Roman" w:hAnsi="Times New Roman" w:cs="Times New Roman"/>
          <w:b w:val="0"/>
          <w:color w:val="auto"/>
          <w:sz w:val="20"/>
          <w:szCs w:val="20"/>
        </w:rPr>
        <w:t xml:space="preserve"> ТК ЕАЭС </w:t>
      </w:r>
      <w:r w:rsidRPr="00631C67">
        <w:rPr>
          <w:rFonts w:ascii="Times New Roman" w:hAnsi="Times New Roman" w:cs="Times New Roman"/>
          <w:b w:val="0"/>
          <w:color w:val="auto"/>
          <w:sz w:val="20"/>
          <w:szCs w:val="20"/>
        </w:rPr>
        <w:t xml:space="preserve"> </w:t>
      </w:r>
      <w:r w:rsidRPr="00227CE9">
        <w:rPr>
          <w:rFonts w:ascii="Times New Roman" w:hAnsi="Times New Roman" w:cs="Times New Roman"/>
          <w:b w:val="0"/>
          <w:color w:val="auto"/>
          <w:sz w:val="20"/>
          <w:szCs w:val="20"/>
        </w:rPr>
        <w:t>Статья 119. Сроки выпуска товаров [Электронный ресурс] - URL: https://www.alta.ru/codex-2018/R3/GL18/ST119/</w:t>
      </w:r>
    </w:p>
  </w:footnote>
  <w:footnote w:id="23">
    <w:p w:rsidR="001B190A" w:rsidRDefault="001B190A" w:rsidP="00CE532D">
      <w:pPr>
        <w:pStyle w:val="a3"/>
        <w:ind w:firstLine="0"/>
      </w:pPr>
      <w:r>
        <w:rPr>
          <w:rStyle w:val="a5"/>
        </w:rPr>
        <w:footnoteRef/>
      </w:r>
      <w:r>
        <w:t xml:space="preserve"> </w:t>
      </w:r>
      <w:r w:rsidRPr="008257A1">
        <w:rPr>
          <w:rFonts w:ascii="Times New Roman" w:hAnsi="Times New Roman" w:cs="Times New Roman"/>
        </w:rPr>
        <w:t>ТК ЕАЭС Статья 121. Особенности выпуска товаров до завершения проверки таможенных, иных документов и (или) сведений [Электронный ресурс] - URL: https://legalacts.ru/kodeks/tamozhennyi-kodeks-evraziiskogo-ekonomicheskogo-soiuza-prilozhenie-n-1-k/tamozhennyi-kodeks/razdel-iii/glava-18/statja-121/</w:t>
      </w:r>
    </w:p>
  </w:footnote>
  <w:footnote w:id="24">
    <w:p w:rsidR="001B190A" w:rsidRPr="001108A6" w:rsidRDefault="001B190A" w:rsidP="001108A6">
      <w:pPr>
        <w:pStyle w:val="a3"/>
        <w:ind w:firstLine="0"/>
        <w:rPr>
          <w:rFonts w:ascii="Times New Roman" w:hAnsi="Times New Roman" w:cs="Times New Roman"/>
        </w:rPr>
      </w:pPr>
      <w:r w:rsidRPr="001108A6">
        <w:rPr>
          <w:rStyle w:val="a5"/>
          <w:rFonts w:ascii="Times New Roman" w:hAnsi="Times New Roman" w:cs="Times New Roman"/>
        </w:rPr>
        <w:footnoteRef/>
      </w:r>
      <w:r w:rsidRPr="001108A6">
        <w:rPr>
          <w:rFonts w:ascii="Times New Roman" w:hAnsi="Times New Roman" w:cs="Times New Roman"/>
        </w:rPr>
        <w:t xml:space="preserve"> Постановление Правительства РФ от 23.04.2021 N 636 (ред. от 19.06.2021) "Об утверждении Положения о Федеральной таможенной службе, внесении изменений в Положение о Министерстве финансов Российской Федерации "1. Общее положение" пункт 1 [Электронный ресурс] - URL: https://www.consultant.ru /document/cons_doc_LAW_ 382977 /f692042ca65d4560a57a5f1dad5f03ca8cc724d1/</w:t>
      </w:r>
    </w:p>
  </w:footnote>
  <w:footnote w:id="25">
    <w:p w:rsidR="001B190A" w:rsidRPr="00FD77E8" w:rsidRDefault="001B190A" w:rsidP="00AC7153">
      <w:pPr>
        <w:pStyle w:val="a3"/>
        <w:ind w:firstLine="0"/>
        <w:rPr>
          <w:rFonts w:ascii="Times New Roman" w:hAnsi="Times New Roman" w:cs="Times New Roman"/>
        </w:rPr>
      </w:pPr>
      <w:r w:rsidRPr="00FD77E8">
        <w:rPr>
          <w:rStyle w:val="a5"/>
          <w:rFonts w:ascii="Times New Roman" w:hAnsi="Times New Roman" w:cs="Times New Roman"/>
        </w:rPr>
        <w:footnoteRef/>
      </w:r>
      <w:r w:rsidRPr="00FD77E8">
        <w:rPr>
          <w:rFonts w:ascii="Times New Roman" w:hAnsi="Times New Roman" w:cs="Times New Roman"/>
        </w:rPr>
        <w:t xml:space="preserve"> </w:t>
      </w:r>
      <w:r w:rsidRPr="001108A6">
        <w:rPr>
          <w:rFonts w:ascii="Times New Roman" w:hAnsi="Times New Roman" w:cs="Times New Roman"/>
        </w:rPr>
        <w:t>Итоговый доклад о результатах и основных направлениях деятельности ФТС России в 2022 году [Электронный ресурс] - URL: https://customs.gov.ru/storage/document/document_info/2023-03/09 /itog_doklad_2022.pdf</w:t>
      </w:r>
    </w:p>
  </w:footnote>
  <w:footnote w:id="26">
    <w:p w:rsidR="001B190A" w:rsidRDefault="001B190A" w:rsidP="005824B7">
      <w:pPr>
        <w:pStyle w:val="a3"/>
        <w:ind w:firstLine="0"/>
      </w:pPr>
      <w:r>
        <w:rPr>
          <w:rStyle w:val="a5"/>
        </w:rPr>
        <w:footnoteRef/>
      </w:r>
      <w:r>
        <w:t xml:space="preserve"> </w:t>
      </w:r>
      <w:r w:rsidRPr="001108A6">
        <w:rPr>
          <w:rFonts w:ascii="Times New Roman" w:hAnsi="Times New Roman" w:cs="Times New Roman"/>
        </w:rPr>
        <w:t>Постановление Правительства РФ от 23.04.2021 N 636 (ред. от 19.06.2021) "Об утверждении Положения о Федеральной таможенной службе, внесении изменений в Положение о Министерстве финансов Российской Федерации "1.Общее положение" пункт 4 [Электронный ресурс] - URL: https://www.consultant.ru/ document/cons_doc_LAW_382977/f692042ca65d4560a57a5f1dad5f03ca8cc724d1/</w:t>
      </w:r>
    </w:p>
  </w:footnote>
  <w:footnote w:id="27">
    <w:p w:rsidR="001B190A" w:rsidRDefault="001B190A" w:rsidP="005824B7">
      <w:pPr>
        <w:pStyle w:val="a3"/>
        <w:ind w:firstLine="0"/>
      </w:pPr>
      <w:r>
        <w:rPr>
          <w:rStyle w:val="a5"/>
        </w:rPr>
        <w:footnoteRef/>
      </w:r>
      <w:r>
        <w:t xml:space="preserve"> </w:t>
      </w:r>
      <w:r w:rsidRPr="001108A6">
        <w:rPr>
          <w:rFonts w:ascii="Times New Roman" w:hAnsi="Times New Roman" w:cs="Times New Roman"/>
        </w:rPr>
        <w:t>Постановление Правительства РФ от 23.04.2021 N 636 (ред. от 19.06.2021) "Об утверждении Положения о Федеральной таможенной службе, внесении изменений в Положение о Министерстве финансов Российской Федерации "2. Полномочия" пункт 5 [Электронный ресурс] - URL: https://www.consultant.ru/document/cons_ doc_LAW_382977/f4f365c3a84620652da32378652460794a086d4a/</w:t>
      </w:r>
    </w:p>
  </w:footnote>
  <w:footnote w:id="28">
    <w:p w:rsidR="001B190A" w:rsidRDefault="001B190A" w:rsidP="005824B7">
      <w:pPr>
        <w:pStyle w:val="a3"/>
        <w:ind w:firstLine="0"/>
      </w:pPr>
      <w:r>
        <w:rPr>
          <w:rStyle w:val="a5"/>
        </w:rPr>
        <w:footnoteRef/>
      </w:r>
      <w:r>
        <w:t xml:space="preserve"> </w:t>
      </w:r>
      <w:r w:rsidRPr="001108A6">
        <w:rPr>
          <w:rFonts w:ascii="Times New Roman" w:hAnsi="Times New Roman" w:cs="Times New Roman"/>
        </w:rPr>
        <w:t>Постановление Правительства РФ от 23.04.2021 N 636 (ред. от 19.06.2021) "Об утверждении Положения о Федеральной таможенной службе, внесении изменений в Положение о Министерстве финансов Российской Федерации "2. Полномочия" пункт 6 [Электронный ресурс] - URL: https://www.consultant.ru/document/cons_ doc_LAW_382977/f4f365c3a84620652da32378652460794a086d4a/</w:t>
      </w:r>
    </w:p>
  </w:footnote>
  <w:footnote w:id="29">
    <w:p w:rsidR="001B190A" w:rsidRPr="008816B6" w:rsidRDefault="001B190A" w:rsidP="007C6CD0">
      <w:pPr>
        <w:pStyle w:val="a3"/>
        <w:ind w:firstLine="0"/>
        <w:rPr>
          <w:rFonts w:ascii="Times New Roman" w:hAnsi="Times New Roman" w:cs="Times New Roman"/>
        </w:rPr>
      </w:pPr>
      <w:r w:rsidRPr="008816B6">
        <w:rPr>
          <w:rStyle w:val="a5"/>
          <w:rFonts w:ascii="Times New Roman" w:hAnsi="Times New Roman" w:cs="Times New Roman"/>
        </w:rPr>
        <w:footnoteRef/>
      </w:r>
      <w:r w:rsidRPr="008816B6">
        <w:rPr>
          <w:rFonts w:ascii="Times New Roman" w:hAnsi="Times New Roman" w:cs="Times New Roman"/>
        </w:rPr>
        <w:t xml:space="preserve"> Решение Коллегии Евразийской экономической комиссии от 27 марта 2018 г. N 42 "Об особенностях проведения таможенного контроля таможенной стоимости товаров, ввозимых на таможенную территорию Евразийского экономического союза" в ред. от 11.01.2022 № 9 [Электронный ресурс] - URL : https://www.alta.ru/tamdoc/18kr0042/</w:t>
      </w:r>
    </w:p>
  </w:footnote>
  <w:footnote w:id="30">
    <w:p w:rsidR="001B190A" w:rsidRDefault="001B190A" w:rsidP="00A2752A">
      <w:pPr>
        <w:pStyle w:val="a3"/>
        <w:ind w:firstLine="0"/>
      </w:pPr>
      <w:r>
        <w:rPr>
          <w:rStyle w:val="a5"/>
        </w:rPr>
        <w:footnoteRef/>
      </w:r>
      <w:r>
        <w:t xml:space="preserve"> </w:t>
      </w:r>
      <w:r w:rsidRPr="001108A6">
        <w:rPr>
          <w:rFonts w:ascii="Times New Roman" w:hAnsi="Times New Roman" w:cs="Times New Roman"/>
        </w:rPr>
        <w:t>Таможенный кодекс Российской Федерации (ТК РФ) - N 61-ФЗ от 28 мая 2003 года [Электронный ресурс] - URL : https://www.tks.ru/codex/</w:t>
      </w:r>
    </w:p>
  </w:footnote>
  <w:footnote w:id="31">
    <w:p w:rsidR="001B190A" w:rsidRDefault="001B190A" w:rsidP="00D5536F">
      <w:pPr>
        <w:pStyle w:val="a3"/>
        <w:ind w:firstLine="0"/>
      </w:pPr>
      <w:r>
        <w:rPr>
          <w:rStyle w:val="a5"/>
        </w:rPr>
        <w:footnoteRef/>
      </w:r>
      <w:r>
        <w:t xml:space="preserve"> </w:t>
      </w:r>
      <w:r w:rsidRPr="00D5536F">
        <w:rPr>
          <w:rFonts w:ascii="Times New Roman" w:hAnsi="Times New Roman" w:cs="Times New Roman"/>
        </w:rPr>
        <w:t>Соклаков А.А. Таможенная стоимость: учебное пособие/ А.А. Соклаков - Курская академия государственной и муниципальной службы - 2022 - 149 с.</w:t>
      </w:r>
    </w:p>
  </w:footnote>
  <w:footnote w:id="32">
    <w:p w:rsidR="001B190A" w:rsidRDefault="001B190A" w:rsidP="00E9232E">
      <w:pPr>
        <w:pStyle w:val="a3"/>
        <w:ind w:firstLine="0"/>
      </w:pPr>
      <w:r>
        <w:rPr>
          <w:rStyle w:val="a5"/>
        </w:rPr>
        <w:footnoteRef/>
      </w:r>
      <w:r>
        <w:t xml:space="preserve"> </w:t>
      </w:r>
      <w:r w:rsidRPr="00E9232E">
        <w:rPr>
          <w:rFonts w:ascii="Times New Roman" w:hAnsi="Times New Roman" w:cs="Times New Roman"/>
        </w:rPr>
        <w:t>В.В. Макрусев, В.А. Черных. "Управление таможенным делом" - [Электронный ресурс] -http://www.tkod.ru/library/makrusev-upravlenie-td136.html</w:t>
      </w:r>
    </w:p>
  </w:footnote>
  <w:footnote w:id="33">
    <w:p w:rsidR="001B190A" w:rsidRPr="00500C39" w:rsidRDefault="001B190A" w:rsidP="00E9232E">
      <w:pPr>
        <w:pStyle w:val="a3"/>
        <w:ind w:firstLine="0"/>
        <w:rPr>
          <w:rFonts w:ascii="Times New Roman" w:hAnsi="Times New Roman" w:cs="Times New Roman"/>
        </w:rPr>
      </w:pPr>
      <w:r w:rsidRPr="00500C39">
        <w:rPr>
          <w:rStyle w:val="a5"/>
          <w:rFonts w:ascii="Times New Roman" w:hAnsi="Times New Roman" w:cs="Times New Roman"/>
        </w:rPr>
        <w:footnoteRef/>
      </w:r>
      <w:r w:rsidRPr="00500C39">
        <w:rPr>
          <w:rFonts w:ascii="Times New Roman" w:hAnsi="Times New Roman" w:cs="Times New Roman"/>
        </w:rPr>
        <w:t xml:space="preserve"> Об особенностях проведения таможенного контроля таможенной стоимости товаров, ввозимых на таможенную территорию Евразийского экономического союза: решение Коллегии ЕЭК от 27.03.2018 № 42 - [Электронный ресурс] - https://www.alta.ru/tamdoc/18kr0042/</w:t>
      </w:r>
    </w:p>
  </w:footnote>
  <w:footnote w:id="34">
    <w:p w:rsidR="001B190A" w:rsidRDefault="001B190A" w:rsidP="00500C39">
      <w:pPr>
        <w:pStyle w:val="a3"/>
        <w:ind w:firstLine="0"/>
        <w:rPr>
          <w:rFonts w:ascii="Times New Roman" w:hAnsi="Times New Roman" w:cs="Times New Roman"/>
          <w:bCs/>
          <w:color w:val="000000"/>
          <w:shd w:val="clear" w:color="auto" w:fill="FFFFFF"/>
        </w:rPr>
      </w:pPr>
      <w:r>
        <w:rPr>
          <w:rStyle w:val="a5"/>
        </w:rPr>
        <w:footnoteRef/>
      </w:r>
      <w:r>
        <w:t xml:space="preserve"> </w:t>
      </w:r>
      <w:r w:rsidRPr="005167BD">
        <w:rPr>
          <w:rFonts w:ascii="Times New Roman" w:hAnsi="Times New Roman" w:cs="Times New Roman"/>
          <w:bCs/>
          <w:color w:val="000000"/>
          <w:shd w:val="clear" w:color="auto" w:fill="FFFFFF"/>
        </w:rPr>
        <w:t>Федеральный закон от 3 августа 2018 года N 289</w:t>
      </w:r>
      <w:r>
        <w:rPr>
          <w:rFonts w:ascii="Times New Roman" w:hAnsi="Times New Roman" w:cs="Times New Roman"/>
          <w:bCs/>
          <w:color w:val="000000"/>
          <w:shd w:val="clear" w:color="auto" w:fill="FFFFFF"/>
        </w:rPr>
        <w:t xml:space="preserve">-ФЗ "О таможенном регулировании </w:t>
      </w:r>
      <w:r w:rsidRPr="005167BD">
        <w:rPr>
          <w:rFonts w:ascii="Times New Roman" w:hAnsi="Times New Roman" w:cs="Times New Roman"/>
          <w:bCs/>
          <w:color w:val="000000"/>
          <w:shd w:val="clear" w:color="auto" w:fill="FFFFFF"/>
        </w:rPr>
        <w:t>в Российской Федерации и о внесении изменений в отдельные законодательные акты Российской Федерации с изм., внесенными Постановлением Конституционного Суда РФ от 28.04.2023 N 22-П) [Электронный ресурс] - URL: https://www.alta.ru/tamdoc/18fz0289/</w:t>
      </w:r>
    </w:p>
    <w:p w:rsidR="001B190A" w:rsidRDefault="001B190A" w:rsidP="00D5536F">
      <w:pPr>
        <w:pStyle w:val="a3"/>
        <w:ind w:firstLine="0"/>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17ED6"/>
    <w:multiLevelType w:val="hybridMultilevel"/>
    <w:tmpl w:val="5860AEF2"/>
    <w:lvl w:ilvl="0" w:tplc="7C0EC6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03400E"/>
    <w:multiLevelType w:val="hybridMultilevel"/>
    <w:tmpl w:val="1C320D4E"/>
    <w:lvl w:ilvl="0" w:tplc="7C0EC6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73C2928"/>
    <w:multiLevelType w:val="hybridMultilevel"/>
    <w:tmpl w:val="C43CD0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DC4C11"/>
    <w:multiLevelType w:val="hybridMultilevel"/>
    <w:tmpl w:val="AF7A6A78"/>
    <w:lvl w:ilvl="0" w:tplc="7C0EC6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BDC079A"/>
    <w:multiLevelType w:val="hybridMultilevel"/>
    <w:tmpl w:val="81CE54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D5B6B86"/>
    <w:multiLevelType w:val="hybridMultilevel"/>
    <w:tmpl w:val="812AC91C"/>
    <w:lvl w:ilvl="0" w:tplc="7C0EC6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FED06D9"/>
    <w:multiLevelType w:val="hybridMultilevel"/>
    <w:tmpl w:val="D69A711A"/>
    <w:lvl w:ilvl="0" w:tplc="7C0EC6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6C3411B"/>
    <w:multiLevelType w:val="hybridMultilevel"/>
    <w:tmpl w:val="C7EC2AC8"/>
    <w:lvl w:ilvl="0" w:tplc="7C0EC6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1247D8C"/>
    <w:multiLevelType w:val="hybridMultilevel"/>
    <w:tmpl w:val="8376D3C4"/>
    <w:lvl w:ilvl="0" w:tplc="7C0EC6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9367A25"/>
    <w:multiLevelType w:val="hybridMultilevel"/>
    <w:tmpl w:val="F6D27584"/>
    <w:lvl w:ilvl="0" w:tplc="7C0EC6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D0B48A4"/>
    <w:multiLevelType w:val="hybridMultilevel"/>
    <w:tmpl w:val="F9305D7A"/>
    <w:lvl w:ilvl="0" w:tplc="7C0EC6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6FA5EB5"/>
    <w:multiLevelType w:val="hybridMultilevel"/>
    <w:tmpl w:val="034E127C"/>
    <w:lvl w:ilvl="0" w:tplc="7C0EC6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97E41A7"/>
    <w:multiLevelType w:val="hybridMultilevel"/>
    <w:tmpl w:val="C43CD0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A40F02"/>
    <w:multiLevelType w:val="hybridMultilevel"/>
    <w:tmpl w:val="08CA9702"/>
    <w:lvl w:ilvl="0" w:tplc="7C0EC6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72A32D47"/>
    <w:multiLevelType w:val="hybridMultilevel"/>
    <w:tmpl w:val="836E787A"/>
    <w:lvl w:ilvl="0" w:tplc="7C0EC6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79714445"/>
    <w:multiLevelType w:val="hybridMultilevel"/>
    <w:tmpl w:val="BBC069D8"/>
    <w:lvl w:ilvl="0" w:tplc="7C0EC6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1"/>
  </w:num>
  <w:num w:numId="3">
    <w:abstractNumId w:val="14"/>
  </w:num>
  <w:num w:numId="4">
    <w:abstractNumId w:val="4"/>
  </w:num>
  <w:num w:numId="5">
    <w:abstractNumId w:val="6"/>
  </w:num>
  <w:num w:numId="6">
    <w:abstractNumId w:val="13"/>
  </w:num>
  <w:num w:numId="7">
    <w:abstractNumId w:val="8"/>
  </w:num>
  <w:num w:numId="8">
    <w:abstractNumId w:val="1"/>
  </w:num>
  <w:num w:numId="9">
    <w:abstractNumId w:val="5"/>
  </w:num>
  <w:num w:numId="10">
    <w:abstractNumId w:val="3"/>
  </w:num>
  <w:num w:numId="11">
    <w:abstractNumId w:val="15"/>
  </w:num>
  <w:num w:numId="12">
    <w:abstractNumId w:val="10"/>
  </w:num>
  <w:num w:numId="13">
    <w:abstractNumId w:val="9"/>
  </w:num>
  <w:num w:numId="14">
    <w:abstractNumId w:val="12"/>
  </w:num>
  <w:num w:numId="15">
    <w:abstractNumId w:val="2"/>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footnotePr>
    <w:footnote w:id="0"/>
    <w:footnote w:id="1"/>
  </w:footnotePr>
  <w:endnotePr>
    <w:endnote w:id="0"/>
    <w:endnote w:id="1"/>
  </w:endnotePr>
  <w:compat/>
  <w:rsids>
    <w:rsidRoot w:val="00AC7153"/>
    <w:rsid w:val="000D214E"/>
    <w:rsid w:val="000E3AB2"/>
    <w:rsid w:val="001108A6"/>
    <w:rsid w:val="00126154"/>
    <w:rsid w:val="001275AE"/>
    <w:rsid w:val="00174B83"/>
    <w:rsid w:val="001B190A"/>
    <w:rsid w:val="00210197"/>
    <w:rsid w:val="00227CE9"/>
    <w:rsid w:val="00246541"/>
    <w:rsid w:val="0033402D"/>
    <w:rsid w:val="00351A58"/>
    <w:rsid w:val="00366476"/>
    <w:rsid w:val="003E2839"/>
    <w:rsid w:val="004A0EDB"/>
    <w:rsid w:val="004B7694"/>
    <w:rsid w:val="004D563C"/>
    <w:rsid w:val="004E305F"/>
    <w:rsid w:val="00500C39"/>
    <w:rsid w:val="00532259"/>
    <w:rsid w:val="005824B7"/>
    <w:rsid w:val="006229CA"/>
    <w:rsid w:val="00651DDF"/>
    <w:rsid w:val="00733F48"/>
    <w:rsid w:val="0078727B"/>
    <w:rsid w:val="007C6CD0"/>
    <w:rsid w:val="008257A1"/>
    <w:rsid w:val="008816B6"/>
    <w:rsid w:val="008D1FD5"/>
    <w:rsid w:val="0091671D"/>
    <w:rsid w:val="00A2752A"/>
    <w:rsid w:val="00AC7153"/>
    <w:rsid w:val="00AE1527"/>
    <w:rsid w:val="00CE532D"/>
    <w:rsid w:val="00D53BCC"/>
    <w:rsid w:val="00D5536F"/>
    <w:rsid w:val="00D9089C"/>
    <w:rsid w:val="00DD4247"/>
    <w:rsid w:val="00E9232E"/>
    <w:rsid w:val="00E924D5"/>
    <w:rsid w:val="00ED42C6"/>
    <w:rsid w:val="00FB75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31" type="connector" idref="#_x0000_s1092"/>
        <o:r id="V:Rule32" type="connector" idref="#_x0000_s1075"/>
        <o:r id="V:Rule33" type="connector" idref="#_x0000_s1073"/>
        <o:r id="V:Rule34" type="connector" idref="#_x0000_s1090"/>
        <o:r id="V:Rule35" type="connector" idref="#_x0000_s1070"/>
        <o:r id="V:Rule36" type="connector" idref="#_x0000_s1067"/>
        <o:r id="V:Rule37" type="connector" idref="#_x0000_s1035"/>
        <o:r id="V:Rule38" type="connector" idref="#_x0000_s1076"/>
        <o:r id="V:Rule39" type="connector" idref="#_x0000_s1047"/>
        <o:r id="V:Rule40" type="connector" idref="#_x0000_s1078"/>
        <o:r id="V:Rule41" type="connector" idref="#_x0000_s1068"/>
        <o:r id="V:Rule42" type="connector" idref="#_x0000_s1089"/>
        <o:r id="V:Rule43" type="connector" idref="#_x0000_s1043"/>
        <o:r id="V:Rule44" type="connector" idref="#_x0000_s1048"/>
        <o:r id="V:Rule45" type="connector" idref="#_x0000_s1044"/>
        <o:r id="V:Rule46" type="connector" idref="#_x0000_s1074"/>
        <o:r id="V:Rule47" type="connector" idref="#_x0000_s1033"/>
        <o:r id="V:Rule48" type="connector" idref="#_x0000_s1080"/>
        <o:r id="V:Rule49" type="connector" idref="#_x0000_s1027"/>
        <o:r id="V:Rule50" type="connector" idref="#_x0000_s1071"/>
        <o:r id="V:Rule51" type="connector" idref="#_x0000_s1091"/>
        <o:r id="V:Rule52" type="connector" idref="#_x0000_s1034"/>
        <o:r id="V:Rule53" type="connector" idref="#_x0000_s1037"/>
        <o:r id="V:Rule54" type="connector" idref="#_x0000_s1069"/>
        <o:r id="V:Rule55" type="connector" idref="#_x0000_s1028"/>
        <o:r id="V:Rule56" type="connector" idref="#_x0000_s1088"/>
        <o:r id="V:Rule57" type="connector" idref="#_x0000_s1072"/>
        <o:r id="V:Rule58" type="connector" idref="#_x0000_s1077"/>
        <o:r id="V:Rule59" type="connector" idref="#_x0000_s1039"/>
        <o:r id="V:Rule60" type="connector" idref="#_x0000_s107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4D5"/>
  </w:style>
  <w:style w:type="paragraph" w:styleId="1">
    <w:name w:val="heading 1"/>
    <w:basedOn w:val="a"/>
    <w:next w:val="a"/>
    <w:link w:val="10"/>
    <w:uiPriority w:val="9"/>
    <w:qFormat/>
    <w:rsid w:val="00CE53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CE53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AC7153"/>
    <w:pPr>
      <w:spacing w:line="240" w:lineRule="auto"/>
    </w:pPr>
    <w:rPr>
      <w:sz w:val="20"/>
      <w:szCs w:val="20"/>
    </w:rPr>
  </w:style>
  <w:style w:type="character" w:customStyle="1" w:styleId="a4">
    <w:name w:val="Текст сноски Знак"/>
    <w:basedOn w:val="a0"/>
    <w:link w:val="a3"/>
    <w:uiPriority w:val="99"/>
    <w:rsid w:val="00AC7153"/>
    <w:rPr>
      <w:sz w:val="20"/>
      <w:szCs w:val="20"/>
    </w:rPr>
  </w:style>
  <w:style w:type="character" w:styleId="a5">
    <w:name w:val="footnote reference"/>
    <w:basedOn w:val="a0"/>
    <w:uiPriority w:val="99"/>
    <w:semiHidden/>
    <w:unhideWhenUsed/>
    <w:rsid w:val="00AC7153"/>
    <w:rPr>
      <w:vertAlign w:val="superscript"/>
    </w:rPr>
  </w:style>
  <w:style w:type="character" w:styleId="a6">
    <w:name w:val="Hyperlink"/>
    <w:basedOn w:val="a0"/>
    <w:uiPriority w:val="99"/>
    <w:unhideWhenUsed/>
    <w:rsid w:val="00AC7153"/>
    <w:rPr>
      <w:color w:val="0000FF"/>
      <w:u w:val="single"/>
    </w:rPr>
  </w:style>
  <w:style w:type="paragraph" w:styleId="a7">
    <w:name w:val="Balloon Text"/>
    <w:basedOn w:val="a"/>
    <w:link w:val="a8"/>
    <w:uiPriority w:val="99"/>
    <w:semiHidden/>
    <w:unhideWhenUsed/>
    <w:rsid w:val="00AC7153"/>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AC7153"/>
    <w:rPr>
      <w:rFonts w:ascii="Tahoma" w:hAnsi="Tahoma" w:cs="Tahoma"/>
      <w:sz w:val="16"/>
      <w:szCs w:val="16"/>
    </w:rPr>
  </w:style>
  <w:style w:type="paragraph" w:styleId="a9">
    <w:name w:val="List Paragraph"/>
    <w:basedOn w:val="a"/>
    <w:uiPriority w:val="34"/>
    <w:qFormat/>
    <w:rsid w:val="007C6CD0"/>
    <w:pPr>
      <w:ind w:left="720"/>
      <w:contextualSpacing/>
    </w:pPr>
  </w:style>
  <w:style w:type="character" w:customStyle="1" w:styleId="10">
    <w:name w:val="Заголовок 1 Знак"/>
    <w:basedOn w:val="a0"/>
    <w:link w:val="1"/>
    <w:uiPriority w:val="9"/>
    <w:rsid w:val="00CE532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CE532D"/>
    <w:rPr>
      <w:rFonts w:asciiTheme="majorHAnsi" w:eastAsiaTheme="majorEastAsia" w:hAnsiTheme="majorHAnsi" w:cstheme="majorBidi"/>
      <w:b/>
      <w:bCs/>
      <w:color w:val="4F81BD" w:themeColor="accent1"/>
      <w:sz w:val="26"/>
      <w:szCs w:val="26"/>
    </w:rPr>
  </w:style>
  <w:style w:type="paragraph" w:styleId="aa">
    <w:name w:val="TOC Heading"/>
    <w:basedOn w:val="1"/>
    <w:next w:val="a"/>
    <w:uiPriority w:val="39"/>
    <w:semiHidden/>
    <w:unhideWhenUsed/>
    <w:qFormat/>
    <w:rsid w:val="00CE532D"/>
    <w:pPr>
      <w:spacing w:line="276" w:lineRule="auto"/>
      <w:ind w:firstLine="0"/>
      <w:jc w:val="left"/>
      <w:outlineLvl w:val="9"/>
    </w:pPr>
  </w:style>
  <w:style w:type="paragraph" w:styleId="21">
    <w:name w:val="toc 2"/>
    <w:basedOn w:val="a"/>
    <w:next w:val="a"/>
    <w:autoRedefine/>
    <w:uiPriority w:val="39"/>
    <w:unhideWhenUsed/>
    <w:qFormat/>
    <w:rsid w:val="00CE532D"/>
    <w:pPr>
      <w:spacing w:after="100" w:line="276" w:lineRule="auto"/>
      <w:ind w:left="220" w:firstLine="0"/>
      <w:jc w:val="left"/>
    </w:pPr>
    <w:rPr>
      <w:rFonts w:eastAsiaTheme="minorEastAsia"/>
    </w:rPr>
  </w:style>
  <w:style w:type="paragraph" w:styleId="11">
    <w:name w:val="toc 1"/>
    <w:basedOn w:val="a"/>
    <w:next w:val="a"/>
    <w:autoRedefine/>
    <w:uiPriority w:val="39"/>
    <w:unhideWhenUsed/>
    <w:qFormat/>
    <w:rsid w:val="00ED42C6"/>
    <w:pPr>
      <w:spacing w:after="100"/>
      <w:ind w:firstLine="0"/>
    </w:pPr>
    <w:rPr>
      <w:rFonts w:ascii="Times New Roman" w:eastAsiaTheme="minorEastAsia" w:hAnsi="Times New Roman" w:cs="Times New Roman"/>
      <w:b/>
      <w:sz w:val="28"/>
      <w:szCs w:val="28"/>
    </w:rPr>
  </w:style>
  <w:style w:type="paragraph" w:styleId="3">
    <w:name w:val="toc 3"/>
    <w:basedOn w:val="a"/>
    <w:next w:val="a"/>
    <w:autoRedefine/>
    <w:uiPriority w:val="39"/>
    <w:unhideWhenUsed/>
    <w:qFormat/>
    <w:rsid w:val="00CE532D"/>
    <w:pPr>
      <w:spacing w:after="100" w:line="276" w:lineRule="auto"/>
      <w:ind w:left="215" w:firstLine="0"/>
    </w:pPr>
    <w:rPr>
      <w:rFonts w:ascii="Times New Roman" w:eastAsiaTheme="minorEastAsia" w:hAnsi="Times New Roman" w:cs="Times New Roman"/>
      <w:sz w:val="28"/>
      <w:szCs w:val="28"/>
    </w:rPr>
  </w:style>
  <w:style w:type="paragraph" w:styleId="ab">
    <w:name w:val="Normal (Web)"/>
    <w:basedOn w:val="a"/>
    <w:uiPriority w:val="99"/>
    <w:unhideWhenUsed/>
    <w:rsid w:val="00CE532D"/>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styleId="ac">
    <w:name w:val="Strong"/>
    <w:basedOn w:val="a0"/>
    <w:uiPriority w:val="22"/>
    <w:qFormat/>
    <w:rsid w:val="00CE532D"/>
    <w:rPr>
      <w:b/>
      <w:bCs/>
    </w:rPr>
  </w:style>
  <w:style w:type="paragraph" w:styleId="ad">
    <w:name w:val="header"/>
    <w:basedOn w:val="a"/>
    <w:link w:val="ae"/>
    <w:uiPriority w:val="99"/>
    <w:semiHidden/>
    <w:unhideWhenUsed/>
    <w:rsid w:val="008D1FD5"/>
    <w:pPr>
      <w:tabs>
        <w:tab w:val="center" w:pos="4677"/>
        <w:tab w:val="right" w:pos="9355"/>
      </w:tabs>
      <w:spacing w:line="240" w:lineRule="auto"/>
    </w:pPr>
  </w:style>
  <w:style w:type="character" w:customStyle="1" w:styleId="ae">
    <w:name w:val="Верхний колонтитул Знак"/>
    <w:basedOn w:val="a0"/>
    <w:link w:val="ad"/>
    <w:uiPriority w:val="99"/>
    <w:semiHidden/>
    <w:rsid w:val="008D1FD5"/>
  </w:style>
  <w:style w:type="paragraph" w:styleId="af">
    <w:name w:val="footer"/>
    <w:basedOn w:val="a"/>
    <w:link w:val="af0"/>
    <w:uiPriority w:val="99"/>
    <w:unhideWhenUsed/>
    <w:rsid w:val="008D1FD5"/>
    <w:pPr>
      <w:tabs>
        <w:tab w:val="center" w:pos="4677"/>
        <w:tab w:val="right" w:pos="9355"/>
      </w:tabs>
      <w:spacing w:line="240" w:lineRule="auto"/>
    </w:pPr>
  </w:style>
  <w:style w:type="character" w:customStyle="1" w:styleId="af0">
    <w:name w:val="Нижний колонтитул Знак"/>
    <w:basedOn w:val="a0"/>
    <w:link w:val="af"/>
    <w:uiPriority w:val="99"/>
    <w:rsid w:val="008D1F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F4FE9-15D0-442E-917A-E41B77FF6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89</Pages>
  <Words>20837</Words>
  <Characters>118771</Characters>
  <Application>Microsoft Office Word</Application>
  <DocSecurity>0</DocSecurity>
  <Lines>989</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139330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ЛАНА</dc:creator>
  <cp:lastModifiedBy>ЛАНА</cp:lastModifiedBy>
  <cp:revision>6</cp:revision>
  <dcterms:created xsi:type="dcterms:W3CDTF">2023-08-27T08:56:00Z</dcterms:created>
  <dcterms:modified xsi:type="dcterms:W3CDTF">2023-08-30T14:46:00Z</dcterms:modified>
</cp:coreProperties>
</file>