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F33B7" w14:textId="77777777" w:rsidR="004219FB" w:rsidRPr="004219FB" w:rsidRDefault="004219FB" w:rsidP="004219FB">
      <w:pPr>
        <w:spacing w:line="240" w:lineRule="auto"/>
        <w:ind w:firstLine="0"/>
        <w:jc w:val="center"/>
        <w:rPr>
          <w:rFonts w:eastAsia="Calibri" w:cs="Times New Roman"/>
          <w:szCs w:val="28"/>
        </w:rPr>
      </w:pPr>
      <w:r w:rsidRPr="004219FB">
        <w:rPr>
          <w:rFonts w:eastAsia="Calibri" w:cs="Times New Roman"/>
          <w:szCs w:val="28"/>
        </w:rPr>
        <w:t xml:space="preserve">Департамент образования и науки города Москвы </w:t>
      </w:r>
    </w:p>
    <w:p w14:paraId="291FB738" w14:textId="77777777" w:rsidR="004219FB" w:rsidRPr="004219FB" w:rsidRDefault="004219FB" w:rsidP="004219FB">
      <w:pPr>
        <w:spacing w:line="240" w:lineRule="auto"/>
        <w:ind w:firstLine="0"/>
        <w:jc w:val="center"/>
        <w:rPr>
          <w:rFonts w:eastAsia="Calibri" w:cs="Times New Roman"/>
          <w:szCs w:val="28"/>
        </w:rPr>
      </w:pPr>
      <w:r w:rsidRPr="004219FB">
        <w:rPr>
          <w:rFonts w:eastAsia="Calibri" w:cs="Times New Roman"/>
          <w:szCs w:val="28"/>
        </w:rPr>
        <w:t>Государственного автономное образовательное учреждение</w:t>
      </w:r>
    </w:p>
    <w:p w14:paraId="40C49A9D" w14:textId="77777777" w:rsidR="004219FB" w:rsidRPr="004219FB" w:rsidRDefault="004219FB" w:rsidP="004219FB">
      <w:pPr>
        <w:spacing w:line="240" w:lineRule="auto"/>
        <w:ind w:firstLine="0"/>
        <w:jc w:val="center"/>
        <w:rPr>
          <w:rFonts w:eastAsia="Calibri" w:cs="Times New Roman"/>
          <w:szCs w:val="28"/>
        </w:rPr>
      </w:pPr>
      <w:r w:rsidRPr="004219FB">
        <w:rPr>
          <w:rFonts w:eastAsia="Calibri" w:cs="Times New Roman"/>
          <w:szCs w:val="28"/>
        </w:rPr>
        <w:t>высшего образования города Москвы</w:t>
      </w:r>
    </w:p>
    <w:p w14:paraId="516C4683" w14:textId="77777777" w:rsidR="004219FB" w:rsidRPr="004219FB" w:rsidRDefault="004219FB" w:rsidP="004219FB">
      <w:pPr>
        <w:spacing w:line="240" w:lineRule="auto"/>
        <w:ind w:firstLine="0"/>
        <w:jc w:val="center"/>
        <w:rPr>
          <w:rFonts w:eastAsia="Calibri" w:cs="Times New Roman"/>
          <w:szCs w:val="28"/>
        </w:rPr>
      </w:pPr>
      <w:r w:rsidRPr="004219FB">
        <w:rPr>
          <w:rFonts w:eastAsia="Calibri" w:cs="Times New Roman"/>
          <w:szCs w:val="28"/>
        </w:rPr>
        <w:t>«Московский городской педагогический университет»</w:t>
      </w:r>
    </w:p>
    <w:p w14:paraId="41D9E263" w14:textId="77777777" w:rsidR="004219FB" w:rsidRPr="004219FB" w:rsidRDefault="004219FB" w:rsidP="004219FB">
      <w:pPr>
        <w:spacing w:line="240" w:lineRule="auto"/>
        <w:ind w:firstLine="0"/>
        <w:jc w:val="center"/>
        <w:rPr>
          <w:rFonts w:eastAsia="Calibri" w:cs="Times New Roman"/>
          <w:szCs w:val="28"/>
        </w:rPr>
      </w:pPr>
      <w:r w:rsidRPr="004219FB">
        <w:rPr>
          <w:rFonts w:eastAsia="Calibri" w:cs="Times New Roman"/>
          <w:szCs w:val="28"/>
        </w:rPr>
        <w:t>Институт среднего профессионального образования имени К.Д. Ушинского</w:t>
      </w:r>
    </w:p>
    <w:p w14:paraId="5ECEBECA" w14:textId="77777777" w:rsidR="004219FB" w:rsidRPr="004219FB" w:rsidRDefault="004219FB" w:rsidP="004219FB">
      <w:pPr>
        <w:spacing w:line="240" w:lineRule="auto"/>
        <w:ind w:firstLine="0"/>
        <w:jc w:val="center"/>
        <w:rPr>
          <w:rFonts w:eastAsia="Calibri" w:cs="Times New Roman"/>
          <w:szCs w:val="28"/>
        </w:rPr>
      </w:pPr>
      <w:r w:rsidRPr="004219FB">
        <w:rPr>
          <w:rFonts w:eastAsia="Calibri" w:cs="Times New Roman"/>
          <w:szCs w:val="28"/>
        </w:rPr>
        <w:t>учебный корпус «Колледж Медведково»</w:t>
      </w:r>
    </w:p>
    <w:p w14:paraId="3C7A2885" w14:textId="77777777" w:rsidR="004219FB" w:rsidRPr="004219FB" w:rsidRDefault="004219FB" w:rsidP="004219FB">
      <w:pPr>
        <w:spacing w:after="160" w:line="480" w:lineRule="auto"/>
        <w:ind w:firstLine="0"/>
        <w:jc w:val="left"/>
        <w:rPr>
          <w:rFonts w:eastAsia="Calibri" w:cs="Times New Roman"/>
          <w:szCs w:val="28"/>
        </w:rPr>
      </w:pPr>
    </w:p>
    <w:p w14:paraId="357147B1" w14:textId="77777777" w:rsidR="004219FB" w:rsidRPr="004219FB" w:rsidRDefault="004219FB" w:rsidP="004219FB">
      <w:pPr>
        <w:spacing w:after="160" w:line="480" w:lineRule="auto"/>
        <w:ind w:firstLine="0"/>
        <w:jc w:val="left"/>
        <w:rPr>
          <w:rFonts w:eastAsia="Calibri" w:cs="Times New Roman"/>
          <w:szCs w:val="28"/>
        </w:rPr>
      </w:pPr>
    </w:p>
    <w:p w14:paraId="55D80ED1" w14:textId="77777777" w:rsidR="004219FB" w:rsidRPr="004219FB" w:rsidRDefault="004219FB" w:rsidP="004219FB">
      <w:pPr>
        <w:spacing w:after="160"/>
        <w:ind w:firstLine="0"/>
        <w:jc w:val="center"/>
        <w:rPr>
          <w:rFonts w:eastAsia="Calibri" w:cs="Times New Roman"/>
          <w:b/>
          <w:bCs/>
          <w:szCs w:val="28"/>
        </w:rPr>
      </w:pPr>
      <w:r w:rsidRPr="004219FB">
        <w:rPr>
          <w:rFonts w:eastAsia="Calibri" w:cs="Times New Roman"/>
          <w:b/>
          <w:bCs/>
          <w:szCs w:val="28"/>
        </w:rPr>
        <w:t>РЕФЕРАТ</w:t>
      </w:r>
    </w:p>
    <w:p w14:paraId="5CBD46A2" w14:textId="77777777" w:rsidR="004219FB" w:rsidRPr="004219FB" w:rsidRDefault="004219FB" w:rsidP="004219FB">
      <w:pPr>
        <w:spacing w:after="160"/>
        <w:ind w:firstLine="0"/>
        <w:jc w:val="center"/>
        <w:rPr>
          <w:rFonts w:eastAsia="Calibri" w:cs="Times New Roman"/>
          <w:szCs w:val="28"/>
        </w:rPr>
      </w:pPr>
      <w:r w:rsidRPr="004219FB">
        <w:rPr>
          <w:rFonts w:eastAsia="Calibri" w:cs="Times New Roman"/>
          <w:szCs w:val="28"/>
        </w:rPr>
        <w:t>По предмету «Основы философии»</w:t>
      </w:r>
    </w:p>
    <w:p w14:paraId="644BA578" w14:textId="37A81BB2" w:rsidR="004219FB" w:rsidRPr="004219FB" w:rsidRDefault="004219FB" w:rsidP="004219FB">
      <w:pPr>
        <w:spacing w:after="160" w:line="480" w:lineRule="auto"/>
        <w:ind w:firstLine="0"/>
        <w:jc w:val="center"/>
        <w:rPr>
          <w:rFonts w:eastAsia="Calibri" w:cs="Times New Roman"/>
          <w:b/>
          <w:bCs/>
          <w:szCs w:val="28"/>
        </w:rPr>
      </w:pPr>
      <w:r w:rsidRPr="004219FB">
        <w:rPr>
          <w:rFonts w:eastAsia="Calibri" w:cs="Times New Roman"/>
          <w:szCs w:val="28"/>
        </w:rPr>
        <w:t>Тема:</w:t>
      </w:r>
      <w:r w:rsidRPr="004219FB">
        <w:rPr>
          <w:rFonts w:eastAsia="Calibri" w:cs="Times New Roman"/>
          <w:b/>
          <w:bCs/>
          <w:szCs w:val="28"/>
        </w:rPr>
        <w:t xml:space="preserve"> «</w:t>
      </w:r>
      <w:r w:rsidR="00114626">
        <w:rPr>
          <w:rFonts w:eastAsia="Calibri" w:cs="Times New Roman"/>
          <w:b/>
          <w:bCs/>
          <w:szCs w:val="28"/>
        </w:rPr>
        <w:t>Философские взгляды М.</w:t>
      </w:r>
      <w:r w:rsidR="00855282">
        <w:rPr>
          <w:rFonts w:eastAsia="Calibri" w:cs="Times New Roman"/>
          <w:b/>
          <w:bCs/>
          <w:szCs w:val="28"/>
        </w:rPr>
        <w:t xml:space="preserve"> </w:t>
      </w:r>
      <w:r w:rsidR="00114626">
        <w:rPr>
          <w:rFonts w:eastAsia="Calibri" w:cs="Times New Roman"/>
          <w:b/>
          <w:bCs/>
          <w:szCs w:val="28"/>
        </w:rPr>
        <w:t>Монтеня</w:t>
      </w:r>
      <w:r w:rsidRPr="004219FB">
        <w:rPr>
          <w:rFonts w:eastAsia="Calibri" w:cs="Times New Roman"/>
          <w:b/>
          <w:bCs/>
          <w:szCs w:val="28"/>
        </w:rPr>
        <w:t>»</w:t>
      </w:r>
    </w:p>
    <w:p w14:paraId="4517C6A8" w14:textId="77777777" w:rsidR="004219FB" w:rsidRPr="004219FB" w:rsidRDefault="004219FB" w:rsidP="004219FB">
      <w:pPr>
        <w:spacing w:after="160" w:line="480" w:lineRule="auto"/>
        <w:ind w:firstLine="0"/>
        <w:jc w:val="center"/>
        <w:rPr>
          <w:rFonts w:eastAsia="Calibri" w:cs="Times New Roman"/>
          <w:szCs w:val="28"/>
        </w:rPr>
      </w:pPr>
    </w:p>
    <w:p w14:paraId="3C2D019C" w14:textId="77777777" w:rsidR="004219FB" w:rsidRPr="004219FB" w:rsidRDefault="004219FB" w:rsidP="004219FB">
      <w:pPr>
        <w:spacing w:after="160" w:line="480" w:lineRule="auto"/>
        <w:ind w:firstLine="0"/>
        <w:jc w:val="center"/>
        <w:rPr>
          <w:rFonts w:eastAsia="Calibri" w:cs="Times New Roman"/>
          <w:szCs w:val="28"/>
        </w:rPr>
      </w:pPr>
    </w:p>
    <w:p w14:paraId="25A38AB3" w14:textId="77777777" w:rsidR="004219FB" w:rsidRPr="004219FB" w:rsidRDefault="004219FB" w:rsidP="004219FB">
      <w:pPr>
        <w:spacing w:after="160" w:line="480" w:lineRule="auto"/>
        <w:ind w:firstLine="0"/>
        <w:jc w:val="center"/>
        <w:rPr>
          <w:rFonts w:eastAsia="Calibri" w:cs="Times New Roman"/>
          <w:szCs w:val="28"/>
        </w:rPr>
      </w:pPr>
    </w:p>
    <w:p w14:paraId="0E0CC461" w14:textId="77777777" w:rsidR="004219FB" w:rsidRPr="004219FB" w:rsidRDefault="004219FB" w:rsidP="004219FB">
      <w:pPr>
        <w:spacing w:after="160" w:line="480" w:lineRule="auto"/>
        <w:ind w:firstLine="0"/>
        <w:jc w:val="center"/>
        <w:rPr>
          <w:rFonts w:eastAsia="Calibri" w:cs="Times New Roman"/>
          <w:szCs w:val="28"/>
        </w:rPr>
      </w:pPr>
    </w:p>
    <w:p w14:paraId="1AD67E6E" w14:textId="77777777" w:rsidR="004219FB" w:rsidRPr="004219FB" w:rsidRDefault="004219FB" w:rsidP="004219FB">
      <w:pPr>
        <w:spacing w:line="240" w:lineRule="auto"/>
        <w:ind w:left="5812" w:firstLine="0"/>
        <w:jc w:val="left"/>
        <w:rPr>
          <w:rFonts w:eastAsia="Calibri" w:cs="Times New Roman"/>
          <w:b/>
          <w:bCs/>
          <w:szCs w:val="28"/>
        </w:rPr>
      </w:pPr>
      <w:r w:rsidRPr="004219FB">
        <w:rPr>
          <w:rFonts w:eastAsia="Calibri" w:cs="Times New Roman"/>
          <w:b/>
          <w:bCs/>
          <w:szCs w:val="28"/>
        </w:rPr>
        <w:t>Выполнила:</w:t>
      </w:r>
    </w:p>
    <w:p w14:paraId="31BCF67D" w14:textId="77777777" w:rsidR="004219FB" w:rsidRPr="004219FB" w:rsidRDefault="004219FB" w:rsidP="004219FB">
      <w:pPr>
        <w:spacing w:line="240" w:lineRule="auto"/>
        <w:ind w:left="5812" w:firstLine="0"/>
        <w:jc w:val="left"/>
        <w:rPr>
          <w:rFonts w:eastAsia="Calibri" w:cs="Times New Roman"/>
          <w:szCs w:val="28"/>
        </w:rPr>
      </w:pPr>
      <w:r w:rsidRPr="004219FB">
        <w:rPr>
          <w:rFonts w:eastAsia="Calibri" w:cs="Times New Roman"/>
          <w:szCs w:val="28"/>
        </w:rPr>
        <w:t>Студентка группы 14КПш-232</w:t>
      </w:r>
    </w:p>
    <w:p w14:paraId="3948D98D" w14:textId="77777777" w:rsidR="004219FB" w:rsidRPr="004219FB" w:rsidRDefault="004219FB" w:rsidP="004219FB">
      <w:pPr>
        <w:spacing w:line="240" w:lineRule="auto"/>
        <w:ind w:left="5812" w:firstLine="0"/>
        <w:jc w:val="left"/>
        <w:rPr>
          <w:rFonts w:eastAsia="Calibri" w:cs="Times New Roman"/>
          <w:szCs w:val="28"/>
        </w:rPr>
      </w:pPr>
      <w:r w:rsidRPr="004219FB">
        <w:rPr>
          <w:rFonts w:eastAsia="Calibri" w:cs="Times New Roman"/>
          <w:szCs w:val="28"/>
        </w:rPr>
        <w:t>Ивакина Полина Евгеньевна</w:t>
      </w:r>
    </w:p>
    <w:p w14:paraId="3ACEBC48" w14:textId="77777777" w:rsidR="004219FB" w:rsidRPr="004219FB" w:rsidRDefault="004219FB" w:rsidP="004219FB">
      <w:pPr>
        <w:spacing w:line="240" w:lineRule="auto"/>
        <w:ind w:left="5812" w:firstLine="0"/>
        <w:jc w:val="left"/>
        <w:rPr>
          <w:rFonts w:eastAsia="Calibri" w:cs="Times New Roman"/>
          <w:b/>
          <w:bCs/>
          <w:szCs w:val="28"/>
        </w:rPr>
      </w:pPr>
      <w:r w:rsidRPr="004219FB">
        <w:rPr>
          <w:rFonts w:eastAsia="Calibri" w:cs="Times New Roman"/>
          <w:b/>
          <w:bCs/>
          <w:szCs w:val="28"/>
        </w:rPr>
        <w:t>Преподаватель:</w:t>
      </w:r>
    </w:p>
    <w:p w14:paraId="2819E9A1" w14:textId="77777777" w:rsidR="004219FB" w:rsidRPr="004219FB" w:rsidRDefault="004219FB" w:rsidP="004219FB">
      <w:pPr>
        <w:spacing w:line="240" w:lineRule="auto"/>
        <w:ind w:left="5812" w:firstLine="0"/>
        <w:jc w:val="left"/>
        <w:rPr>
          <w:rFonts w:eastAsia="Calibri" w:cs="Times New Roman"/>
          <w:szCs w:val="28"/>
        </w:rPr>
      </w:pPr>
      <w:r w:rsidRPr="004219FB">
        <w:rPr>
          <w:rFonts w:eastAsia="Calibri" w:cs="Times New Roman"/>
          <w:szCs w:val="28"/>
        </w:rPr>
        <w:t>Буркова Лариса Фёдоровна</w:t>
      </w:r>
    </w:p>
    <w:p w14:paraId="0524864E" w14:textId="77777777" w:rsidR="004219FB" w:rsidRPr="004219FB" w:rsidRDefault="004219FB" w:rsidP="004219FB">
      <w:pPr>
        <w:spacing w:after="160" w:line="480" w:lineRule="auto"/>
        <w:ind w:firstLine="0"/>
        <w:jc w:val="right"/>
        <w:rPr>
          <w:rFonts w:eastAsia="Calibri" w:cs="Times New Roman"/>
          <w:szCs w:val="28"/>
        </w:rPr>
      </w:pPr>
    </w:p>
    <w:p w14:paraId="65411661" w14:textId="77777777" w:rsidR="004219FB" w:rsidRPr="004219FB" w:rsidRDefault="004219FB" w:rsidP="004219FB">
      <w:pPr>
        <w:spacing w:after="160" w:line="480" w:lineRule="auto"/>
        <w:ind w:firstLine="0"/>
        <w:jc w:val="right"/>
        <w:rPr>
          <w:rFonts w:eastAsia="Calibri" w:cs="Times New Roman"/>
          <w:szCs w:val="28"/>
        </w:rPr>
      </w:pPr>
    </w:p>
    <w:p w14:paraId="0D048259" w14:textId="77777777" w:rsidR="004219FB" w:rsidRPr="004219FB" w:rsidRDefault="004219FB" w:rsidP="004219FB">
      <w:pPr>
        <w:spacing w:after="160" w:line="480" w:lineRule="auto"/>
        <w:ind w:firstLine="0"/>
        <w:jc w:val="right"/>
        <w:rPr>
          <w:rFonts w:eastAsia="Calibri" w:cs="Times New Roman"/>
          <w:szCs w:val="28"/>
        </w:rPr>
      </w:pPr>
    </w:p>
    <w:p w14:paraId="01095485" w14:textId="77777777" w:rsidR="004219FB" w:rsidRPr="004219FB" w:rsidRDefault="004219FB" w:rsidP="004219FB">
      <w:pPr>
        <w:spacing w:after="160" w:line="480" w:lineRule="auto"/>
        <w:ind w:firstLine="0"/>
        <w:jc w:val="right"/>
        <w:rPr>
          <w:rFonts w:eastAsia="Calibri" w:cs="Times New Roman"/>
          <w:szCs w:val="28"/>
        </w:rPr>
      </w:pPr>
    </w:p>
    <w:p w14:paraId="443400B7" w14:textId="5E7F9255" w:rsidR="00114626" w:rsidRDefault="004219FB" w:rsidP="00895FEC">
      <w:pPr>
        <w:spacing w:after="160" w:line="480" w:lineRule="auto"/>
        <w:ind w:firstLine="0"/>
        <w:jc w:val="center"/>
        <w:rPr>
          <w:rFonts w:eastAsia="Calibri" w:cs="Times New Roman"/>
          <w:szCs w:val="28"/>
        </w:rPr>
      </w:pPr>
      <w:r w:rsidRPr="004219FB">
        <w:rPr>
          <w:rFonts w:eastAsia="Calibri" w:cs="Times New Roman"/>
          <w:szCs w:val="28"/>
        </w:rPr>
        <w:t>Москва, 2024</w:t>
      </w:r>
    </w:p>
    <w:p w14:paraId="47C43DC6" w14:textId="77777777" w:rsidR="00114626" w:rsidRPr="00971CB1" w:rsidRDefault="00114626" w:rsidP="00971CB1">
      <w:pPr>
        <w:jc w:val="center"/>
        <w:rPr>
          <w:b/>
          <w:bCs/>
        </w:rPr>
      </w:pPr>
      <w:r w:rsidRPr="00971CB1">
        <w:rPr>
          <w:b/>
          <w:bCs/>
        </w:rPr>
        <w:lastRenderedPageBreak/>
        <w:t>Содержание</w:t>
      </w:r>
    </w:p>
    <w:p w14:paraId="73519B91" w14:textId="7F0C2CBF" w:rsidR="00114626" w:rsidRDefault="00114626" w:rsidP="00114626">
      <w:r>
        <w:t>Введение</w:t>
      </w:r>
      <w:r w:rsidR="00971CB1">
        <w:t>……………………………………………..……………………...3</w:t>
      </w:r>
    </w:p>
    <w:p w14:paraId="712C8600" w14:textId="3865F5BA" w:rsidR="00114626" w:rsidRDefault="00114626" w:rsidP="00114626">
      <w:pPr>
        <w:pStyle w:val="a4"/>
        <w:numPr>
          <w:ilvl w:val="1"/>
          <w:numId w:val="5"/>
        </w:numPr>
      </w:pPr>
      <w:r w:rsidRPr="00114626">
        <w:t>Биографические сведения о жизни М.</w:t>
      </w:r>
      <w:r w:rsidR="00611A19">
        <w:t xml:space="preserve"> </w:t>
      </w:r>
      <w:r w:rsidRPr="00114626">
        <w:t>Монтеня</w:t>
      </w:r>
      <w:r w:rsidR="00FC1531">
        <w:t>……………</w:t>
      </w:r>
      <w:r w:rsidR="00971CB1">
        <w:t>……..</w:t>
      </w:r>
      <w:r w:rsidR="00FC1531">
        <w:t>5</w:t>
      </w:r>
    </w:p>
    <w:p w14:paraId="382780C8" w14:textId="7E268800" w:rsidR="00114626" w:rsidRDefault="00114626" w:rsidP="00114626">
      <w:pPr>
        <w:pStyle w:val="a4"/>
        <w:numPr>
          <w:ilvl w:val="1"/>
          <w:numId w:val="5"/>
        </w:numPr>
      </w:pPr>
      <w:r>
        <w:t>Особенности философского учения М.</w:t>
      </w:r>
      <w:r w:rsidR="00611A19">
        <w:t xml:space="preserve"> </w:t>
      </w:r>
      <w:r>
        <w:t>Монтеня</w:t>
      </w:r>
      <w:r w:rsidR="00FC1531">
        <w:t>………………</w:t>
      </w:r>
      <w:r w:rsidR="00971CB1">
        <w:t>…</w:t>
      </w:r>
      <w:r w:rsidR="00F21023">
        <w:t>7</w:t>
      </w:r>
    </w:p>
    <w:p w14:paraId="71761D55" w14:textId="04E35AC7" w:rsidR="00E46AC2" w:rsidRDefault="00E46AC2" w:rsidP="00E46AC2">
      <w:pPr>
        <w:ind w:left="709" w:firstLine="0"/>
      </w:pPr>
      <w:r>
        <w:t>Заключение</w:t>
      </w:r>
      <w:r w:rsidR="00700B53">
        <w:t>…………………</w:t>
      </w:r>
      <w:r w:rsidR="00971CB1">
        <w:t>……………………………………………..</w:t>
      </w:r>
      <w:r w:rsidR="00700B53">
        <w:t>13</w:t>
      </w:r>
    </w:p>
    <w:p w14:paraId="798A944B" w14:textId="26D7D7A2" w:rsidR="00E46AC2" w:rsidRDefault="00E46AC2" w:rsidP="00E46AC2">
      <w:pPr>
        <w:ind w:left="709" w:firstLine="0"/>
      </w:pPr>
      <w:r>
        <w:t>Список литературы</w:t>
      </w:r>
      <w:r w:rsidR="00700B53">
        <w:t>…………………</w:t>
      </w:r>
      <w:r w:rsidR="00971CB1">
        <w:t>……………………………………..</w:t>
      </w:r>
      <w:r w:rsidR="00700B53">
        <w:t>15</w:t>
      </w:r>
    </w:p>
    <w:p w14:paraId="2FBA311F" w14:textId="77777777" w:rsidR="00E46AC2" w:rsidRDefault="00E46AC2" w:rsidP="00E46AC2">
      <w:pPr>
        <w:ind w:left="709" w:firstLine="0"/>
      </w:pPr>
    </w:p>
    <w:p w14:paraId="4C816680" w14:textId="77777777" w:rsidR="00114626" w:rsidRDefault="00114626">
      <w:pPr>
        <w:spacing w:after="160" w:line="259" w:lineRule="auto"/>
        <w:ind w:firstLine="0"/>
        <w:jc w:val="left"/>
      </w:pPr>
      <w:r>
        <w:br w:type="page"/>
      </w:r>
    </w:p>
    <w:p w14:paraId="73B7C8B4" w14:textId="3A019D50" w:rsidR="00971CB1" w:rsidRPr="00274591" w:rsidRDefault="00712927" w:rsidP="00F93A67">
      <w:pPr>
        <w:jc w:val="center"/>
        <w:rPr>
          <w:b/>
          <w:bCs/>
          <w:sz w:val="32"/>
          <w:szCs w:val="32"/>
        </w:rPr>
      </w:pPr>
      <w:r w:rsidRPr="00274591">
        <w:rPr>
          <w:b/>
          <w:bCs/>
          <w:sz w:val="32"/>
          <w:szCs w:val="32"/>
        </w:rPr>
        <w:lastRenderedPageBreak/>
        <w:t>Введение</w:t>
      </w:r>
    </w:p>
    <w:p w14:paraId="2D1E4090" w14:textId="7679C691" w:rsidR="00F93A67" w:rsidRDefault="00F93A67" w:rsidP="00F93A67">
      <w:r>
        <w:t>Мишель де Монтень –</w:t>
      </w:r>
      <w:r w:rsidR="00545C48">
        <w:t xml:space="preserve"> французский</w:t>
      </w:r>
      <w:r>
        <w:t xml:space="preserve"> философ эпохи Возрождения. </w:t>
      </w:r>
      <w:r w:rsidR="00545C48">
        <w:t xml:space="preserve">Его жизнь пришлась на период позднего Ренессанса и на многочисленные Религиозные войны во Франции. </w:t>
      </w:r>
      <w:r w:rsidR="00545C48" w:rsidRPr="00545C48">
        <w:t>Этот период не был мирным и стабильным, напротив, он был отмечен глубоким социальным и религиозным кризисом</w:t>
      </w:r>
      <w:r w:rsidR="00545C48">
        <w:t xml:space="preserve">. </w:t>
      </w:r>
      <w:r>
        <w:t>Возрождение</w:t>
      </w:r>
      <w:r w:rsidR="00EF5936">
        <w:t xml:space="preserve"> </w:t>
      </w:r>
      <w:r>
        <w:t xml:space="preserve">(ренессанс) – эпоха в истории европейской культуры, которая пришла на смену Средним векам и предшествовала Новому времени. </w:t>
      </w:r>
      <w:r w:rsidR="00EF5936">
        <w:t xml:space="preserve">Она пришлась на </w:t>
      </w:r>
      <w:r>
        <w:t>начало XIV века в Италии (с XV века повсеместно в Европе) - последн</w:t>
      </w:r>
      <w:r w:rsidR="00EF5936">
        <w:t>юю</w:t>
      </w:r>
      <w:r>
        <w:t xml:space="preserve"> четверть XVI века и начало XVII века. Отличительн</w:t>
      </w:r>
      <w:r w:rsidR="00EF5936">
        <w:t>ые</w:t>
      </w:r>
      <w:r>
        <w:t xml:space="preserve"> черта культуры Возрождения – светский характер, антропоцентризм</w:t>
      </w:r>
      <w:r w:rsidR="00EF5936">
        <w:t>,</w:t>
      </w:r>
      <w:r>
        <w:t xml:space="preserve"> гуманизм.</w:t>
      </w:r>
    </w:p>
    <w:p w14:paraId="11634E89" w14:textId="77777777" w:rsidR="00F93A67" w:rsidRDefault="00F93A67" w:rsidP="00F93A67">
      <w:r>
        <w:t xml:space="preserve">В эпоху Возрождения произошли качественные изменения во всех областях культуры. Каноны Средневековья уступили место новому искусству: гуманистическому, антропоцентрическому, светскому, реалистичному. Были заложены художественные основы творчества мастеров всего Нового времени. На какое бы направление вплоть до коренного идейного перелома в конце XIX — начале XX веков мы ни взглянули, — все они выросли из ренессансной колыбели. </w:t>
      </w:r>
    </w:p>
    <w:p w14:paraId="106EA541" w14:textId="042CF1B7" w:rsidR="00F93A67" w:rsidRDefault="00F93A67" w:rsidP="00894007">
      <w:r>
        <w:t xml:space="preserve">В самом названии эпохи Возрождения заложена ее сущность — это возвращение к Античности, возрождение идей и теорий того времени, в противовес уходящей философии Средних веков. </w:t>
      </w:r>
      <w:r w:rsidR="00894007">
        <w:t xml:space="preserve">Однако Возрождение – это не простое подражание античным образцам. В этой эпохе переплелись и античность, и христианство, и магико-мистические мотивы позднеантичных подделок под откровения. </w:t>
      </w:r>
      <w:r>
        <w:t xml:space="preserve">В Средние века главным объектом изучения всех философских направлений был Бог, теперь же его место занял человек, которого </w:t>
      </w:r>
      <w:r w:rsidR="00274591">
        <w:t>начали</w:t>
      </w:r>
      <w:r>
        <w:t xml:space="preserve"> считать венцом творения</w:t>
      </w:r>
      <w:r w:rsidR="00274591">
        <w:t>. Философов и других представителей науки и искусства, которые ставили человека в центре мироздания, стали называть гуманистами.</w:t>
      </w:r>
      <w:r>
        <w:t xml:space="preserve"> Именно </w:t>
      </w:r>
      <w:r w:rsidR="00BA7E00">
        <w:t>они</w:t>
      </w:r>
      <w:r>
        <w:t xml:space="preserve"> придумали исторический термин «Новое время». Всю историю человечества они поделили на три периода: Древняя история, Средние века и Новое время. </w:t>
      </w:r>
      <w:r>
        <w:lastRenderedPageBreak/>
        <w:t xml:space="preserve">Античность, или Древний период, гуманисты считали утраченным золотым веком, Средние века — периодом застоя, а Новое время было названо так </w:t>
      </w:r>
      <w:r w:rsidR="00746E3A">
        <w:t>из-за того</w:t>
      </w:r>
      <w:r>
        <w:t xml:space="preserve">, что с этого момента начиналась новая эпоха в жизни человечества, когда </w:t>
      </w:r>
      <w:r w:rsidR="00746E3A">
        <w:t xml:space="preserve">были </w:t>
      </w:r>
      <w:r w:rsidR="00BA7E00">
        <w:t>возрожд</w:t>
      </w:r>
      <w:r w:rsidR="00746E3A">
        <w:t>ены</w:t>
      </w:r>
      <w:r>
        <w:t xml:space="preserve"> идеалы Древней Греции и Рима.</w:t>
      </w:r>
    </w:p>
    <w:p w14:paraId="1352E2CD" w14:textId="77777777" w:rsidR="009F7276" w:rsidRDefault="00BA7E00" w:rsidP="009F7276">
      <w:r>
        <w:t>Философов эпохи Возрождения все</w:t>
      </w:r>
      <w:r w:rsidR="00F93A67">
        <w:t xml:space="preserve"> больше интересует творчество и красота человеческой личности, а не религиозные догмы.</w:t>
      </w:r>
      <w:r>
        <w:t xml:space="preserve"> Все эстетическое (связанное с чувством) доминирует в философских учениях этой эпохи.</w:t>
      </w:r>
      <w:r w:rsidR="00F93A67">
        <w:t xml:space="preserve"> </w:t>
      </w:r>
      <w:r w:rsidR="00696A6C" w:rsidRPr="00696A6C">
        <w:t>Возрождения сосредоточена на проблеме человека в его индивидуальности и свободе.</w:t>
      </w:r>
      <w:r w:rsidR="00696A6C">
        <w:t xml:space="preserve"> </w:t>
      </w:r>
      <w:r w:rsidR="009F7276">
        <w:t xml:space="preserve"> Философское мышление этого периода можно охарактеризовать как антропоцентрическое. Центральная фигура не Бог, а человек. Бог начало всех вещей, а человек центр всего мира. Общество не продукт Божьей воли, а результат деятельности людей. Человек в своей деятельности и замыслах не может быть ничем ограничен. </w:t>
      </w:r>
    </w:p>
    <w:p w14:paraId="05229C90" w14:textId="134A96F0" w:rsidR="00300F4C" w:rsidRDefault="00696A6C" w:rsidP="009F7276">
      <w:r>
        <w:t xml:space="preserve">В </w:t>
      </w:r>
      <w:r w:rsidR="00F93A67">
        <w:t>эпоху позднего Возрождения сформировались</w:t>
      </w:r>
      <w:r w:rsidR="009F7276">
        <w:t xml:space="preserve"> </w:t>
      </w:r>
      <w:r w:rsidR="00F93A67">
        <w:t>философские взгляды М. Монтеня</w:t>
      </w:r>
      <w:r>
        <w:t xml:space="preserve"> благодаря ренессансному гуманизму.</w:t>
      </w:r>
      <w:r w:rsidR="00F93A67">
        <w:t xml:space="preserve"> </w:t>
      </w:r>
      <w:r w:rsidR="00300F4C" w:rsidRPr="00300F4C">
        <w:t xml:space="preserve">Гуманизм (от лат. humanus </w:t>
      </w:r>
      <w:r w:rsidR="005D6C2E">
        <w:t xml:space="preserve">– </w:t>
      </w:r>
      <w:r w:rsidR="00300F4C" w:rsidRPr="00300F4C">
        <w:t>человечный) Мировоззрение, основу которого составляет защита достоинства и самостоятельной ценности личности, ее свободы и права на счастье. Возрождение не было широким народным движением. Гуманистами</w:t>
      </w:r>
      <w:r w:rsidR="005D6C2E">
        <w:t xml:space="preserve"> </w:t>
      </w:r>
      <w:r w:rsidR="00300F4C" w:rsidRPr="00300F4C">
        <w:t>называ</w:t>
      </w:r>
      <w:r w:rsidR="005D6C2E">
        <w:t>ли</w:t>
      </w:r>
      <w:r w:rsidR="00300F4C" w:rsidRPr="00300F4C">
        <w:t xml:space="preserve"> немногочисленную группу ученых и художников, которым покровительствовали щедрые меценаты</w:t>
      </w:r>
      <w:r w:rsidR="005D6C2E">
        <w:t>.</w:t>
      </w:r>
    </w:p>
    <w:p w14:paraId="3B79D622" w14:textId="29BE507D" w:rsidR="00971CB1" w:rsidRDefault="00F93A67" w:rsidP="009F7276">
      <w:r>
        <w:t>Мишель Монтень вошел в историю европейской мысли как один из самых глубоких философов рубежа позднего Возрождения и Нового времени, чьи труды оказали глубокое воздействие на критически мыслящие умы</w:t>
      </w:r>
      <w:r w:rsidR="00274591">
        <w:t xml:space="preserve"> </w:t>
      </w:r>
      <w:r>
        <w:t>последующих столетий.</w:t>
      </w:r>
    </w:p>
    <w:p w14:paraId="3CC67060" w14:textId="77777777" w:rsidR="00971CB1" w:rsidRDefault="00971CB1">
      <w:pPr>
        <w:spacing w:after="160" w:line="259" w:lineRule="auto"/>
        <w:ind w:firstLine="0"/>
        <w:jc w:val="left"/>
      </w:pPr>
      <w:r>
        <w:br w:type="page"/>
      </w:r>
    </w:p>
    <w:p w14:paraId="4315ADF2" w14:textId="77777777" w:rsidR="00D44C75" w:rsidRDefault="00D44C75" w:rsidP="00D44C75">
      <w:pPr>
        <w:jc w:val="center"/>
        <w:rPr>
          <w:b/>
          <w:bCs/>
        </w:rPr>
      </w:pPr>
      <w:r w:rsidRPr="00D44C75">
        <w:rPr>
          <w:b/>
          <w:bCs/>
        </w:rPr>
        <w:lastRenderedPageBreak/>
        <w:t>1.1. Биографические сведения о жизни М. Монтеня</w:t>
      </w:r>
    </w:p>
    <w:p w14:paraId="3C6019C8" w14:textId="3E88EB28" w:rsidR="00D44C75" w:rsidRDefault="00D44C75" w:rsidP="007106F8">
      <w:r w:rsidRPr="00D44C75">
        <w:t xml:space="preserve">Мишель де Монтень </w:t>
      </w:r>
      <w:r>
        <w:t xml:space="preserve">– французский мыслитель, психолог, автор знаменитых «Опытов». </w:t>
      </w:r>
      <w:r w:rsidR="0047355A" w:rsidRPr="0047355A">
        <w:t>Монтень появился на свет 28 февраля 1533 года в городе Сен-Мишель-де-Монтень, расположенном вблизи известной французской провинции Бордо. Будучи представителем состоятельной семьи, отец которого недавно получил дворянский титул, он воспитывался в соответствии с либерально-гуманистическими взглядами отца,</w:t>
      </w:r>
      <w:r w:rsidR="0047355A">
        <w:t xml:space="preserve"> поэтому поучил качественное домашнее образование.</w:t>
      </w:r>
    </w:p>
    <w:p w14:paraId="395FCA90" w14:textId="41221C7F" w:rsidR="0042466D" w:rsidRDefault="0047355A" w:rsidP="0042466D">
      <w:r>
        <w:t>С двух лет началось обучение маленького Мишеля — ребенка обучал на</w:t>
      </w:r>
      <w:r w:rsidR="0042466D">
        <w:t xml:space="preserve"> </w:t>
      </w:r>
      <w:r>
        <w:t xml:space="preserve">дому наставник, взаимодействие с которым происходило исключительно на латыни. </w:t>
      </w:r>
      <w:r w:rsidR="00983D11">
        <w:t>Латынь была выбрана потому, что его наставник, будучи немцем, совсем не знал французско</w:t>
      </w:r>
      <w:r w:rsidR="00247FED">
        <w:t xml:space="preserve">го языка. </w:t>
      </w:r>
      <w:r>
        <w:t>Более того, в семье все — и отец, и мать, и слуги, — разговаривали с ним только на латыни, поэтому с детства Монтень освоил латынь как родной язык. Отец Мишеля вообще стремился привить ему любовь к наукам и потому, едва Мишелю исполнилось шесть лет, отдал его в престижную школу города Бордо.</w:t>
      </w:r>
      <w:r w:rsidR="00A66025">
        <w:t xml:space="preserve"> </w:t>
      </w:r>
    </w:p>
    <w:p w14:paraId="08B8F5CB" w14:textId="14B7B20E" w:rsidR="007106F8" w:rsidRDefault="0042466D" w:rsidP="007106F8">
      <w:r>
        <w:t>Отец хорошо продумал будущую биографию ребенка. В двадцать один год отец приобрел для своего наследника должность судьи. После окончания университета в Тулузе, где Мишель де Монтень прослушал курс по философии и праву, он открыл собственную практику.</w:t>
      </w:r>
    </w:p>
    <w:p w14:paraId="6636804D" w14:textId="600E0D47" w:rsidR="007106F8" w:rsidRDefault="007106F8" w:rsidP="007106F8">
      <w:r>
        <w:t>Молодого человека всерьез заинтересовала политическая деятельность, и он питал надежды связать с этой сферой будущее. В двадцать один год Мишель де Монтень стал советником Счетной палаты в Периге, а вскоре советником парламента города Бордо и оказался придворным Карла XI, был причастен к осаде Руана и даже получил в награду орден Святого Михаила.</w:t>
      </w:r>
    </w:p>
    <w:p w14:paraId="78C1657F" w14:textId="4A0BDD55" w:rsidR="007106F8" w:rsidRDefault="007106F8" w:rsidP="007106F8">
      <w:r>
        <w:t xml:space="preserve">На этой должности он находился до 1570 г., после чего вышел в отставку и занялся литературной деятельностью. Среди многих государственных деятелей мнение Мишеля по тем или иным вопросам было авторитетным. Он всегда находил общий язык с другими мыслителями, политиками и конечно же писателями. Хорошее воспитание и квалифицированное образование на </w:t>
      </w:r>
      <w:r>
        <w:lastRenderedPageBreak/>
        <w:t xml:space="preserve">протяжении многих лет помогали поддерживать порядочность репутации. Любовь к литературе и начитанность со временем позволили начать собственную писательскую карьеру. Погрузившись в актуальные тенденции и собственные размышления. </w:t>
      </w:r>
    </w:p>
    <w:p w14:paraId="124E4E29" w14:textId="77777777" w:rsidR="00B35197" w:rsidRDefault="007106F8" w:rsidP="00B35197">
      <w:r>
        <w:t xml:space="preserve">Работа над знаменитой книгой «Опыты» началась в 1572 году. На тот момент официальным названием труда было «Эссе» (это слово в переводе также означало «эксперимент», «опыт» и «набросок»). Спустя восемь долгих лет в период с 1580 по 1581 была издана первая часть трудов. Даже для посвященной публики работа стала настоящим открытием. Буквально каждое предложение превратилось в цитату или афоризм. </w:t>
      </w:r>
    </w:p>
    <w:p w14:paraId="207696BC" w14:textId="3CFCDCA5" w:rsidR="00B35197" w:rsidRDefault="00B35197" w:rsidP="00B35197">
      <w:r w:rsidRPr="00B35197">
        <w:t>Однако, желаниям Монтеня до конца дней своих провести</w:t>
      </w:r>
      <w:r>
        <w:t xml:space="preserve"> </w:t>
      </w:r>
      <w:r w:rsidRPr="00B35197">
        <w:t>жизнь в уединении не суждено было сбыться. После выхода сочинения</w:t>
      </w:r>
      <w:r>
        <w:t xml:space="preserve"> </w:t>
      </w:r>
      <w:r w:rsidRPr="00B35197">
        <w:t>мужчина отправился в путешествие по Европе. Спустя время он заочно узнал,</w:t>
      </w:r>
      <w:r>
        <w:t xml:space="preserve"> </w:t>
      </w:r>
      <w:r w:rsidRPr="00B35197">
        <w:t>что был избран мэром Бордо. Вернувшись на родину, писатель</w:t>
      </w:r>
      <w:r>
        <w:t xml:space="preserve"> </w:t>
      </w:r>
      <w:r w:rsidRPr="00B35197">
        <w:t>понял, что отказаться от поста невозможно. В этом философа убеждал даже</w:t>
      </w:r>
      <w:r>
        <w:t xml:space="preserve"> </w:t>
      </w:r>
      <w:r w:rsidRPr="00B35197">
        <w:t>король Генрих III.</w:t>
      </w:r>
    </w:p>
    <w:p w14:paraId="64D9D872" w14:textId="77777777" w:rsidR="00B35197" w:rsidRDefault="00B35197" w:rsidP="00B35197">
      <w:r w:rsidRPr="00B35197">
        <w:t>Занимая административную позицию во время гражданской войны,</w:t>
      </w:r>
      <w:r>
        <w:t xml:space="preserve"> </w:t>
      </w:r>
      <w:r w:rsidRPr="00B35197">
        <w:t>Монтень всячески пытался примирить гугенотов и католиков. Его</w:t>
      </w:r>
      <w:r>
        <w:t xml:space="preserve"> </w:t>
      </w:r>
      <w:r w:rsidRPr="00B35197">
        <w:t>произведение пришлось по духу обеим сторонам, поэтому те и другие</w:t>
      </w:r>
      <w:r>
        <w:t xml:space="preserve"> </w:t>
      </w:r>
      <w:r w:rsidRPr="00B35197">
        <w:t>пытались трактовать его в свою пользу. В своей политической деятельности</w:t>
      </w:r>
      <w:r>
        <w:t xml:space="preserve"> </w:t>
      </w:r>
      <w:r w:rsidRPr="00B35197">
        <w:t>Монтень старался большинство проблем решать мирным путем.</w:t>
      </w:r>
      <w:r w:rsidRPr="00B35197">
        <w:rPr>
          <w:b/>
          <w:bCs/>
        </w:rPr>
        <w:t xml:space="preserve"> </w:t>
      </w:r>
    </w:p>
    <w:p w14:paraId="33EB40AD" w14:textId="1EABDF66" w:rsidR="00B35197" w:rsidRDefault="00B35197" w:rsidP="00B35197">
      <w:r>
        <w:t>Мишель женился в 1565 году. Его избранница была достаточно богата, что значительно упростило личную жизнь молодых. Спустя три года после торжества отец жениха умер, оставив сыну в наследство процветающее имение, где молодая семья с радостью поселилась. Спустя еще три года, в 1571 году в биографии Мишеля вновь произошли изменения. Он продает подаренную отцом должность судьи. Получая вместе с этим свободу и возможность заниматься всем, чем только заблагорассудиться. При этом приданное жены и богатое наследство позволяли совершенно не задумываться о финансовой стороне жизни.</w:t>
      </w:r>
    </w:p>
    <w:p w14:paraId="299E6FFA" w14:textId="77777777" w:rsidR="007A1DB4" w:rsidRDefault="007A1DB4" w:rsidP="007A1DB4"/>
    <w:p w14:paraId="42A5FEA2" w14:textId="56471B1A" w:rsidR="00247FED" w:rsidRDefault="00A66025" w:rsidP="007A1DB4">
      <w:r w:rsidRPr="00A66025">
        <w:lastRenderedPageBreak/>
        <w:t>Во время религиозных (гугенотских) войн занимал умеренную позицию, стремился к примирению враждующих сторон</w:t>
      </w:r>
      <w:r>
        <w:t xml:space="preserve">. </w:t>
      </w:r>
      <w:r w:rsidR="007A1DB4">
        <w:t>В начале июля 1588 года сторонники католической Лиги арестовали философа, и де Монтеню пришлось сутки провести в Бастилии. Затем, благодаря вмешательству Екатерины Медичи, де Монтеня отпустили. В 1590 году Генрих IV предложил Мишелю де Монтеню стать с</w:t>
      </w:r>
      <w:r w:rsidR="000D093E">
        <w:t xml:space="preserve">воим советником, однако </w:t>
      </w:r>
      <w:r w:rsidR="00990430">
        <w:t>философ это</w:t>
      </w:r>
      <w:r w:rsidR="007A1DB4">
        <w:t xml:space="preserve"> предложение отклонил.</w:t>
      </w:r>
    </w:p>
    <w:p w14:paraId="4F235D97" w14:textId="5034A347" w:rsidR="00983D11" w:rsidRDefault="00B35197" w:rsidP="00983D11">
      <w:r>
        <w:t>У Мишеля де Монтень было много детей. Однако мало кто из них дожил до зрелого возраста. Они все умирали еще в детском возрасте и только одна из его дочерей смогла прожить полноценную жизнь.</w:t>
      </w:r>
      <w:r w:rsidR="00983D11">
        <w:t xml:space="preserve"> О своих взглядах на жизнь и отношении к семье и окружающим Монтень в последствии рассказал в одном из трудов.</w:t>
      </w:r>
      <w:r w:rsidR="00300F4C">
        <w:t xml:space="preserve"> </w:t>
      </w:r>
    </w:p>
    <w:p w14:paraId="6F7B92C2" w14:textId="77777777" w:rsidR="00B31A34" w:rsidRDefault="00983D11" w:rsidP="00B31A34">
      <w:pPr>
        <w:rPr>
          <w:b/>
          <w:bCs/>
        </w:rPr>
      </w:pPr>
      <w:r w:rsidRPr="00983D11">
        <w:t>Гуманист, философ и писатель умер осенью 1592 года в библиотеке родного замка.</w:t>
      </w:r>
      <w:r>
        <w:t xml:space="preserve"> </w:t>
      </w:r>
      <w:r w:rsidRPr="00983D11">
        <w:t>1 марта 1886 года останки Монтеня были перезахоронены в здании Бордоского университета</w:t>
      </w:r>
      <w:r>
        <w:t>.</w:t>
      </w:r>
      <w:r w:rsidR="00D854CA">
        <w:t xml:space="preserve"> </w:t>
      </w:r>
      <w:r w:rsidR="00D854CA" w:rsidRPr="00D854CA">
        <w:t xml:space="preserve">На надгробном камне могилы Монтеня выбита надпись: </w:t>
      </w:r>
      <w:r w:rsidR="00D854CA">
        <w:t>«</w:t>
      </w:r>
      <w:r w:rsidR="00D854CA" w:rsidRPr="00D854CA">
        <w:t>Он догматы Христа соединил со скептицизмом Пиррона</w:t>
      </w:r>
      <w:r w:rsidR="00D854CA">
        <w:t>»</w:t>
      </w:r>
      <w:r w:rsidR="00D854CA" w:rsidRPr="00D854CA">
        <w:t>.</w:t>
      </w:r>
    </w:p>
    <w:p w14:paraId="678C60BC" w14:textId="77777777" w:rsidR="00B31A34" w:rsidRDefault="00B31A34" w:rsidP="00B31A34">
      <w:pPr>
        <w:rPr>
          <w:b/>
          <w:bCs/>
        </w:rPr>
      </w:pPr>
    </w:p>
    <w:p w14:paraId="480DD4A3" w14:textId="72BA1389" w:rsidR="00746E3A" w:rsidRPr="00B31A34" w:rsidRDefault="00746E3A" w:rsidP="00B31A34">
      <w:pPr>
        <w:jc w:val="center"/>
      </w:pPr>
      <w:r w:rsidRPr="00746E3A">
        <w:rPr>
          <w:b/>
          <w:bCs/>
        </w:rPr>
        <w:t>1.</w:t>
      </w:r>
      <w:r>
        <w:rPr>
          <w:b/>
          <w:bCs/>
        </w:rPr>
        <w:t>2. Особенности философского учения М. Монтеня</w:t>
      </w:r>
    </w:p>
    <w:p w14:paraId="03C7B010" w14:textId="7E2CB22B" w:rsidR="002915D3" w:rsidRDefault="002915D3" w:rsidP="002915D3">
      <w:r>
        <w:t xml:space="preserve">Вклад в науку, который Монтень внес своим произведением, сложно переоценить. </w:t>
      </w:r>
      <w:r w:rsidRPr="002915D3">
        <w:t>В историю Монтень вошел как основатель скептицизма, как продолжатель античного скептицизма Пиррона. Отправным пунктом философии Монтеня является предоставление человеку права на сомнение. Сомнению подвергаются догматы религии, само христианское понятие о боге. Отвергая религиозное учение о бессмертии души, Монтень подходит к пониманию сознания как свойства материи. В отличие от агностиков, Монтень не отрицает познаваемости мира.</w:t>
      </w:r>
      <w:r w:rsidR="00D43513">
        <w:t xml:space="preserve"> </w:t>
      </w:r>
      <w:r w:rsidR="00D43513" w:rsidRPr="00D43513">
        <w:t>Главным принципом его морали является убеждение в том, что человек не должен пассивно ожидать своего счастья, которое обещано ему на небесах, он вправе стремиться к счастью в земной жизни.</w:t>
      </w:r>
    </w:p>
    <w:p w14:paraId="13BC1741" w14:textId="5D038AC3" w:rsidR="005124CD" w:rsidRDefault="005124CD" w:rsidP="002915D3">
      <w:r w:rsidRPr="005124CD">
        <w:lastRenderedPageBreak/>
        <w:t xml:space="preserve">Если говорить о философских воззрениях Монтеня, то следует заметить </w:t>
      </w:r>
      <w:r>
        <w:t>–</w:t>
      </w:r>
      <w:r w:rsidRPr="005124CD">
        <w:t xml:space="preserve"> в своем духовном развитии он пережил увлечение разными философскими учениями. Так, из первой книги </w:t>
      </w:r>
      <w:r>
        <w:t>«</w:t>
      </w:r>
      <w:r w:rsidRPr="005124CD">
        <w:t>Опытов</w:t>
      </w:r>
      <w:r>
        <w:t>»</w:t>
      </w:r>
      <w:r w:rsidRPr="005124CD">
        <w:t xml:space="preserve"> видно, что философские предпочтения отдаются Монтенем стоицизму. Затем значительное влияние на его мировоззрение оказывал эпикуреизм. И все же основное направление рассуждений французского мыслителя лежит в русле другого учения, известного с древности -- скептицизма.</w:t>
      </w:r>
    </w:p>
    <w:p w14:paraId="7D2476CC" w14:textId="77777777" w:rsidR="00D43513" w:rsidRDefault="002915D3" w:rsidP="002915D3">
      <w:r w:rsidRPr="002915D3">
        <w:t xml:space="preserve"> </w:t>
      </w:r>
      <w:r>
        <w:t>Несмотря на скептицизм, Монтень верит в возможность совершенствования человеческого мышления на основе познания</w:t>
      </w:r>
      <w:r>
        <w:rPr>
          <w:b/>
          <w:bCs/>
        </w:rPr>
        <w:t xml:space="preserve"> </w:t>
      </w:r>
      <w:r>
        <w:t>закономерностей природы. Его скептицизм является символом неуспокоенности ума, постоянных творческих исканий. Монтень провозглашал идею естественного равенства людей и идеализировал «естественное состояние» человечества, считая, что счастливая жизнь и исключительно высокие</w:t>
      </w:r>
      <w:r>
        <w:rPr>
          <w:b/>
          <w:bCs/>
        </w:rPr>
        <w:t xml:space="preserve"> </w:t>
      </w:r>
      <w:r>
        <w:t>нравственные устои обусловлены отсутствием сословного и имущественного неравенства. Но все эти преимущества утрачены с развитием цивилизации.</w:t>
      </w:r>
    </w:p>
    <w:p w14:paraId="3E7C34E6" w14:textId="079FC4BF" w:rsidR="000D6DCD" w:rsidRDefault="00D43513" w:rsidP="002915D3">
      <w:r>
        <w:t xml:space="preserve">Главный труд Монтеня «Опыты» – собрание различных эссе, </w:t>
      </w:r>
      <w:r w:rsidRPr="00D43513">
        <w:t>написанных живым французским языком (не латынью), чтобы как можно больше людей познакомились с его произведениями, ибо он считал, что пишет главным образом для них.</w:t>
      </w:r>
      <w:r>
        <w:t xml:space="preserve"> В этих эссе</w:t>
      </w:r>
      <w:r w:rsidR="00D35434">
        <w:t xml:space="preserve"> философ в первую очередь познает самого себя, </w:t>
      </w:r>
      <w:r w:rsidR="00D35434" w:rsidRPr="00D35434">
        <w:t>как он указывает в предисловии к «Эссе», «содержание моей книги – я сам»</w:t>
      </w:r>
      <w:r w:rsidR="00D35434">
        <w:t xml:space="preserve">. </w:t>
      </w:r>
      <w:r w:rsidR="00D35434" w:rsidRPr="00D35434">
        <w:t>Книга рассказывает о таких человеческих явлениях как: сомнение, ненависть, радость, осознание с точки зрения скепти</w:t>
      </w:r>
      <w:r w:rsidR="00D35434">
        <w:t>ци</w:t>
      </w:r>
      <w:r w:rsidR="00D35434" w:rsidRPr="00D35434">
        <w:t>зма.</w:t>
      </w:r>
      <w:r w:rsidR="00637295">
        <w:t xml:space="preserve"> </w:t>
      </w:r>
      <w:r w:rsidR="00637295" w:rsidRPr="00637295">
        <w:t xml:space="preserve">В </w:t>
      </w:r>
      <w:r w:rsidR="00637295">
        <w:t>«</w:t>
      </w:r>
      <w:r w:rsidR="00637295" w:rsidRPr="00637295">
        <w:t>Опытах</w:t>
      </w:r>
      <w:r w:rsidR="00637295">
        <w:t>»</w:t>
      </w:r>
      <w:r w:rsidR="00637295" w:rsidRPr="00637295">
        <w:t xml:space="preserve"> Монтень продолжает культурные традиции, связанные со стоицизмом и эпикурейством; с ними Монтень познакомился, читая произведения римского философа Сенеки и историка Плутарха.</w:t>
      </w:r>
    </w:p>
    <w:p w14:paraId="6E8D6CC2" w14:textId="4FC4DCDD" w:rsidR="00704C0A" w:rsidRDefault="000D6DCD" w:rsidP="00F005CE">
      <w:r w:rsidRPr="000D6DCD">
        <w:t>Для Монтеня основная проблема – проблема человека, но не того, что занимает центральное место во вселенной, а человека обычного, конкретного.</w:t>
      </w:r>
      <w:r>
        <w:t xml:space="preserve"> </w:t>
      </w:r>
      <w:r w:rsidR="00637295">
        <w:t xml:space="preserve">Однако философ </w:t>
      </w:r>
      <w:r w:rsidR="00637295" w:rsidRPr="00637295">
        <w:t xml:space="preserve">разрушает антропоцентризм, желание человека рассматривать себя как центр вселенной. Он создает новую иерархию </w:t>
      </w:r>
      <w:r w:rsidR="00637295" w:rsidRPr="00637295">
        <w:lastRenderedPageBreak/>
        <w:t xml:space="preserve">человека в мире. </w:t>
      </w:r>
      <w:r w:rsidR="00E10BF7" w:rsidRPr="00637295">
        <w:t>Несомненно,</w:t>
      </w:r>
      <w:r w:rsidR="00637295" w:rsidRPr="00637295">
        <w:t xml:space="preserve"> наличие у Монтеня его стихийно-материалистического убеждения в объективности независимо от всякого сознания существующих предметов и объектов. Человек, считает он, не автономная единица в природе, живущая по сверхъестественным законам, которые полагаются неким верховным существом. Он часть природы и подчиняется естественным законам.</w:t>
      </w:r>
      <w:r w:rsidR="00F005CE">
        <w:t xml:space="preserve"> Поэтому человек должен признать тот неумолимый факт, что он живет по законам природы и, действуя согласно этим законам, может обрести свободу. Здесь явно повторяется стоический тезис, что свобода есть действие в согласии с необходимым, неумолимым законом природы.</w:t>
      </w:r>
    </w:p>
    <w:p w14:paraId="7D4EBDC0" w14:textId="3428361D" w:rsidR="00704C0A" w:rsidRDefault="00704C0A" w:rsidP="00704C0A">
      <w:r>
        <w:t>Стоики, чьи взгляды разделял де Монтень, считали, что главным условием счастливого бытия человека являются нравственные равновесия и философские ясности духа. Мишель де Монтень считал, что человек живет не для того, что быть ближе к нравственному идеалу, а для того, чтобы просто быть счастливым человеком.</w:t>
      </w:r>
    </w:p>
    <w:p w14:paraId="6982FF2A" w14:textId="03DB8732" w:rsidR="00704C0A" w:rsidRDefault="00704C0A" w:rsidP="00CA4EDE">
      <w:r>
        <w:t xml:space="preserve">Интересно и отношение мыслителя к несчастьям. Мишель де Монтень считал, что к неизбежным неурядицам и несчастьям разумно будет относиться с покорностью. Надо стараться как можно скорее свыкнуться с ними. Монтень говорит о том, что нельзя заменить неисправность какого-либо одного органа усиленным функционированием другого. Особое внимание уделял философ </w:t>
      </w:r>
      <w:r w:rsidR="00FF71F2">
        <w:t xml:space="preserve">и </w:t>
      </w:r>
      <w:r>
        <w:t>субъективным несчастьям, подчеркивая, что ослабление остроты этих несчастий и переживаний во многом зависит от самих людей. Для того, чтобы это понять, необходимо посмотреть на богатство, славу</w:t>
      </w:r>
      <w:r w:rsidR="008B1C87">
        <w:t xml:space="preserve"> и </w:t>
      </w:r>
      <w:r>
        <w:t xml:space="preserve">почести с философской точки зрения. </w:t>
      </w:r>
      <w:r w:rsidR="008B1C87">
        <w:t>Философ</w:t>
      </w:r>
      <w:r>
        <w:t xml:space="preserve"> подчеркивает, что главной обязанностью человека является в первую очередь отношение к самому себе. И </w:t>
      </w:r>
      <w:r w:rsidR="008B1C87">
        <w:t>только</w:t>
      </w:r>
      <w:r>
        <w:t xml:space="preserve"> потом </w:t>
      </w:r>
      <w:r w:rsidR="008B1C87">
        <w:t>иду</w:t>
      </w:r>
      <w:r>
        <w:t xml:space="preserve">т обязанности </w:t>
      </w:r>
      <w:r w:rsidR="008B1C87">
        <w:t>касательно</w:t>
      </w:r>
      <w:r>
        <w:t xml:space="preserve"> других людей и </w:t>
      </w:r>
      <w:r w:rsidR="008B1C87">
        <w:t xml:space="preserve">всего </w:t>
      </w:r>
      <w:r>
        <w:t>общества в целом.</w:t>
      </w:r>
      <w:r w:rsidR="00CA4EDE">
        <w:t xml:space="preserve"> Де Монтень подчеркивает, что если человек будет воспринимать интересы других людей так же близко, как и свои собственные, то он никогда не сможет достичь душевного счастья и спокойствия. </w:t>
      </w:r>
      <w:r>
        <w:t xml:space="preserve"> А принципом, по которому должно </w:t>
      </w:r>
      <w:r>
        <w:lastRenderedPageBreak/>
        <w:t>происходить регулирование этих отношений, является принцип справедливости.</w:t>
      </w:r>
    </w:p>
    <w:p w14:paraId="255E258A" w14:textId="77777777" w:rsidR="00CA4EDE" w:rsidRDefault="008B1C87" w:rsidP="00704C0A">
      <w:r>
        <w:t>По</w:t>
      </w:r>
      <w:r w:rsidR="00704C0A">
        <w:t xml:space="preserve"> отношению </w:t>
      </w:r>
      <w:r>
        <w:t xml:space="preserve">же </w:t>
      </w:r>
      <w:r w:rsidR="00704C0A">
        <w:t>к государству перв</w:t>
      </w:r>
      <w:r>
        <w:t>ый</w:t>
      </w:r>
      <w:r w:rsidR="00704C0A">
        <w:t xml:space="preserve"> долг человека </w:t>
      </w:r>
      <w:r>
        <w:t>–</w:t>
      </w:r>
      <w:r w:rsidR="00704C0A">
        <w:t xml:space="preserve"> уважение к существующему порядку. </w:t>
      </w:r>
      <w:r>
        <w:t>Но</w:t>
      </w:r>
      <w:r w:rsidR="00704C0A">
        <w:t xml:space="preserve"> это не означает необходимость примирения с существующими недостатками. Однако, по мнению философа, существующая власть всегда является предпочтительнее смены власти, так как нет гарантии, что новое правительство даст не окажется гораздо хуже</w:t>
      </w:r>
      <w:r>
        <w:t xml:space="preserve"> нынешнего. </w:t>
      </w:r>
    </w:p>
    <w:p w14:paraId="30456A35" w14:textId="77777777" w:rsidR="00E12F26" w:rsidRDefault="00CA4EDE" w:rsidP="00704C0A">
      <w:r w:rsidRPr="00CA4EDE">
        <w:t>Философия, по м</w:t>
      </w:r>
      <w:r w:rsidR="00E12F26">
        <w:t>нению</w:t>
      </w:r>
      <w:r w:rsidRPr="00CA4EDE">
        <w:t xml:space="preserve"> Монтеня, должна вернуться к повседневной жизни. Орудием для этого является самопознание. Монтень призывает отказаться от любых авторитетов и школ, ибо они не могут привести человека к знанию. Поэтому он критикует схоластику, ибо она не истинна, так как основана на традициях, а не на чётком и прочном философском фундаменте, который проверен и доказан.</w:t>
      </w:r>
      <w:r>
        <w:t xml:space="preserve"> </w:t>
      </w:r>
      <w:r w:rsidR="00E12F26" w:rsidRPr="00E12F26">
        <w:t xml:space="preserve">Подлинная философия может быть только свободной, не принимающей на веру никакие доводы и положения. Поэтому она существовала в античном мире, но схоластика ушла от неё, и один из признаков того, что она не является подлинной философией, – то, что схоластика везде одинакова. Подлинная философия всегда свободна. </w:t>
      </w:r>
    </w:p>
    <w:p w14:paraId="294F091D" w14:textId="77777777" w:rsidR="00637295" w:rsidRDefault="00E12F26" w:rsidP="00637295">
      <w:r w:rsidRPr="00E12F26">
        <w:t>Главный порок для философии, по мысли Монтеня, это власть авторитета, отсутствие свободы. Поиск истины в такой философии подменяется толкованием, экзегетикой. А подлинная философия говорит о человеке, о его конкретных нуждах, о его радостях и болях, горе и счастье, и поэтому подлинная философия, как и подлинный человек, радостна и счастлива.</w:t>
      </w:r>
      <w:r w:rsidR="00637295" w:rsidRPr="00637295">
        <w:t xml:space="preserve"> </w:t>
      </w:r>
    </w:p>
    <w:p w14:paraId="2F964ECF" w14:textId="581D64F1" w:rsidR="00E12F26" w:rsidRDefault="00637295" w:rsidP="00637295">
      <w:r w:rsidRPr="00637295">
        <w:t>Монтень по-своему подходил и к проблеме бессмертия души. Он ее решает в духе материализма, доказывая, что состояние тела непосредственно отзывается на душе: достаточно укуса бешеной собаки, чтобы потрясти душу до основания. Отрицая идеи Платона о воздаянии в будущей жизни, он спорит с этим, так как тот, по его мнению, кто будет испытывать эти наслаждения, уже не будет прежним человеком, это будет что-то совсем иное.</w:t>
      </w:r>
    </w:p>
    <w:p w14:paraId="24DC76BC" w14:textId="51F7F37E" w:rsidR="003451D0" w:rsidRDefault="00E12F26" w:rsidP="00E12F26">
      <w:r>
        <w:lastRenderedPageBreak/>
        <w:t xml:space="preserve">Говоря о педагогической теории Монтеня, следует отметить большое количество новаторских идей. По мнению философа, цель воспитания заключается не в том, чтобы вырастить из ребенка специалиста, а в том, чтобы воспитать в нем личность с твердой волей, развитым умом и благородным характером; человека, умеющего наслаждаться жизнью и переносить выпадающего на его долю несчастья. Эти взгляды Монтеня оказали значительное влияние на развитие педагогики. </w:t>
      </w:r>
      <w:r w:rsidR="003451D0" w:rsidRPr="003451D0">
        <w:t>Монтень высказывался против суровой дисциплины средневековых школ, за внимательное отношение к детям. Воспитание по Монтеню должно способствовать развитию всех сторон личности ребёнка, теоретическое образование должно дополняться физическими упражнениями, выработкой эстетического вкуса, воспитанием нравственных качеств</w:t>
      </w:r>
      <w:r w:rsidR="003451D0">
        <w:t>.</w:t>
      </w:r>
    </w:p>
    <w:p w14:paraId="30451366" w14:textId="055453A6" w:rsidR="00A66025" w:rsidRDefault="00A66025" w:rsidP="00E12F26">
      <w:r w:rsidRPr="00A66025">
        <w:t>Многие мысли Монтеня были восприняты педагогами XVII—XVIII веков. Так, идея приоритета нравственного воспитания перед образованием подробно развита Локком, а высокая оценка воспитательного влияния сельской среды и отказ от принуждения в обучении явились своего рода основой теории естественного воспитания Руссо. Главной идеей в теории развивающего обучения по Монтеню является то, что развивающее обучение немыслимо без установления гуманных отношений к детям. Для этого обучение должно осуществляться без наказаний, без принуждения и насилия. Он считает, что развивающее обучение возможно только при индивидуализации обучения.</w:t>
      </w:r>
    </w:p>
    <w:p w14:paraId="5E9D1840" w14:textId="0D4AEE89" w:rsidR="00A56CF9" w:rsidRDefault="003451D0" w:rsidP="003451D0">
      <w:r>
        <w:t>Во взаимоотношениях с близкими философ придерживался взглядов, которые впоследствии описал в трудах. Он размышлял о том, что отношения с супругой должны быть дружными, даже если не испытываешь любви. Занимаясь воспитанием детей, следует заботиться об их здоровье и стараться дать все необходимое.</w:t>
      </w:r>
    </w:p>
    <w:p w14:paraId="0EADAD94" w14:textId="1095EBD6" w:rsidR="00E10BF7" w:rsidRDefault="00E10BF7" w:rsidP="003451D0">
      <w:r w:rsidRPr="00E10BF7">
        <w:t xml:space="preserve">В целом, философия Монтеня – это не столько система, сколько образ мышления, основанный на честности, самоанализе, скептицизме, толерантности и стремлении к мудрости в повседневной жизни. Его “Опыты” </w:t>
      </w:r>
      <w:r w:rsidRPr="00E10BF7">
        <w:lastRenderedPageBreak/>
        <w:t>– это не просто размышления о жизни, а скорее приглашение к диалогу с самим собой, к поиску ответов на вечные вопросы, которые каждый из нас задаёт себе в течение своей жизни.</w:t>
      </w:r>
    </w:p>
    <w:p w14:paraId="75B38A81" w14:textId="77777777" w:rsidR="00A56CF9" w:rsidRDefault="00A56CF9">
      <w:pPr>
        <w:spacing w:after="160" w:line="259" w:lineRule="auto"/>
        <w:ind w:firstLine="0"/>
        <w:jc w:val="left"/>
      </w:pPr>
      <w:r>
        <w:br w:type="page"/>
      </w:r>
    </w:p>
    <w:p w14:paraId="22172AB0" w14:textId="7BFEB666" w:rsidR="00A56CF9" w:rsidRPr="00A56CF9" w:rsidRDefault="00A56CF9" w:rsidP="00A56CF9">
      <w:pPr>
        <w:jc w:val="center"/>
        <w:rPr>
          <w:b/>
          <w:bCs/>
          <w:sz w:val="32"/>
          <w:szCs w:val="32"/>
        </w:rPr>
      </w:pPr>
      <w:r w:rsidRPr="00A56CF9">
        <w:rPr>
          <w:b/>
          <w:bCs/>
          <w:sz w:val="32"/>
          <w:szCs w:val="32"/>
        </w:rPr>
        <w:lastRenderedPageBreak/>
        <w:t>Заключение</w:t>
      </w:r>
    </w:p>
    <w:p w14:paraId="3DD38785" w14:textId="77777777" w:rsidR="00EB5535" w:rsidRDefault="00EB5535" w:rsidP="00EB5535">
      <w:r>
        <w:t xml:space="preserve">Мишель Монтень был крупнейшим мыслителем европейского Ренессанса, оказавшим существенное влияние на процесс развития философской мысли Франции эпохи Генриха IV. Его можно с полным основанием считать последним гуманистом Возрождения и первым моралистом Нового времени. </w:t>
      </w:r>
    </w:p>
    <w:p w14:paraId="286D8E56" w14:textId="0AE9119E" w:rsidR="00EB5535" w:rsidRDefault="00EB5535" w:rsidP="00EB5535">
      <w:r>
        <w:t>Монтень поколебал основы антропоцентризма, который доминировал в сознании его предшественников. От него идет линия критики мнимого всемогущества человека, противопоставляющего себя природе и рассматривающего окружающий мир как безграничное поле приложения своих креативных потенций.</w:t>
      </w:r>
    </w:p>
    <w:p w14:paraId="6A771D13" w14:textId="2E9E02A5" w:rsidR="00EB5535" w:rsidRDefault="00EB5535" w:rsidP="00EB5535">
      <w:r>
        <w:t>Монтень первым из гуманистов начинает говорить о несовершенстве человеческого разума, видя доказательство этого тезиса в несовершенстве того мира, который создан волей и руками людей.</w:t>
      </w:r>
    </w:p>
    <w:p w14:paraId="70C55966" w14:textId="405A22E9" w:rsidR="00EB5535" w:rsidRDefault="00EB5535" w:rsidP="00EB5535">
      <w:r>
        <w:t xml:space="preserve">Монтень уже при жизни пользовался известностью и славой, многие стремились подражать ему. Литературная форма его </w:t>
      </w:r>
      <w:r w:rsidR="00CB0D83">
        <w:t>«</w:t>
      </w:r>
      <w:r>
        <w:t>Опытов</w:t>
      </w:r>
      <w:r w:rsidR="00CB0D83">
        <w:t>»</w:t>
      </w:r>
      <w:r>
        <w:t xml:space="preserve"> сразу получила признание и уже Ф. Бэкон воспользовался ею при создании своих эсс</w:t>
      </w:r>
      <w:r w:rsidR="00CB0D83">
        <w:t>е</w:t>
      </w:r>
      <w:r>
        <w:t>.</w:t>
      </w:r>
    </w:p>
    <w:p w14:paraId="55BA23FD" w14:textId="593E745A" w:rsidR="00A213B4" w:rsidRDefault="00EB5535" w:rsidP="00EB5535">
      <w:r>
        <w:t xml:space="preserve">Монтень оказался одним из первых, кто откровенно заявил о нуждах и желаниях </w:t>
      </w:r>
      <w:r w:rsidR="00CB0D83">
        <w:t>«</w:t>
      </w:r>
      <w:r>
        <w:t>личного Я</w:t>
      </w:r>
      <w:r w:rsidR="00CB0D83">
        <w:t>»</w:t>
      </w:r>
      <w:r>
        <w:t xml:space="preserve"> в условиях новой исторической эпохи. И не зря многие мыслители последующих времен столь часто обращались к мудрости </w:t>
      </w:r>
      <w:r w:rsidR="00CB0D83">
        <w:t>«</w:t>
      </w:r>
      <w:r>
        <w:t>Опытов</w:t>
      </w:r>
      <w:r w:rsidR="00CB0D83">
        <w:t>»</w:t>
      </w:r>
      <w:r>
        <w:t xml:space="preserve"> французского философа. Подводя своеобразный итог развитию гуманистических учений, идеи Монтеня были обращены в будущее. Потому и сегодня </w:t>
      </w:r>
      <w:r w:rsidR="00CB0D83">
        <w:t>«</w:t>
      </w:r>
      <w:r>
        <w:t>Опыты</w:t>
      </w:r>
      <w:r w:rsidR="00CB0D83">
        <w:t>»</w:t>
      </w:r>
      <w:r>
        <w:t xml:space="preserve"> стоят в ряду книг, в которых современный человек открывает для себя прелести повседневности.</w:t>
      </w:r>
      <w:r w:rsidR="00CB0D83">
        <w:t xml:space="preserve"> </w:t>
      </w:r>
      <w:r w:rsidR="00CB0D83" w:rsidRPr="00CB0D83">
        <w:t>Монтень учит нас принимать противоречивость мира и самих себя, ценить индивидуальность и стремиться к умеренности во всем. Его гуманизм, скептицизм и искренность продолжают вдохновлять и сегодня, делая его размышления актуальными и значимыми для понимания человеческой природы и места человека в мире.</w:t>
      </w:r>
      <w:r w:rsidR="005124CD">
        <w:t xml:space="preserve"> </w:t>
      </w:r>
      <w:r w:rsidR="005124CD" w:rsidRPr="005124CD">
        <w:t xml:space="preserve">В «Опытах», наверняка, нет ни одной темы из жизни тогдашнего общества, которую бы не </w:t>
      </w:r>
      <w:r w:rsidR="005124CD" w:rsidRPr="005124CD">
        <w:lastRenderedPageBreak/>
        <w:t>затронул Мишель Монтень. Труду этого философа свойственны попытка все охватить, ничего не упустить из виду, а также сомнение, которое он распространяет на всю культуру человека. Три книги «Опытов» воссоздают картину многолетнего, непрестанного самоанализа, пристального внимания к са­мому себе, ко всей многогранной жизни человеческой личности во всех ее проявлениях</w:t>
      </w:r>
      <w:r w:rsidR="005124CD">
        <w:t>.</w:t>
      </w:r>
      <w:r w:rsidR="00237C85">
        <w:t xml:space="preserve"> </w:t>
      </w:r>
      <w:r w:rsidR="00237C85" w:rsidRPr="00237C85">
        <w:t>«Опыты» оказали огромное влияние на европейскую культуру. По словам одного из исследователей, «Шекспир полон реминисценций из Монтеня, Паскаль и Декарт спорили с ним, Вольтер его защищал; о нём писали, на него ссылались полемически или одобрительно, Бэкон, Гассенди, Мальбранш, Боссюэ, Бейль, Монтескье, Дидро, Руссо, Ламетри, Пушкин, Герцен, Толстой»</w:t>
      </w:r>
      <w:r w:rsidR="00237C85">
        <w:t>.</w:t>
      </w:r>
    </w:p>
    <w:p w14:paraId="7A127BD9" w14:textId="7A7C1A75" w:rsidR="00A213B4" w:rsidRDefault="00B557BF" w:rsidP="00A213B4">
      <w:r>
        <w:t xml:space="preserve">Наследником и другом Мишеля де Монтеня был </w:t>
      </w:r>
      <w:r w:rsidR="00A213B4">
        <w:t>Пьер Шаррон. В работе «Де ла Сажессе» (1601 и 1604) он реорганизовал многие идеи своего учителя, отложив в сторону наиболее тревожные.</w:t>
      </w:r>
    </w:p>
    <w:p w14:paraId="4A54E419" w14:textId="32261FF4" w:rsidR="00753479" w:rsidRPr="002915D3" w:rsidRDefault="00A213B4" w:rsidP="00A213B4">
      <w:r>
        <w:t xml:space="preserve">Также Монтень оказал влияние на творчество многих западных писателей и учёных, в числе которых Фрэнсис Бэкон, Блез Паскаль, Жан-Жак Руссо, Ральф Уолдо Эмерсон, Штефан Цвейг, Айзек Азимов. Отголоски его идей также прослеживаются в романах Фёдора Достоевского и Льва Толстого. </w:t>
      </w:r>
      <w:r w:rsidR="00753479">
        <w:br w:type="page"/>
      </w:r>
    </w:p>
    <w:p w14:paraId="7CB130C4" w14:textId="2CDA752A" w:rsidR="00114626" w:rsidRPr="00274591" w:rsidRDefault="00753479" w:rsidP="00274591">
      <w:pPr>
        <w:jc w:val="center"/>
        <w:rPr>
          <w:b/>
          <w:bCs/>
          <w:sz w:val="32"/>
          <w:szCs w:val="32"/>
        </w:rPr>
      </w:pPr>
      <w:r w:rsidRPr="00274591">
        <w:rPr>
          <w:b/>
          <w:bCs/>
          <w:sz w:val="32"/>
          <w:szCs w:val="32"/>
        </w:rPr>
        <w:lastRenderedPageBreak/>
        <w:t>Список литературы</w:t>
      </w:r>
    </w:p>
    <w:p w14:paraId="6FEE5932" w14:textId="73511717" w:rsidR="00746E3A" w:rsidRDefault="00746E3A" w:rsidP="00746E3A">
      <w:pPr>
        <w:pStyle w:val="a4"/>
        <w:numPr>
          <w:ilvl w:val="0"/>
          <w:numId w:val="6"/>
        </w:numPr>
      </w:pPr>
      <w:r w:rsidRPr="00746E3A">
        <w:t xml:space="preserve">Дмитриев, В. В.  Основы философии : учебник для среднего профессионального образования / В. В. Дмитриев, Л. Д. Дымченко. — 3-е изд., перераб. и доп. — Москва : Издательство Юрайт, 2024. — 223 с. — (Профессиональное образование). — ISBN 978-5-534-16786-3. — Текст : электронный // Образовательная платформа Юрайт [сайт]. — URL: https://urait.ru/bcode/538005 (дата обращения: </w:t>
      </w:r>
      <w:r>
        <w:t>20</w:t>
      </w:r>
      <w:r w:rsidRPr="00746E3A">
        <w:t>.1</w:t>
      </w:r>
      <w:r>
        <w:t>1</w:t>
      </w:r>
      <w:r w:rsidRPr="00746E3A">
        <w:t>.2024).</w:t>
      </w:r>
    </w:p>
    <w:p w14:paraId="25E12A04" w14:textId="77777777" w:rsidR="00300F4C" w:rsidRDefault="00300F4C" w:rsidP="00300F4C">
      <w:pPr>
        <w:pStyle w:val="a4"/>
        <w:numPr>
          <w:ilvl w:val="0"/>
          <w:numId w:val="6"/>
        </w:numPr>
      </w:pPr>
      <w:r w:rsidRPr="00300F4C">
        <w:t>Ивин, А. А.  Основы философии : учебник для среднего профессионального образования / А. А. Ивин, И. П. Никитина. — Москва : Издательство Юрайт, 2024. — 478 с. — (Профессиональное образование). — ISBN 978-5-534-02437-1. — Текст : электронный // Образовательная платформа Юрайт [сайт]. — URL: https://urait.ru/bcode/537036 (дата обращения: 11.12.2024).</w:t>
      </w:r>
    </w:p>
    <w:p w14:paraId="14CA171C" w14:textId="37DBA3DF" w:rsidR="00493EB4" w:rsidRDefault="00493EB4" w:rsidP="00493EB4">
      <w:pPr>
        <w:pStyle w:val="a4"/>
        <w:numPr>
          <w:ilvl w:val="0"/>
          <w:numId w:val="6"/>
        </w:numPr>
      </w:pPr>
      <w:r w:rsidRPr="00493EB4">
        <w:t xml:space="preserve">Иоселиани, А. Д.  Основы философии : учебник и практикум для среднего профессионального образования / А. Д. Иоселиани. — 7-е изд., перераб. и доп. — Москва : Издательство Юрайт, 2024. — 480 с. — (Профессиональное образование). — ISBN 978-5-534-18997-1. — Текст : электронный // Образовательная платформа Юрайт [сайт]. — URL: https://urait.ru/bcode/555652 (дата обращения: </w:t>
      </w:r>
      <w:r>
        <w:t>10</w:t>
      </w:r>
      <w:r w:rsidRPr="00493EB4">
        <w:t>.12.2024)</w:t>
      </w:r>
    </w:p>
    <w:p w14:paraId="3B9E94CB" w14:textId="77777777" w:rsidR="000B22C9" w:rsidRDefault="000B22C9" w:rsidP="000B22C9">
      <w:pPr>
        <w:pStyle w:val="a4"/>
        <w:numPr>
          <w:ilvl w:val="0"/>
          <w:numId w:val="6"/>
        </w:numPr>
      </w:pPr>
      <w:r w:rsidRPr="000124E3">
        <w:t>Кочеров, С. Н.  Основы философии : учебное пособие для среднего профессионального образования / С. Н. Кочеров, Л. П. Сидорова. — 3-е изд., перераб. и доп. — Москва : Издательство Юрайт, 2022. — 177 с. — (Профессиональное образование). — ISBN 978-5-534-09669-9. — Текст : электронный // Образовательная платформа Юрайт [сайт]. — URL: https://urait.ru/bcode/491445 (дата обращения: 1</w:t>
      </w:r>
      <w:r>
        <w:t>0</w:t>
      </w:r>
      <w:r w:rsidRPr="000124E3">
        <w:t>.12.2024).</w:t>
      </w:r>
    </w:p>
    <w:p w14:paraId="0686CE92" w14:textId="77777777" w:rsidR="001669F8" w:rsidRDefault="001669F8" w:rsidP="001669F8">
      <w:pPr>
        <w:pStyle w:val="a4"/>
        <w:numPr>
          <w:ilvl w:val="0"/>
          <w:numId w:val="6"/>
        </w:numPr>
      </w:pPr>
      <w:r>
        <w:t>Краткий философский словарь. — 2-е изд. - Москва: Проспект, 2010.</w:t>
      </w:r>
    </w:p>
    <w:p w14:paraId="1F719345" w14:textId="77777777" w:rsidR="00860C8F" w:rsidRDefault="00860C8F" w:rsidP="00860C8F">
      <w:pPr>
        <w:pStyle w:val="a4"/>
        <w:numPr>
          <w:ilvl w:val="0"/>
          <w:numId w:val="6"/>
        </w:numPr>
      </w:pPr>
      <w:r w:rsidRPr="00860C8F">
        <w:lastRenderedPageBreak/>
        <w:t>Светлов, В. А.  Основы философии : учебное пособие для среднего профессионального образования / В. А. Светлов. — 2-е изд., перераб. и доп. — Москва : Издательство Юрайт, 2024. — 265 с. — (Профессиональное образование). — ISBN 978-5-534-16867-9. — Текст : электронный // Образовательная платформа Юрайт [сайт]. — URL: https://urait.ru/bcode/540966 (дата обращения: 11.12.2024).</w:t>
      </w:r>
    </w:p>
    <w:p w14:paraId="23B455AD" w14:textId="382A9189" w:rsidR="00712927" w:rsidRDefault="00753479" w:rsidP="00E10BF7">
      <w:pPr>
        <w:pStyle w:val="a4"/>
        <w:numPr>
          <w:ilvl w:val="0"/>
          <w:numId w:val="6"/>
        </w:numPr>
        <w:ind w:hanging="357"/>
      </w:pPr>
      <w:r w:rsidRPr="00753479">
        <w:t>Спиркин, А. Г.  Основы философии : учебник для среднего профессионального образования / А. Г. Спиркин. — Москва : Издательство Юрайт, 2022. — 392 с. — (Профессиональное образование). — ISBN 978-5-534-00811-1. — Текст : электронный // Образовательная платформа Юрайт [сайт]. — URL: https://urait.ru/bcode/489642 (дата обращения: 19.11.2024).</w:t>
      </w:r>
    </w:p>
    <w:p w14:paraId="541E0F5B" w14:textId="29233D0F" w:rsidR="00E10BF7" w:rsidRDefault="00F21023" w:rsidP="00E10BF7">
      <w:pPr>
        <w:pStyle w:val="a4"/>
        <w:numPr>
          <w:ilvl w:val="0"/>
          <w:numId w:val="6"/>
        </w:numPr>
      </w:pPr>
      <w:hyperlink r:id="rId7" w:history="1">
        <w:r w:rsidR="00E10BF7" w:rsidRPr="00BD0863">
          <w:rPr>
            <w:rStyle w:val="a9"/>
          </w:rPr>
          <w:t>https://4brain.ru/blog/%D1%84%D0%B8%D0%BB%D0%BE%D1%81%D0%BE%D1%84%D1%81%D0%BA%D0%B8%D0%B5-%D1%80%D0%B0%D0%B7%D0%BC%D1%8B%D1%88%D0%BB%D0%B5%D0%BD%D0%B8%D1%8F-%D0%BC%D0%BE%D0%BD%D1%82%D0%B5%D0%BD%D1%8F/</w:t>
        </w:r>
      </w:hyperlink>
      <w:r w:rsidR="00E10BF7">
        <w:t xml:space="preserve"> – Философские размышления Мишеля Монтеня</w:t>
      </w:r>
    </w:p>
    <w:p w14:paraId="47EA3301" w14:textId="609526C3" w:rsidR="00E10BF7" w:rsidRPr="00114626" w:rsidRDefault="00F21023" w:rsidP="00E10BF7">
      <w:pPr>
        <w:pStyle w:val="a4"/>
        <w:numPr>
          <w:ilvl w:val="0"/>
          <w:numId w:val="6"/>
        </w:numPr>
      </w:pPr>
      <w:hyperlink r:id="rId8" w:history="1">
        <w:r w:rsidR="00E10BF7" w:rsidRPr="00BD0863">
          <w:rPr>
            <w:rStyle w:val="a9"/>
          </w:rPr>
          <w:t>https://bigenc.ru/c/monten-mishel-e342e0</w:t>
        </w:r>
      </w:hyperlink>
      <w:r w:rsidR="00E10BF7">
        <w:t xml:space="preserve"> – Большая Российская Энциклопедия – Мишель Монтень</w:t>
      </w:r>
    </w:p>
    <w:p w14:paraId="43A2FAE2" w14:textId="77777777" w:rsidR="003F27BB" w:rsidRPr="00895FEC" w:rsidRDefault="003F27BB" w:rsidP="00CB0D83">
      <w:pPr>
        <w:spacing w:after="160" w:line="480" w:lineRule="auto"/>
        <w:ind w:firstLine="0"/>
        <w:rPr>
          <w:rFonts w:eastAsia="Calibri" w:cs="Times New Roman"/>
          <w:szCs w:val="28"/>
        </w:rPr>
      </w:pPr>
    </w:p>
    <w:sectPr w:rsidR="003F27BB" w:rsidRPr="00895FEC" w:rsidSect="00971CB1">
      <w:footerReference w:type="default" r:id="rId9"/>
      <w:pgSz w:w="11906" w:h="16838"/>
      <w:pgMar w:top="1134" w:right="851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4790D" w14:textId="77777777" w:rsidR="00F67723" w:rsidRDefault="00F67723" w:rsidP="00971CB1">
      <w:pPr>
        <w:spacing w:line="240" w:lineRule="auto"/>
      </w:pPr>
      <w:r>
        <w:separator/>
      </w:r>
    </w:p>
  </w:endnote>
  <w:endnote w:type="continuationSeparator" w:id="0">
    <w:p w14:paraId="5A0DCC8E" w14:textId="77777777" w:rsidR="00F67723" w:rsidRDefault="00F67723" w:rsidP="00971C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257946"/>
      <w:docPartObj>
        <w:docPartGallery w:val="Page Numbers (Bottom of Page)"/>
        <w:docPartUnique/>
      </w:docPartObj>
    </w:sdtPr>
    <w:sdtEndPr/>
    <w:sdtContent>
      <w:p w14:paraId="1E5F708D" w14:textId="5E56201A" w:rsidR="00971CB1" w:rsidRDefault="00971CB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1A19">
          <w:rPr>
            <w:noProof/>
          </w:rPr>
          <w:t>16</w:t>
        </w:r>
        <w:r>
          <w:fldChar w:fldCharType="end"/>
        </w:r>
      </w:p>
    </w:sdtContent>
  </w:sdt>
  <w:p w14:paraId="3E59F159" w14:textId="77777777" w:rsidR="00971CB1" w:rsidRDefault="00971CB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4CD54" w14:textId="77777777" w:rsidR="00F67723" w:rsidRDefault="00F67723" w:rsidP="00971CB1">
      <w:pPr>
        <w:spacing w:line="240" w:lineRule="auto"/>
      </w:pPr>
      <w:r>
        <w:separator/>
      </w:r>
    </w:p>
  </w:footnote>
  <w:footnote w:type="continuationSeparator" w:id="0">
    <w:p w14:paraId="6AB1DFAD" w14:textId="77777777" w:rsidR="00F67723" w:rsidRDefault="00F67723" w:rsidP="00971CB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42EE4"/>
    <w:multiLevelType w:val="multilevel"/>
    <w:tmpl w:val="3528BD80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C296E57"/>
    <w:multiLevelType w:val="multilevel"/>
    <w:tmpl w:val="96386E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53CC074E"/>
    <w:multiLevelType w:val="hybridMultilevel"/>
    <w:tmpl w:val="D8B8CC26"/>
    <w:lvl w:ilvl="0" w:tplc="0DE8DA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FE61E9F"/>
    <w:multiLevelType w:val="multilevel"/>
    <w:tmpl w:val="C79E930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7B85603F"/>
    <w:multiLevelType w:val="hybridMultilevel"/>
    <w:tmpl w:val="19A2B1EE"/>
    <w:lvl w:ilvl="0" w:tplc="77E04AC4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42339E"/>
    <w:multiLevelType w:val="multilevel"/>
    <w:tmpl w:val="9C1A26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9FB"/>
    <w:rsid w:val="000124E3"/>
    <w:rsid w:val="00095E2A"/>
    <w:rsid w:val="000B22C9"/>
    <w:rsid w:val="000D093E"/>
    <w:rsid w:val="000D6DCD"/>
    <w:rsid w:val="00114626"/>
    <w:rsid w:val="00117442"/>
    <w:rsid w:val="001669F8"/>
    <w:rsid w:val="001B6073"/>
    <w:rsid w:val="00237C85"/>
    <w:rsid w:val="00247FED"/>
    <w:rsid w:val="00260C23"/>
    <w:rsid w:val="00274591"/>
    <w:rsid w:val="002915D3"/>
    <w:rsid w:val="002946A3"/>
    <w:rsid w:val="00300F4C"/>
    <w:rsid w:val="00316155"/>
    <w:rsid w:val="003451D0"/>
    <w:rsid w:val="003F27BB"/>
    <w:rsid w:val="004219FB"/>
    <w:rsid w:val="0042466D"/>
    <w:rsid w:val="0047355A"/>
    <w:rsid w:val="00493EB4"/>
    <w:rsid w:val="004B2B75"/>
    <w:rsid w:val="005124CD"/>
    <w:rsid w:val="00513469"/>
    <w:rsid w:val="00545C48"/>
    <w:rsid w:val="005568DB"/>
    <w:rsid w:val="005A7E6A"/>
    <w:rsid w:val="005D6C2E"/>
    <w:rsid w:val="00611A19"/>
    <w:rsid w:val="00637295"/>
    <w:rsid w:val="00696A6C"/>
    <w:rsid w:val="006B500B"/>
    <w:rsid w:val="006C0B77"/>
    <w:rsid w:val="00700B53"/>
    <w:rsid w:val="00704C0A"/>
    <w:rsid w:val="007106F8"/>
    <w:rsid w:val="00712927"/>
    <w:rsid w:val="00720778"/>
    <w:rsid w:val="00723FD4"/>
    <w:rsid w:val="00746E3A"/>
    <w:rsid w:val="00753479"/>
    <w:rsid w:val="007A17E3"/>
    <w:rsid w:val="007A1DB4"/>
    <w:rsid w:val="008242FF"/>
    <w:rsid w:val="00855282"/>
    <w:rsid w:val="00860C8F"/>
    <w:rsid w:val="00870751"/>
    <w:rsid w:val="00894007"/>
    <w:rsid w:val="00895FEC"/>
    <w:rsid w:val="008B1C87"/>
    <w:rsid w:val="00922C48"/>
    <w:rsid w:val="009634BB"/>
    <w:rsid w:val="00971CB1"/>
    <w:rsid w:val="00983D11"/>
    <w:rsid w:val="00990430"/>
    <w:rsid w:val="009F7276"/>
    <w:rsid w:val="00A15619"/>
    <w:rsid w:val="00A213B4"/>
    <w:rsid w:val="00A56CF9"/>
    <w:rsid w:val="00A66025"/>
    <w:rsid w:val="00AC7778"/>
    <w:rsid w:val="00B31A34"/>
    <w:rsid w:val="00B35197"/>
    <w:rsid w:val="00B557BF"/>
    <w:rsid w:val="00B915B7"/>
    <w:rsid w:val="00BA7E00"/>
    <w:rsid w:val="00C642C9"/>
    <w:rsid w:val="00C91639"/>
    <w:rsid w:val="00C924FC"/>
    <w:rsid w:val="00CA4EDE"/>
    <w:rsid w:val="00CB0D83"/>
    <w:rsid w:val="00CB32BC"/>
    <w:rsid w:val="00D35434"/>
    <w:rsid w:val="00D36708"/>
    <w:rsid w:val="00D43513"/>
    <w:rsid w:val="00D44C75"/>
    <w:rsid w:val="00D854CA"/>
    <w:rsid w:val="00DC1440"/>
    <w:rsid w:val="00DF213B"/>
    <w:rsid w:val="00E10BF7"/>
    <w:rsid w:val="00E12F26"/>
    <w:rsid w:val="00E46AC2"/>
    <w:rsid w:val="00EA0B7A"/>
    <w:rsid w:val="00EA59DF"/>
    <w:rsid w:val="00EB5535"/>
    <w:rsid w:val="00EE4070"/>
    <w:rsid w:val="00EF5936"/>
    <w:rsid w:val="00F005CE"/>
    <w:rsid w:val="00F12C76"/>
    <w:rsid w:val="00F21023"/>
    <w:rsid w:val="00F26DBA"/>
    <w:rsid w:val="00F67723"/>
    <w:rsid w:val="00F81EBB"/>
    <w:rsid w:val="00F93A67"/>
    <w:rsid w:val="00FC1531"/>
    <w:rsid w:val="00FC51A3"/>
    <w:rsid w:val="00FD2C76"/>
    <w:rsid w:val="00FF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283A0"/>
  <w15:chartTrackingRefBased/>
  <w15:docId w15:val="{4C02A566-B7B8-47EF-8A81-78AF7508F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6F8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rsid w:val="00AC7778"/>
    <w:pPr>
      <w:keepNext/>
      <w:keepLines/>
      <w:spacing w:before="240" w:after="240"/>
      <w:jc w:val="center"/>
      <w:outlineLvl w:val="0"/>
    </w:pPr>
    <w:rPr>
      <w:rFonts w:eastAsiaTheme="majorEastAsia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32BC"/>
    <w:pPr>
      <w:keepNext/>
      <w:keepLines/>
      <w:spacing w:before="40"/>
      <w:ind w:firstLine="0"/>
      <w:jc w:val="left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B32BC"/>
    <w:rPr>
      <w:rFonts w:ascii="Times New Roman" w:eastAsiaTheme="majorEastAsia" w:hAnsi="Times New Roman" w:cstheme="majorBidi"/>
      <w:b/>
      <w:sz w:val="28"/>
      <w:szCs w:val="26"/>
    </w:rPr>
  </w:style>
  <w:style w:type="paragraph" w:styleId="a3">
    <w:name w:val="No Spacing"/>
    <w:uiPriority w:val="1"/>
    <w:qFormat/>
    <w:rsid w:val="00CB32BC"/>
    <w:pPr>
      <w:spacing w:after="0" w:line="240" w:lineRule="auto"/>
      <w:ind w:firstLine="709"/>
      <w:jc w:val="center"/>
    </w:pPr>
    <w:rPr>
      <w:rFonts w:ascii="Times New Roman" w:hAnsi="Times New Roman"/>
      <w:b/>
      <w:sz w:val="28"/>
    </w:rPr>
  </w:style>
  <w:style w:type="paragraph" w:customStyle="1" w:styleId="1">
    <w:name w:val="Стиль1"/>
    <w:basedOn w:val="a4"/>
    <w:link w:val="12"/>
    <w:qFormat/>
    <w:rsid w:val="001B6073"/>
    <w:pPr>
      <w:numPr>
        <w:numId w:val="1"/>
      </w:numPr>
      <w:ind w:left="0" w:firstLine="709"/>
    </w:pPr>
  </w:style>
  <w:style w:type="character" w:customStyle="1" w:styleId="12">
    <w:name w:val="Стиль1 Знак"/>
    <w:basedOn w:val="a0"/>
    <w:link w:val="1"/>
    <w:rsid w:val="001B6073"/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1B6073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AC7778"/>
    <w:rPr>
      <w:rFonts w:ascii="Times New Roman" w:eastAsiaTheme="majorEastAsia" w:hAnsi="Times New Roman" w:cstheme="majorBidi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971CB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1CB1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971CB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1CB1"/>
    <w:rPr>
      <w:rFonts w:ascii="Times New Roman" w:hAnsi="Times New Roman"/>
      <w:sz w:val="28"/>
    </w:rPr>
  </w:style>
  <w:style w:type="character" w:styleId="a9">
    <w:name w:val="Hyperlink"/>
    <w:basedOn w:val="a0"/>
    <w:uiPriority w:val="99"/>
    <w:unhideWhenUsed/>
    <w:rsid w:val="00E10B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8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genc.ru/c/monten-mishel-e342e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4brain.ru/blog/%D1%84%D0%B8%D0%BB%D0%BE%D1%81%D0%BE%D1%84%D1%81%D0%BA%D0%B8%D0%B5-%D1%80%D0%B0%D0%B7%D0%BC%D1%8B%D1%88%D0%BB%D0%B5%D0%BD%D0%B8%D1%8F-%D0%BC%D0%BE%D0%BD%D1%82%D0%B5%D0%BD%D1%8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16</Pages>
  <Words>3487</Words>
  <Characters>19880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Ивакина</dc:creator>
  <cp:keywords/>
  <dc:description/>
  <cp:lastModifiedBy>Полина Ивакина</cp:lastModifiedBy>
  <cp:revision>46</cp:revision>
  <dcterms:created xsi:type="dcterms:W3CDTF">2024-11-04T10:54:00Z</dcterms:created>
  <dcterms:modified xsi:type="dcterms:W3CDTF">2024-12-24T17:38:00Z</dcterms:modified>
</cp:coreProperties>
</file>